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pacing w:val="-11"/>
          <w:sz w:val="44"/>
          <w:szCs w:val="44"/>
          <w:lang w:eastAsia="zh-CN"/>
        </w:rPr>
        <w:t>公开征求《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关于印发广东省劳动力</w:t>
      </w:r>
    </w:p>
    <w:p>
      <w:pPr>
        <w:spacing w:line="580" w:lineRule="exact"/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职业技能提升工种补贴标准的通知</w:t>
      </w:r>
    </w:p>
    <w:p>
      <w:pPr>
        <w:spacing w:line="580" w:lineRule="exact"/>
        <w:jc w:val="center"/>
        <w:rPr>
          <w:rFonts w:hint="eastAsia" w:ascii="黑体" w:hAnsi="黑体" w:eastAsia="创艺简标宋" w:cs="黑体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（征求意见稿）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》的意见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根据广东省人力资源和社会保障厅 财政厅《关于印发广东省劳动力职业技能提升补贴申领管理办法的通知》（粤人社规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[2019]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省人力资源和社会保障厅制定职业工种补贴指导标准。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该项工作的贯彻落实，我们组织拟定了广东省劳动力职业技能提升工种补贴标准。根据《广东省人力资源社会保障厅规范性文件制定管理办法》，现向社会公开征求意见。公民、法人、其他社会组织可登陆我厅网站在线提出意见，或发送电子邮件至gdsybx@sina.com，或书面意见函至我厅异地务工人员工作与失业保险处，地址：广州市教育路88号广东劳动大厦，邮编：510030，征求意见时间为：2019年11月5日至11月 18日。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附件：1.广东省劳动力职业技能提升补贴标准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</w:t>
      </w:r>
    </w:p>
    <w:p>
      <w:pPr>
        <w:ind w:left="1916" w:leftChars="76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2.广东省劳动力职业技能提升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（专项职业能力）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补贴标准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广东省人力资源和社会保障厅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2019年10月5日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02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4275"/>
        <w:gridCol w:w="1035"/>
        <w:gridCol w:w="1035"/>
        <w:gridCol w:w="1035"/>
        <w:gridCol w:w="103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  <w:r>
              <w:rPr>
                <w:rStyle w:val="5"/>
                <w:rFonts w:eastAsia="黑体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标宋" w:hAnsi="创艺简标宋" w:eastAsia="创艺简标宋" w:cs="创艺简标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创艺简标宋" w:hAnsi="创艺简标宋" w:eastAsia="创艺简标宋" w:cs="创艺简标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广东省劳动力职业技能提升补贴标准目录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家畜繁殖员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游泳救生员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社会体育指导员（游泳、滑雪、潜水、攀岩）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轨道列车司机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筑路工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电力电缆安装运维工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工业气体生产工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工业废气治理工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压缩机操作工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锅炉运行值班员、发电集控值班员、变配电运行值班员、继电保护员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燃气轮机值班员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钟表及计时仪器制造工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广电和通信设备电子装接工、广电和通信设备调试工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半导体芯片制造工、半导体分立器件和集成电路装调工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电子产品制版工、印制电路制作工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高低压电器及成套设备装配工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矫形器装配工、假肢装配工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硬质合金成型工、硬质合金烧结工、硬质合金精加工工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轧制原料工、金属轧制工、金属材热处理工、金属材精整工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金属挤压工、铸轧工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氧化铝制取工、铝电解工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重冶火法冶炼工、电解精炼工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重冶湿法冶炼工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炼钢原料工、炼钢工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高炉原料工、高炉炼铁工、高炉运转工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井下支护工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矿山救护工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陶瓷原料准备工、陶瓷烧成工、陶瓷装饰工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玻璃纤维及制品工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水泥生产工、石膏制品生产工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水泥混凝土制品工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涂料生产工、染料生产工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农药生产工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合成氨生产工、尿素生产工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硫酸生产工、硝酸生产工、纯碱生产工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烧碱生产工、无机化学反应生产工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防腐蚀工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炼焦煤制备工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景泰蓝制作工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印染前处理工、印花工、印染后整理工、印染染化料配制工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整经工、织布工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缫丝工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纺织纤维梳理工、并条工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酿酒师、品酒师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酒精酿造工、白酒酿造工、啤酒酿造工、黄酒酿造工、果露酒酿造工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评茶员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乳品评鉴师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制米工、制粉工、制油工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农作物植保员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动物疫病防治员、动物检疫检验员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水生物病害防治员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林业有害生物防治员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农机修理工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沼气工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助听器验配师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口腔修复体制作工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生殖健康咨询师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保健调理师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工业固体废物处理处置工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水文勘测工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河道修防工、水工闸门运行工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水工监测工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地勘钻探工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地质调查员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地勘掘进工、地质实验员、物探工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大地测量员、摄影测量员、地图绘制员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不动产测绘员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广播电视天线工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有线广播电视机线员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信息通信网络机务员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（粮油）仓储管理员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民航乘务员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机场运行指挥员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森林消防员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砌筑工、混凝土工、钢筋工、架子工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锅炉操作工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铸造工、锻造工、金属热处理工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车工、铣工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钳工、磨工、冲压工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眼镜验光员、眼镜定配工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安全评价师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中式面点师、西式烹调师、西式面点师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9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80"/>
        <w:gridCol w:w="840"/>
        <w:gridCol w:w="1680"/>
        <w:gridCol w:w="675"/>
        <w:gridCol w:w="1080"/>
        <w:gridCol w:w="1080"/>
        <w:gridCol w:w="675"/>
        <w:gridCol w:w="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标宋" w:hAnsi="创艺简标宋" w:eastAsia="创艺简标宋" w:cs="创艺简标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创艺简标宋" w:hAnsi="创艺简标宋" w:eastAsia="创艺简标宋" w:cs="创艺简标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广东省劳动力职业技能提升（专项职业能力）补贴标准目录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竹器编织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果汁奶茶饮品调制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花签（香骨）制作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大埔小吃制作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塑料注塑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青梅栽培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灯具安装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萱草栽培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脐橙栽培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布辘制作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沙发皮套车缝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纸盒制作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春甜桔栽培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制鞋裁管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花生高产栽培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制鞋针车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珍珠贝插核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制鞋成型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珍珠贝切片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面包烘焙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甜玉米栽培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针织大圆机挡车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针织横机编织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藤器编织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机织面料工艺分析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计算机直接制版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嵌入式系统开发（</w:t>
            </w:r>
            <w:r>
              <w:rPr>
                <w:rStyle w:val="7"/>
                <w:rFonts w:eastAsia="宋体"/>
                <w:lang w:val="en-US" w:eastAsia="zh-CN" w:bidi="ar"/>
              </w:rPr>
              <w:t>labview</w:t>
            </w:r>
            <w:r>
              <w:rPr>
                <w:rStyle w:val="6"/>
                <w:lang w:val="en-US" w:eastAsia="zh-CN" w:bidi="ar"/>
              </w:rPr>
              <w:t>编程）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员工关系管理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视频监控技术应用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纺织面料成分检测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首饰执模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纺织材料染色打样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罗非鱼养殖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花卉栽培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桑蚕养殖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无线局域网测试与维护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青蟹养殖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五指毛桃栽培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石材平面雕刻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班组现场管理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石材异型工艺加工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皮包针车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妇婴护理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贵金属交易操作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油茶栽培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瑶绣制作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龙须菜海水养殖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汽车美容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税控设备操作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单片机快速开发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酒店客房涉外接待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点焊操作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酒店前厅涉外接待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网商运营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酒店西餐涉外接待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网店美工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酒店中餐涉外接待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汽车综合检测与诊断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干果烘焙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广府风味菜烹饪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化橘红栽培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广式点心制作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罗非鱼切片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广东烧味制作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淮山种植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客家风味菜烹饪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水晶梨种植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客家风味点心制作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有机稻种植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潮式风味菜烹饪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无核黄皮种植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潮式风味点心制作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电脑横机制版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单片机控制系统开发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缝盘机挡车操作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潮式卤味制作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横机挡车操作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潮汕卤鹅制作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</w:tbl>
    <w:p>
      <w:pPr>
        <w:ind w:left="1806" w:leftChars="760" w:hanging="21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>备注：专项能力标准不含鉴定补贴费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870BD"/>
    <w:rsid w:val="0F9E71BC"/>
    <w:rsid w:val="160870BD"/>
    <w:rsid w:val="286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1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01"/>
    <w:basedOn w:val="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2019-11-05T03:17:00Z</dcterms:created>
  <dc:creator>陈之贤</dc:creator>
  <cp:lastModifiedBy>Administrator</cp:lastModifiedBy>
  <dcterms:modified xsi:type="dcterms:W3CDTF">2019-11-05T03:32:05Z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