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color w:val="auto"/>
          <w:highlight w:val="none"/>
          <w:u w:val="none" w:color="auto"/>
        </w:rPr>
      </w:pPr>
      <w:bookmarkStart w:id="0" w:name="_GoBack"/>
      <w:bookmarkEnd w:id="0"/>
    </w:p>
    <w:p>
      <w:pPr>
        <w:spacing w:line="660" w:lineRule="exact"/>
        <w:jc w:val="center"/>
        <w:rPr>
          <w:rFonts w:hint="eastAsia" w:ascii="方正小标宋简体" w:hAnsi="方正小标宋简体" w:eastAsia="方正小标宋简体" w:cs="方正小标宋简体"/>
          <w:color w:val="auto"/>
          <w:sz w:val="40"/>
          <w:highlight w:val="none"/>
          <w:u w:val="none" w:color="auto"/>
        </w:rPr>
      </w:pPr>
      <w:r>
        <w:rPr>
          <w:rFonts w:hint="eastAsia" w:ascii="方正小标宋简体" w:hAnsi="方正小标宋简体" w:eastAsia="方正小标宋简体" w:cs="方正小标宋简体"/>
          <w:color w:val="auto"/>
          <w:sz w:val="40"/>
          <w:szCs w:val="40"/>
          <w:highlight w:val="none"/>
          <w:u w:val="none" w:color="auto"/>
        </w:rPr>
        <w:t>广东省人力资源和社会保障厅关于印发</w:t>
      </w:r>
      <w:r>
        <w:rPr>
          <w:rFonts w:hint="eastAsia" w:ascii="方正小标宋简体" w:hAnsi="方正小标宋简体" w:eastAsia="方正小标宋简体" w:cs="方正小标宋简体"/>
          <w:color w:val="auto"/>
          <w:sz w:val="40"/>
          <w:szCs w:val="40"/>
          <w:highlight w:val="none"/>
          <w:u w:val="none" w:color="auto"/>
        </w:rPr>
        <w:t>广东省石油和化工工程技术人才职称评价标准条件</w:t>
      </w:r>
      <w:r>
        <w:rPr>
          <w:rFonts w:hint="eastAsia" w:ascii="方正小标宋简体" w:hAnsi="方正小标宋简体" w:eastAsia="方正小标宋简体" w:cs="方正小标宋简体"/>
          <w:color w:val="auto"/>
          <w:sz w:val="40"/>
          <w:szCs w:val="40"/>
          <w:highlight w:val="none"/>
          <w:u w:val="none" w:color="auto"/>
        </w:rPr>
        <w:t>的通知</w:t>
      </w:r>
    </w:p>
    <w:p>
      <w:pPr>
        <w:spacing w:line="560" w:lineRule="exact"/>
        <w:jc w:val="center"/>
        <w:rPr>
          <w:rFonts w:hint="eastAsia" w:ascii="楷体_GB2312" w:hAnsi="楷体_GB2312" w:eastAsia="楷体_GB2312" w:cs="楷体_GB2312"/>
          <w:color w:val="auto"/>
          <w:spacing w:val="-17"/>
          <w:sz w:val="32"/>
          <w:szCs w:val="32"/>
          <w:highlight w:val="none"/>
          <w:u w:val="none" w:color="auto"/>
        </w:rPr>
      </w:pPr>
      <w:r>
        <w:rPr>
          <w:rFonts w:hint="eastAsia" w:ascii="楷体_GB2312" w:hAnsi="楷体_GB2312" w:eastAsia="楷体_GB2312" w:cs="楷体_GB2312"/>
          <w:color w:val="auto"/>
          <w:highlight w:val="none"/>
          <w:u w:val="none" w:color="auto"/>
          <w:lang w:eastAsia="zh-CN"/>
        </w:rPr>
        <w:t>（</w:t>
      </w:r>
      <w:r>
        <w:rPr>
          <w:rFonts w:hint="eastAsia" w:ascii="楷体_GB2312" w:hAnsi="楷体_GB2312" w:eastAsia="楷体_GB2312" w:cs="楷体_GB2312"/>
          <w:color w:val="auto"/>
          <w:spacing w:val="-12"/>
          <w:sz w:val="32"/>
          <w:szCs w:val="32"/>
          <w:highlight w:val="none"/>
          <w:u w:val="none" w:color="auto"/>
          <w:shd w:val="clear" w:color="auto" w:fill="FFFFFF"/>
          <w:lang w:val="en-US" w:eastAsia="zh-CN"/>
        </w:rPr>
        <w:t>征求意见稿</w:t>
      </w:r>
      <w:r>
        <w:rPr>
          <w:rFonts w:hint="eastAsia" w:ascii="楷体_GB2312" w:hAnsi="楷体_GB2312" w:eastAsia="楷体_GB2312" w:cs="楷体_GB2312"/>
          <w:color w:val="auto"/>
          <w:highlight w:val="none"/>
          <w:u w:val="none" w:color="auto"/>
          <w:lang w:eastAsia="zh-CN"/>
        </w:rPr>
        <w:t>）</w:t>
      </w:r>
    </w:p>
    <w:p>
      <w:pPr>
        <w:spacing w:line="500" w:lineRule="exact"/>
        <w:rPr>
          <w:rFonts w:hint="eastAsia" w:ascii="仿宋_GB2312" w:hAnsi="仿宋_GB2312" w:cs="仿宋_GB2312"/>
          <w:color w:val="auto"/>
          <w:highlight w:val="none"/>
          <w:u w:val="none" w:color="auto"/>
        </w:rPr>
      </w:pPr>
    </w:p>
    <w:p>
      <w:pPr>
        <w:spacing w:line="560" w:lineRule="exact"/>
        <w:ind w:firstLine="0" w:firstLineChars="0"/>
        <w:rPr>
          <w:rFonts w:hint="eastAsia" w:ascii="仿宋_GB2312" w:hAnsi="仿宋_GB2312" w:cs="仿宋_GB2312"/>
          <w:color w:val="auto"/>
          <w:highlight w:val="none"/>
          <w:u w:val="none" w:color="auto"/>
        </w:rPr>
      </w:pPr>
      <w:r>
        <w:rPr>
          <w:rFonts w:hint="eastAsia" w:ascii="仿宋_GB2312" w:hAnsi="仿宋_GB2312" w:cs="仿宋_GB2312"/>
          <w:color w:val="auto"/>
          <w:highlight w:val="none"/>
          <w:u w:val="none" w:color="auto"/>
        </w:rPr>
        <w:t>各地级以上市人力资源和社会保障局，省直有关单位：</w:t>
      </w:r>
    </w:p>
    <w:p>
      <w:pPr>
        <w:spacing w:line="560" w:lineRule="exact"/>
        <w:ind w:firstLine="632" w:firstLineChars="200"/>
        <w:rPr>
          <w:rFonts w:hint="eastAsia" w:ascii="仿宋_GB2312" w:hAnsi="仿宋_GB2312" w:cs="仿宋_GB2312"/>
          <w:color w:val="auto"/>
          <w:highlight w:val="none"/>
          <w:u w:val="none" w:color="auto"/>
        </w:rPr>
      </w:pPr>
      <w:r>
        <w:rPr>
          <w:rFonts w:hint="eastAsia" w:ascii="仿宋_GB2312" w:hAnsi="仿宋_GB2312" w:cs="仿宋_GB2312"/>
          <w:color w:val="auto"/>
          <w:highlight w:val="none"/>
          <w:u w:val="none" w:color="auto"/>
          <w:lang w:val="en-US" w:eastAsia="zh-CN"/>
        </w:rPr>
        <w:t>现将</w:t>
      </w:r>
      <w:r>
        <w:rPr>
          <w:rFonts w:hint="eastAsia" w:ascii="仿宋_GB2312" w:hAnsi="仿宋_GB2312" w:cs="仿宋_GB2312"/>
          <w:color w:val="auto"/>
          <w:highlight w:val="none"/>
          <w:u w:val="none" w:color="auto"/>
        </w:rPr>
        <w:t>《</w:t>
      </w:r>
      <w:r>
        <w:rPr>
          <w:rFonts w:hint="eastAsia" w:ascii="仿宋_GB2312" w:hAnsi="仿宋_GB2312" w:cs="仿宋_GB2312"/>
          <w:color w:val="auto"/>
          <w:highlight w:val="none"/>
          <w:u w:val="none" w:color="auto"/>
        </w:rPr>
        <w:t>广东省石油和化工工程技术人才职称评价标准条件</w:t>
      </w:r>
      <w:r>
        <w:rPr>
          <w:rFonts w:hint="eastAsia" w:ascii="仿宋_GB2312" w:hAnsi="仿宋_GB2312" w:cs="仿宋_GB2312"/>
          <w:color w:val="auto"/>
          <w:highlight w:val="none"/>
          <w:u w:val="none" w:color="auto"/>
        </w:rPr>
        <w:t>》印发给你们，自202</w:t>
      </w:r>
      <w:r>
        <w:rPr>
          <w:rFonts w:hint="eastAsia" w:ascii="仿宋_GB2312" w:hAnsi="仿宋_GB2312" w:cs="仿宋_GB2312"/>
          <w:color w:val="auto"/>
          <w:highlight w:val="none"/>
          <w:u w:val="none" w:color="auto"/>
          <w:lang w:val="en-US" w:eastAsia="zh-CN"/>
        </w:rPr>
        <w:t>5</w:t>
      </w:r>
      <w:r>
        <w:rPr>
          <w:rFonts w:hint="eastAsia" w:ascii="仿宋_GB2312" w:hAnsi="仿宋_GB2312" w:cs="仿宋_GB2312"/>
          <w:color w:val="auto"/>
          <w:highlight w:val="none"/>
          <w:u w:val="none" w:color="auto"/>
        </w:rPr>
        <w:t>年</w:t>
      </w:r>
      <w:r>
        <w:rPr>
          <w:rFonts w:hint="eastAsia" w:ascii="仿宋_GB2312" w:hAnsi="仿宋_GB2312" w:cs="仿宋_GB2312"/>
          <w:color w:val="auto"/>
          <w:highlight w:val="none"/>
          <w:u w:val="none" w:color="auto"/>
          <w:lang w:val="en-US" w:eastAsia="zh-CN"/>
        </w:rPr>
        <w:t xml:space="preserve">  </w:t>
      </w:r>
      <w:r>
        <w:rPr>
          <w:rFonts w:hint="eastAsia" w:ascii="仿宋_GB2312" w:hAnsi="仿宋_GB2312" w:cs="仿宋_GB2312"/>
          <w:color w:val="auto"/>
          <w:highlight w:val="none"/>
          <w:u w:val="none" w:color="auto"/>
        </w:rPr>
        <w:t>月</w:t>
      </w:r>
      <w:r>
        <w:rPr>
          <w:rFonts w:hint="eastAsia" w:ascii="仿宋_GB2312" w:hAnsi="仿宋_GB2312" w:cs="仿宋_GB2312"/>
          <w:color w:val="auto"/>
          <w:highlight w:val="none"/>
          <w:u w:val="none" w:color="auto"/>
          <w:lang w:val="en-US" w:eastAsia="zh-CN"/>
        </w:rPr>
        <w:t xml:space="preserve">  </w:t>
      </w:r>
      <w:r>
        <w:rPr>
          <w:rFonts w:hint="eastAsia" w:ascii="仿宋_GB2312" w:hAnsi="仿宋_GB2312" w:cs="仿宋_GB2312"/>
          <w:color w:val="auto"/>
          <w:highlight w:val="none"/>
          <w:u w:val="none" w:color="auto"/>
        </w:rPr>
        <w:t>日起实施，有效期5年。</w:t>
      </w:r>
    </w:p>
    <w:p>
      <w:pPr>
        <w:spacing w:line="560" w:lineRule="exact"/>
        <w:ind w:firstLine="632" w:firstLineChars="200"/>
        <w:rPr>
          <w:rFonts w:hint="eastAsia" w:ascii="仿宋_GB2312" w:hAnsi="仿宋_GB2312" w:cs="仿宋_GB2312"/>
          <w:color w:val="auto"/>
          <w:highlight w:val="none"/>
          <w:u w:val="none" w:color="auto"/>
        </w:rPr>
      </w:pPr>
      <w:r>
        <w:rPr>
          <w:rFonts w:hint="eastAsia" w:ascii="仿宋_GB2312" w:hAnsi="仿宋_GB2312" w:cs="仿宋_GB2312"/>
          <w:color w:val="auto"/>
          <w:highlight w:val="none"/>
          <w:u w:val="none" w:color="auto"/>
        </w:rPr>
        <w:t>实施中如有问题及意见，请及时反馈省人力资源社会保障厅专业技术人员管理处。</w:t>
      </w:r>
    </w:p>
    <w:p>
      <w:pPr>
        <w:spacing w:line="560" w:lineRule="exact"/>
        <w:rPr>
          <w:rFonts w:hint="eastAsia" w:ascii="仿宋_GB2312" w:hAnsi="仿宋_GB2312" w:cs="仿宋_GB2312"/>
          <w:color w:val="auto"/>
          <w:highlight w:val="none"/>
          <w:u w:val="none" w:color="auto"/>
        </w:rPr>
      </w:pPr>
    </w:p>
    <w:p>
      <w:pPr>
        <w:spacing w:line="560" w:lineRule="exact"/>
        <w:rPr>
          <w:rFonts w:hint="eastAsia" w:ascii="仿宋_GB2312" w:hAnsi="仿宋_GB2312" w:cs="仿宋_GB2312"/>
          <w:color w:val="auto"/>
          <w:highlight w:val="none"/>
          <w:u w:val="none" w:color="auto"/>
        </w:rPr>
      </w:pPr>
    </w:p>
    <w:p>
      <w:pPr>
        <w:spacing w:line="560" w:lineRule="exact"/>
        <w:rPr>
          <w:rFonts w:hint="eastAsia" w:ascii="仿宋_GB2312" w:hAnsi="仿宋_GB2312" w:cs="仿宋_GB2312"/>
          <w:color w:val="auto"/>
          <w:highlight w:val="none"/>
          <w:u w:val="none" w:color="auto"/>
        </w:rPr>
      </w:pPr>
    </w:p>
    <w:p>
      <w:pPr>
        <w:spacing w:line="560" w:lineRule="exact"/>
        <w:ind w:firstLine="632" w:firstLineChars="200"/>
        <w:rPr>
          <w:rFonts w:hint="eastAsia" w:ascii="仿宋_GB2312" w:hAnsi="仿宋_GB2312" w:eastAsia="仿宋_GB2312" w:cs="仿宋_GB2312"/>
          <w:color w:val="auto"/>
          <w:highlight w:val="none"/>
          <w:u w:val="none" w:color="auto"/>
          <w:lang w:val="en-US" w:eastAsia="zh-CN"/>
        </w:rPr>
      </w:pPr>
      <w:r>
        <w:rPr>
          <w:rFonts w:hint="eastAsia" w:ascii="仿宋_GB2312" w:hAnsi="仿宋_GB2312" w:cs="仿宋_GB2312"/>
          <w:color w:val="auto"/>
          <w:highlight w:val="none"/>
          <w:u w:val="none" w:color="auto"/>
          <w:lang w:val="en-US" w:eastAsia="zh-CN"/>
        </w:rPr>
        <w:t xml:space="preserve">                      </w:t>
      </w:r>
      <w:r>
        <w:rPr>
          <w:rFonts w:hint="eastAsia" w:ascii="仿宋_GB2312" w:hAnsi="仿宋_GB2312" w:cs="仿宋_GB2312"/>
          <w:color w:val="auto"/>
          <w:highlight w:val="none"/>
          <w:u w:val="none" w:color="auto"/>
        </w:rPr>
        <w:t>广东省人力资源和社会保障厅</w:t>
      </w:r>
    </w:p>
    <w:p>
      <w:pPr>
        <w:spacing w:line="560" w:lineRule="exact"/>
        <w:ind w:firstLine="4740" w:firstLineChars="1500"/>
        <w:rPr>
          <w:rFonts w:hint="eastAsia" w:ascii="仿宋_GB2312" w:hAnsi="仿宋_GB2312" w:cs="仿宋_GB2312"/>
          <w:color w:val="auto"/>
          <w:highlight w:val="none"/>
          <w:u w:val="none" w:color="auto"/>
        </w:rPr>
      </w:pPr>
      <w:r>
        <w:rPr>
          <w:rFonts w:hint="eastAsia" w:ascii="仿宋_GB2312" w:hAnsi="仿宋_GB2312" w:cs="仿宋_GB2312"/>
          <w:color w:val="auto"/>
          <w:highlight w:val="none"/>
          <w:u w:val="none" w:color="auto"/>
        </w:rPr>
        <w:t>20</w:t>
      </w:r>
      <w:r>
        <w:rPr>
          <w:rFonts w:hint="eastAsia" w:ascii="仿宋_GB2312" w:hAnsi="仿宋_GB2312" w:cs="仿宋_GB2312"/>
          <w:color w:val="auto"/>
          <w:highlight w:val="none"/>
          <w:u w:val="none" w:color="auto"/>
          <w:lang w:val="en-US" w:eastAsia="zh-CN"/>
        </w:rPr>
        <w:t>25</w:t>
      </w:r>
      <w:r>
        <w:rPr>
          <w:rFonts w:hint="eastAsia" w:ascii="仿宋_GB2312" w:hAnsi="仿宋_GB2312" w:cs="仿宋_GB2312"/>
          <w:color w:val="auto"/>
          <w:highlight w:val="none"/>
          <w:u w:val="none" w:color="auto"/>
        </w:rPr>
        <w:t>年</w:t>
      </w:r>
      <w:r>
        <w:rPr>
          <w:rFonts w:hint="eastAsia" w:ascii="仿宋_GB2312" w:hAnsi="仿宋_GB2312" w:cs="仿宋_GB2312"/>
          <w:color w:val="auto"/>
          <w:highlight w:val="none"/>
          <w:u w:val="none" w:color="auto"/>
          <w:lang w:val="en-US" w:eastAsia="zh-CN"/>
        </w:rPr>
        <w:t xml:space="preserve">   </w:t>
      </w:r>
      <w:r>
        <w:rPr>
          <w:rFonts w:hint="eastAsia" w:ascii="仿宋_GB2312" w:hAnsi="仿宋_GB2312" w:cs="仿宋_GB2312"/>
          <w:color w:val="auto"/>
          <w:highlight w:val="none"/>
          <w:u w:val="none" w:color="auto"/>
        </w:rPr>
        <w:t>月</w:t>
      </w:r>
      <w:r>
        <w:rPr>
          <w:rFonts w:hint="eastAsia" w:ascii="仿宋_GB2312" w:hAnsi="仿宋_GB2312" w:cs="仿宋_GB2312"/>
          <w:color w:val="auto"/>
          <w:highlight w:val="none"/>
          <w:u w:val="none" w:color="auto"/>
          <w:lang w:val="en-US" w:eastAsia="zh-CN"/>
        </w:rPr>
        <w:t xml:space="preserve">   </w:t>
      </w:r>
      <w:r>
        <w:rPr>
          <w:rFonts w:hint="eastAsia" w:ascii="仿宋_GB2312" w:hAnsi="仿宋_GB2312" w:cs="仿宋_GB2312"/>
          <w:color w:val="auto"/>
          <w:highlight w:val="none"/>
          <w:u w:val="none" w:color="auto"/>
        </w:rPr>
        <w:t>日</w:t>
      </w:r>
    </w:p>
    <w:p>
      <w:pPr>
        <w:spacing w:line="560" w:lineRule="exact"/>
        <w:rPr>
          <w:rFonts w:hint="eastAsia" w:ascii="仿宋_GB2312" w:hAnsi="仿宋_GB2312" w:cs="仿宋_GB2312"/>
          <w:color w:val="auto"/>
          <w:highlight w:val="none"/>
          <w:u w:val="none" w:color="auto"/>
        </w:rPr>
      </w:pPr>
    </w:p>
    <w:p>
      <w:pPr>
        <w:spacing w:line="560" w:lineRule="exact"/>
        <w:jc w:val="both"/>
        <w:rPr>
          <w:rFonts w:hint="eastAsia" w:ascii="方正小标宋简体" w:hAnsi="方正小标宋简体" w:eastAsia="方正小标宋简体" w:cs="方正小标宋简体"/>
          <w:color w:val="auto"/>
          <w:sz w:val="44"/>
          <w:szCs w:val="44"/>
          <w:highlight w:val="none"/>
          <w:u w:val="none" w:color="auto"/>
        </w:rPr>
      </w:pPr>
    </w:p>
    <w:p>
      <w:pPr>
        <w:spacing w:line="560" w:lineRule="exact"/>
        <w:jc w:val="both"/>
        <w:rPr>
          <w:rFonts w:hint="eastAsia" w:ascii="方正小标宋简体" w:hAnsi="方正小标宋简体" w:eastAsia="方正小标宋简体" w:cs="方正小标宋简体"/>
          <w:color w:val="auto"/>
          <w:sz w:val="44"/>
          <w:szCs w:val="44"/>
          <w:highlight w:val="none"/>
          <w:u w:val="none" w:color="auto"/>
        </w:rPr>
      </w:pPr>
    </w:p>
    <w:p>
      <w:pPr>
        <w:spacing w:line="560" w:lineRule="exact"/>
        <w:jc w:val="both"/>
        <w:rPr>
          <w:rFonts w:hint="eastAsia" w:ascii="方正小标宋简体" w:hAnsi="方正小标宋简体" w:eastAsia="方正小标宋简体" w:cs="方正小标宋简体"/>
          <w:color w:val="auto"/>
          <w:sz w:val="44"/>
          <w:szCs w:val="44"/>
          <w:highlight w:val="none"/>
          <w:u w:val="none" w:color="auto"/>
        </w:rPr>
      </w:pPr>
    </w:p>
    <w:p>
      <w:pPr>
        <w:spacing w:line="560" w:lineRule="exact"/>
        <w:jc w:val="both"/>
        <w:rPr>
          <w:rFonts w:hint="eastAsia" w:ascii="方正小标宋简体" w:hAnsi="方正小标宋简体" w:eastAsia="方正小标宋简体" w:cs="方正小标宋简体"/>
          <w:color w:val="auto"/>
          <w:sz w:val="44"/>
          <w:szCs w:val="44"/>
          <w:highlight w:val="none"/>
          <w:u w:val="none" w:color="auto"/>
        </w:rPr>
      </w:pPr>
    </w:p>
    <w:p>
      <w:pPr>
        <w:rPr>
          <w:rFonts w:hint="eastAsia"/>
          <w:spacing w:val="22"/>
          <w:highlight w:val="none"/>
        </w:rPr>
      </w:pPr>
      <w:r>
        <w:rPr>
          <w:rFonts w:hint="eastAsia"/>
          <w:spacing w:val="22"/>
          <w:highlight w:val="none"/>
        </w:rPr>
        <w:br w:type="page"/>
      </w:r>
    </w:p>
    <w:p>
      <w:pPr>
        <w:pStyle w:val="2"/>
        <w:rPr>
          <w:rFonts w:hint="eastAsia"/>
          <w:highlight w:val="none"/>
        </w:rPr>
      </w:pPr>
    </w:p>
    <w:p>
      <w:pPr>
        <w:spacing w:line="540" w:lineRule="exact"/>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广东省石油和化工工程技术人才</w:t>
      </w:r>
    </w:p>
    <w:p>
      <w:pPr>
        <w:spacing w:line="540" w:lineRule="exact"/>
        <w:jc w:val="center"/>
        <w:rPr>
          <w:rFonts w:hint="eastAsia" w:ascii="方正小标宋简体" w:hAnsi="方正小标宋简体" w:eastAsia="方正小标宋简体" w:cs="方正小标宋简体"/>
          <w:b/>
          <w:bCs/>
          <w:kern w:val="0"/>
          <w:highlight w:val="none"/>
        </w:rPr>
      </w:pPr>
      <w:r>
        <w:rPr>
          <w:rFonts w:hint="eastAsia" w:ascii="方正小标宋简体" w:hAnsi="方正小标宋简体" w:eastAsia="方正小标宋简体" w:cs="方正小标宋简体"/>
          <w:sz w:val="44"/>
          <w:szCs w:val="44"/>
          <w:highlight w:val="none"/>
        </w:rPr>
        <w:t>职称评价标准条件</w:t>
      </w:r>
    </w:p>
    <w:p>
      <w:pPr>
        <w:adjustRightInd w:val="0"/>
        <w:snapToGrid w:val="0"/>
        <w:spacing w:line="540" w:lineRule="exact"/>
        <w:ind w:firstLine="632" w:firstLineChars="200"/>
        <w:rPr>
          <w:rFonts w:hint="eastAsia" w:ascii="楷体_GB2312" w:hAnsi="楷体_GB2312" w:eastAsia="楷体_GB2312" w:cs="楷体_GB2312"/>
          <w:b/>
          <w:bCs/>
          <w:kern w:val="0"/>
          <w:highlight w:val="none"/>
        </w:rPr>
      </w:pPr>
    </w:p>
    <w:p>
      <w:pPr>
        <w:keepNext w:val="0"/>
        <w:keepLines w:val="0"/>
        <w:pageBreakBefore w:val="0"/>
        <w:widowControl w:val="0"/>
        <w:tabs>
          <w:tab w:val="left" w:pos="1361"/>
        </w:tabs>
        <w:kinsoku/>
        <w:wordWrap/>
        <w:overflowPunct/>
        <w:topLinePunct w:val="0"/>
        <w:autoSpaceDE/>
        <w:autoSpaceDN/>
        <w:bidi w:val="0"/>
        <w:adjustRightInd/>
        <w:snapToGrid w:val="0"/>
        <w:spacing w:line="580" w:lineRule="exact"/>
        <w:jc w:val="center"/>
        <w:textAlignment w:val="auto"/>
        <w:outlineLvl w:val="0"/>
        <w:rPr>
          <w:rFonts w:hint="eastAsia" w:ascii="黑体" w:hAnsi="黑体" w:eastAsia="黑体"/>
          <w:szCs w:val="30"/>
          <w:highlight w:val="none"/>
          <w:lang w:val="zh-CN"/>
        </w:rPr>
      </w:pPr>
      <w:r>
        <w:rPr>
          <w:rFonts w:hint="eastAsia" w:ascii="黑体" w:hAnsi="黑体" w:eastAsia="黑体"/>
          <w:sz w:val="32"/>
          <w:szCs w:val="32"/>
          <w:highlight w:val="none"/>
          <w:lang w:val="zh-CN"/>
        </w:rPr>
        <w:t>第一章 适用范围</w:t>
      </w:r>
    </w:p>
    <w:p>
      <w:pPr>
        <w:keepNext w:val="0"/>
        <w:keepLines w:val="0"/>
        <w:pageBreakBefore w:val="0"/>
        <w:widowControl w:val="0"/>
        <w:tabs>
          <w:tab w:val="left" w:pos="1361"/>
        </w:tabs>
        <w:kinsoku/>
        <w:wordWrap/>
        <w:overflowPunct/>
        <w:topLinePunct w:val="0"/>
        <w:autoSpaceDE/>
        <w:autoSpaceDN/>
        <w:bidi w:val="0"/>
        <w:adjustRightInd/>
        <w:snapToGrid w:val="0"/>
        <w:spacing w:line="580" w:lineRule="exact"/>
        <w:ind w:firstLine="632" w:firstLineChars="200"/>
        <w:jc w:val="left"/>
        <w:textAlignment w:val="auto"/>
        <w:rPr>
          <w:rFonts w:hint="eastAsia" w:ascii="仿宋_GB2312" w:hAnsi="仿宋_GB2312" w:cs="仿宋_GB2312"/>
          <w:sz w:val="32"/>
          <w:szCs w:val="32"/>
          <w:highlight w:val="none"/>
        </w:rPr>
      </w:pPr>
      <w:r>
        <w:rPr>
          <w:rFonts w:hint="eastAsia" w:ascii="仿宋_GB2312" w:hAnsi="仿宋_GB2312" w:cs="仿宋_GB2312"/>
          <w:sz w:val="32"/>
          <w:szCs w:val="32"/>
          <w:highlight w:val="none"/>
          <w:lang w:val="zh-CN"/>
        </w:rPr>
        <w:t>本标准条件适用于广东省</w:t>
      </w:r>
      <w:r>
        <w:rPr>
          <w:rFonts w:hint="eastAsia" w:ascii="仿宋_GB2312" w:hAnsi="仿宋_GB2312" w:cs="仿宋_GB2312"/>
          <w:sz w:val="32"/>
          <w:szCs w:val="32"/>
          <w:highlight w:val="none"/>
        </w:rPr>
        <w:t>从事石油和化工工程领域专业技术工作的技术人才申报职称评价。</w:t>
      </w:r>
    </w:p>
    <w:p>
      <w:pPr>
        <w:keepNext w:val="0"/>
        <w:keepLines w:val="0"/>
        <w:pageBreakBefore w:val="0"/>
        <w:widowControl w:val="0"/>
        <w:tabs>
          <w:tab w:val="left" w:pos="1361"/>
        </w:tabs>
        <w:kinsoku/>
        <w:wordWrap/>
        <w:overflowPunct/>
        <w:topLinePunct w:val="0"/>
        <w:autoSpaceDE/>
        <w:autoSpaceDN/>
        <w:bidi w:val="0"/>
        <w:adjustRightInd/>
        <w:snapToGrid w:val="0"/>
        <w:spacing w:line="580" w:lineRule="exact"/>
        <w:ind w:firstLine="632" w:firstLineChars="200"/>
        <w:jc w:val="left"/>
        <w:textAlignment w:val="auto"/>
        <w:rPr>
          <w:rFonts w:hint="eastAsia" w:ascii="仿宋_GB2312" w:hAnsi="仿宋_GB2312" w:cs="仿宋_GB2312"/>
          <w:color w:val="auto"/>
          <w:sz w:val="32"/>
          <w:szCs w:val="32"/>
          <w:highlight w:val="none"/>
          <w:lang w:val="zh-CN"/>
        </w:rPr>
      </w:pPr>
      <w:r>
        <w:rPr>
          <w:rFonts w:hint="eastAsia" w:ascii="仿宋_GB2312" w:hAnsi="仿宋_GB2312" w:cs="仿宋_GB2312"/>
          <w:color w:val="auto"/>
          <w:sz w:val="32"/>
          <w:szCs w:val="32"/>
          <w:highlight w:val="none"/>
          <w:lang w:val="zh-CN"/>
        </w:rPr>
        <w:t>石油和化工工程领域设置石油化工工艺、石油化工设备、石油化工公用工程、石油</w:t>
      </w:r>
      <w:r>
        <w:rPr>
          <w:rFonts w:hint="eastAsia" w:ascii="仿宋_GB2312" w:hAnsi="仿宋_GB2312" w:cs="仿宋_GB2312"/>
          <w:color w:val="auto"/>
          <w:sz w:val="32"/>
          <w:szCs w:val="32"/>
          <w:highlight w:val="none"/>
          <w:lang w:val="en-US" w:eastAsia="zh-CN"/>
        </w:rPr>
        <w:t>钻井及</w:t>
      </w:r>
      <w:r>
        <w:rPr>
          <w:rFonts w:hint="eastAsia" w:ascii="仿宋_GB2312" w:hAnsi="仿宋_GB2312" w:cs="仿宋_GB2312"/>
          <w:color w:val="auto"/>
          <w:sz w:val="32"/>
          <w:szCs w:val="32"/>
          <w:highlight w:val="none"/>
          <w:lang w:val="zh-CN"/>
        </w:rPr>
        <w:t>化工矿山等四个专业（下称“本专业”）。</w:t>
      </w:r>
    </w:p>
    <w:p>
      <w:pPr>
        <w:keepNext w:val="0"/>
        <w:keepLines w:val="0"/>
        <w:pageBreakBefore w:val="0"/>
        <w:widowControl w:val="0"/>
        <w:tabs>
          <w:tab w:val="left" w:pos="1361"/>
        </w:tabs>
        <w:kinsoku/>
        <w:wordWrap/>
        <w:overflowPunct/>
        <w:topLinePunct w:val="0"/>
        <w:autoSpaceDE/>
        <w:autoSpaceDN/>
        <w:bidi w:val="0"/>
        <w:adjustRightInd/>
        <w:snapToGrid w:val="0"/>
        <w:spacing w:line="580" w:lineRule="exact"/>
        <w:ind w:firstLine="632" w:firstLineChars="200"/>
        <w:jc w:val="left"/>
        <w:textAlignment w:val="auto"/>
        <w:rPr>
          <w:rFonts w:hint="eastAsia" w:ascii="仿宋_GB2312" w:hAnsi="仿宋_GB2312" w:cs="仿宋_GB2312"/>
          <w:color w:val="auto"/>
          <w:sz w:val="32"/>
          <w:szCs w:val="32"/>
          <w:highlight w:val="none"/>
          <w:lang w:val="zh-CN"/>
        </w:rPr>
      </w:pPr>
      <w:r>
        <w:rPr>
          <w:rFonts w:hint="eastAsia" w:ascii="仿宋_GB2312" w:hAnsi="仿宋_GB2312" w:cs="仿宋_GB2312"/>
          <w:color w:val="auto"/>
          <w:sz w:val="32"/>
          <w:szCs w:val="32"/>
          <w:highlight w:val="none"/>
          <w:lang w:val="zh-CN"/>
        </w:rPr>
        <w:t>石油化工工艺专业包括：化工工艺、无机化工、有机化工、石油化工、高分子化工、精细化工、日用化工、化学工程、油气与化学品储运、</w:t>
      </w:r>
      <w:r>
        <w:rPr>
          <w:rFonts w:hint="eastAsia" w:ascii="仿宋_GB2312" w:hAnsi="仿宋_GB2312" w:cs="仿宋_GB2312"/>
          <w:color w:val="auto"/>
          <w:sz w:val="32"/>
          <w:szCs w:val="32"/>
          <w:highlight w:val="none"/>
          <w:lang w:val="en-US" w:eastAsia="zh-CN"/>
        </w:rPr>
        <w:t>橡塑加工、</w:t>
      </w:r>
      <w:r>
        <w:rPr>
          <w:rFonts w:hint="eastAsia" w:ascii="仿宋_GB2312" w:hAnsi="仿宋_GB2312" w:cs="仿宋_GB2312"/>
          <w:color w:val="auto"/>
          <w:sz w:val="32"/>
          <w:szCs w:val="32"/>
          <w:highlight w:val="none"/>
          <w:lang w:val="zh-CN"/>
        </w:rPr>
        <w:t>化工分析等技术岗位。</w:t>
      </w:r>
    </w:p>
    <w:p>
      <w:pPr>
        <w:keepNext w:val="0"/>
        <w:keepLines w:val="0"/>
        <w:pageBreakBefore w:val="0"/>
        <w:widowControl w:val="0"/>
        <w:tabs>
          <w:tab w:val="left" w:pos="1361"/>
        </w:tabs>
        <w:kinsoku/>
        <w:wordWrap/>
        <w:overflowPunct/>
        <w:topLinePunct w:val="0"/>
        <w:autoSpaceDE/>
        <w:autoSpaceDN/>
        <w:bidi w:val="0"/>
        <w:adjustRightInd/>
        <w:snapToGrid w:val="0"/>
        <w:spacing w:line="580" w:lineRule="exact"/>
        <w:ind w:firstLine="632" w:firstLineChars="200"/>
        <w:jc w:val="left"/>
        <w:textAlignment w:val="auto"/>
        <w:rPr>
          <w:rFonts w:hint="eastAsia" w:ascii="仿宋_GB2312" w:hAnsi="仿宋_GB2312" w:cs="仿宋_GB2312"/>
          <w:color w:val="auto"/>
          <w:sz w:val="32"/>
          <w:szCs w:val="32"/>
          <w:highlight w:val="none"/>
          <w:lang w:val="zh-CN"/>
        </w:rPr>
      </w:pPr>
      <w:r>
        <w:rPr>
          <w:rFonts w:hint="eastAsia" w:ascii="仿宋_GB2312" w:hAnsi="仿宋_GB2312" w:cs="仿宋_GB2312"/>
          <w:color w:val="auto"/>
          <w:sz w:val="32"/>
          <w:szCs w:val="32"/>
          <w:highlight w:val="none"/>
          <w:lang w:val="zh-CN"/>
        </w:rPr>
        <w:t>石油化工设备专业包括：化工机械与设备、化工电气、化工自动化等技术岗位。</w:t>
      </w:r>
    </w:p>
    <w:p>
      <w:pPr>
        <w:keepNext w:val="0"/>
        <w:keepLines w:val="0"/>
        <w:pageBreakBefore w:val="0"/>
        <w:widowControl w:val="0"/>
        <w:tabs>
          <w:tab w:val="left" w:pos="1361"/>
        </w:tabs>
        <w:kinsoku/>
        <w:wordWrap/>
        <w:overflowPunct/>
        <w:topLinePunct w:val="0"/>
        <w:autoSpaceDE/>
        <w:autoSpaceDN/>
        <w:bidi w:val="0"/>
        <w:adjustRightInd/>
        <w:snapToGrid w:val="0"/>
        <w:spacing w:line="580" w:lineRule="exact"/>
        <w:ind w:firstLine="632" w:firstLineChars="200"/>
        <w:jc w:val="left"/>
        <w:textAlignment w:val="auto"/>
        <w:rPr>
          <w:rFonts w:hint="eastAsia" w:ascii="仿宋_GB2312" w:hAnsi="仿宋_GB2312" w:eastAsia="仿宋_GB2312" w:cs="仿宋_GB2312"/>
          <w:color w:val="auto"/>
          <w:sz w:val="32"/>
          <w:szCs w:val="32"/>
          <w:highlight w:val="none"/>
          <w:lang w:val="zh-CN" w:eastAsia="zh-CN"/>
        </w:rPr>
      </w:pPr>
      <w:r>
        <w:rPr>
          <w:rFonts w:hint="eastAsia" w:ascii="仿宋_GB2312" w:hAnsi="仿宋_GB2312" w:cs="仿宋_GB2312"/>
          <w:color w:val="auto"/>
          <w:sz w:val="32"/>
          <w:szCs w:val="32"/>
          <w:highlight w:val="none"/>
          <w:lang w:val="zh-CN"/>
        </w:rPr>
        <w:t>石油化工公用工程专业包括：化工热工、化工给排水、化工暖通空调、化工环保、化工总图、</w:t>
      </w:r>
      <w:r>
        <w:rPr>
          <w:rFonts w:hint="eastAsia" w:ascii="仿宋_GB2312" w:hAnsi="仿宋_GB2312" w:cs="仿宋_GB2312"/>
          <w:color w:val="auto"/>
          <w:sz w:val="32"/>
          <w:szCs w:val="32"/>
          <w:highlight w:val="none"/>
          <w:lang w:val="en-US" w:eastAsia="zh-CN"/>
        </w:rPr>
        <w:t>化工节能降碳、化工安全、</w:t>
      </w:r>
      <w:r>
        <w:rPr>
          <w:rFonts w:hint="eastAsia" w:ascii="仿宋_GB2312" w:hAnsi="仿宋_GB2312" w:cs="仿宋_GB2312"/>
          <w:color w:val="auto"/>
          <w:sz w:val="32"/>
          <w:szCs w:val="32"/>
          <w:highlight w:val="none"/>
          <w:lang w:val="zh-CN"/>
        </w:rPr>
        <w:t>化工标准化等技术岗位。</w:t>
      </w:r>
    </w:p>
    <w:p>
      <w:pPr>
        <w:keepNext w:val="0"/>
        <w:keepLines w:val="0"/>
        <w:pageBreakBefore w:val="0"/>
        <w:widowControl w:val="0"/>
        <w:tabs>
          <w:tab w:val="left" w:pos="1361"/>
        </w:tabs>
        <w:kinsoku/>
        <w:wordWrap/>
        <w:overflowPunct/>
        <w:topLinePunct w:val="0"/>
        <w:autoSpaceDE/>
        <w:autoSpaceDN/>
        <w:bidi w:val="0"/>
        <w:adjustRightInd/>
        <w:snapToGrid w:val="0"/>
        <w:spacing w:line="580" w:lineRule="exact"/>
        <w:ind w:firstLine="632" w:firstLineChars="200"/>
        <w:jc w:val="left"/>
        <w:textAlignment w:val="auto"/>
        <w:rPr>
          <w:rFonts w:hint="eastAsia" w:ascii="仿宋_GB2312" w:hAnsi="仿宋_GB2312" w:cs="仿宋_GB2312"/>
          <w:color w:val="auto"/>
          <w:sz w:val="32"/>
          <w:szCs w:val="32"/>
          <w:highlight w:val="none"/>
          <w:lang w:val="zh-CN"/>
        </w:rPr>
      </w:pPr>
      <w:r>
        <w:rPr>
          <w:rFonts w:hint="eastAsia" w:ascii="仿宋_GB2312" w:hAnsi="仿宋_GB2312" w:cs="仿宋_GB2312"/>
          <w:color w:val="auto"/>
          <w:sz w:val="32"/>
          <w:szCs w:val="32"/>
          <w:highlight w:val="none"/>
          <w:lang w:val="zh-CN"/>
        </w:rPr>
        <w:t>石油</w:t>
      </w:r>
      <w:r>
        <w:rPr>
          <w:rFonts w:hint="eastAsia" w:ascii="仿宋_GB2312" w:hAnsi="仿宋_GB2312" w:cs="仿宋_GB2312"/>
          <w:color w:val="auto"/>
          <w:sz w:val="32"/>
          <w:szCs w:val="32"/>
          <w:highlight w:val="none"/>
          <w:lang w:val="en-US" w:eastAsia="zh-CN"/>
        </w:rPr>
        <w:t>钻井及</w:t>
      </w:r>
      <w:r>
        <w:rPr>
          <w:rFonts w:hint="eastAsia" w:ascii="仿宋_GB2312" w:hAnsi="仿宋_GB2312" w:cs="仿宋_GB2312"/>
          <w:color w:val="auto"/>
          <w:sz w:val="32"/>
          <w:szCs w:val="32"/>
          <w:highlight w:val="none"/>
          <w:lang w:val="zh-CN"/>
        </w:rPr>
        <w:t>化工矿山专业包括：石油</w:t>
      </w:r>
      <w:r>
        <w:rPr>
          <w:rFonts w:hint="eastAsia" w:ascii="仿宋_GB2312" w:hAnsi="仿宋_GB2312" w:cs="仿宋_GB2312"/>
          <w:color w:val="auto"/>
          <w:sz w:val="32"/>
          <w:szCs w:val="32"/>
          <w:highlight w:val="none"/>
          <w:lang w:val="en-US" w:eastAsia="zh-CN"/>
        </w:rPr>
        <w:t>钻井、</w:t>
      </w:r>
      <w:r>
        <w:rPr>
          <w:rFonts w:hint="eastAsia" w:ascii="仿宋_GB2312" w:hAnsi="仿宋_GB2312" w:cs="仿宋_GB2312"/>
          <w:color w:val="auto"/>
          <w:sz w:val="32"/>
          <w:szCs w:val="32"/>
          <w:highlight w:val="none"/>
          <w:lang w:val="zh-CN"/>
        </w:rPr>
        <w:t>化学矿采矿、化学矿选矿等技术岗位。</w:t>
      </w:r>
    </w:p>
    <w:p>
      <w:pPr>
        <w:keepNext w:val="0"/>
        <w:keepLines w:val="0"/>
        <w:pageBreakBefore w:val="0"/>
        <w:widowControl w:val="0"/>
        <w:numPr>
          <w:ilvl w:val="-1"/>
          <w:numId w:val="0"/>
        </w:numPr>
        <w:tabs>
          <w:tab w:val="left" w:pos="1361"/>
        </w:tabs>
        <w:kinsoku/>
        <w:wordWrap/>
        <w:overflowPunct/>
        <w:topLinePunct w:val="0"/>
        <w:autoSpaceDE/>
        <w:autoSpaceDN/>
        <w:bidi w:val="0"/>
        <w:adjustRightInd/>
        <w:snapToGrid w:val="0"/>
        <w:spacing w:beforeLines="-2147483648" w:afterLines="-2147483648" w:line="580" w:lineRule="exact"/>
        <w:ind w:firstLine="632" w:firstLineChars="200"/>
        <w:jc w:val="left"/>
        <w:textAlignment w:val="auto"/>
        <w:rPr>
          <w:rFonts w:hint="eastAsia" w:ascii="仿宋_GB2312" w:hAnsi="仿宋_GB2312" w:eastAsia="仿宋_GB2312" w:cs="仿宋_GB2312"/>
          <w:snapToGrid/>
          <w:color w:val="auto"/>
          <w:kern w:val="2"/>
          <w:sz w:val="32"/>
          <w:szCs w:val="32"/>
          <w:highlight w:val="none"/>
          <w:lang w:val="zh-CN" w:eastAsia="zh-CN"/>
        </w:rPr>
      </w:pPr>
      <w:r>
        <w:rPr>
          <w:rFonts w:hint="eastAsia" w:ascii="仿宋_GB2312" w:hAnsi="仿宋_GB2312" w:eastAsia="仿宋_GB2312" w:cs="仿宋_GB2312"/>
          <w:snapToGrid/>
          <w:color w:val="auto"/>
          <w:kern w:val="2"/>
          <w:sz w:val="32"/>
          <w:szCs w:val="32"/>
          <w:highlight w:val="none"/>
          <w:lang w:val="zh-CN" w:eastAsia="zh-CN"/>
        </w:rPr>
        <w:t>各专业设置可根据行业发展需要适时进行调整。</w:t>
      </w:r>
    </w:p>
    <w:p>
      <w:pPr>
        <w:tabs>
          <w:tab w:val="left" w:pos="1361"/>
        </w:tabs>
        <w:snapToGrid w:val="0"/>
        <w:spacing w:line="540" w:lineRule="exact"/>
        <w:ind w:firstLine="632" w:firstLineChars="200"/>
        <w:jc w:val="left"/>
        <w:rPr>
          <w:rFonts w:hint="eastAsia" w:ascii="仿宋_GB2312" w:hAnsi="仿宋_GB2312" w:cs="仿宋_GB2312"/>
          <w:szCs w:val="30"/>
          <w:highlight w:val="none"/>
          <w:lang w:val="zh-CN"/>
        </w:rPr>
      </w:pPr>
    </w:p>
    <w:p>
      <w:pPr>
        <w:pStyle w:val="3"/>
        <w:keepNext w:val="0"/>
        <w:keepLines w:val="0"/>
        <w:pageBreakBefore w:val="0"/>
        <w:widowControl w:val="0"/>
        <w:kinsoku/>
        <w:wordWrap/>
        <w:overflowPunct/>
        <w:topLinePunct w:val="0"/>
        <w:autoSpaceDE/>
        <w:autoSpaceDN/>
        <w:bidi w:val="0"/>
        <w:adjustRightInd/>
        <w:snapToGrid w:val="0"/>
        <w:spacing w:line="580" w:lineRule="exact"/>
        <w:jc w:val="center"/>
        <w:textAlignment w:val="auto"/>
        <w:rPr>
          <w:rFonts w:hint="eastAsia" w:ascii="黑体" w:hAnsi="黑体" w:cs="黑体"/>
          <w:highlight w:val="none"/>
        </w:rPr>
      </w:pPr>
      <w:r>
        <w:rPr>
          <w:rFonts w:hint="eastAsia" w:ascii="黑体" w:hAnsi="黑体" w:eastAsia="黑体" w:cs="Times New Roman"/>
          <w:bCs w:val="0"/>
          <w:kern w:val="2"/>
          <w:sz w:val="32"/>
          <w:szCs w:val="32"/>
          <w:highlight w:val="none"/>
          <w:lang w:val="zh-CN" w:eastAsia="zh-CN" w:bidi="ar-SA"/>
        </w:rPr>
        <w:t>第二章 基本条件</w:t>
      </w:r>
    </w:p>
    <w:p>
      <w:pPr>
        <w:keepNext w:val="0"/>
        <w:keepLines w:val="0"/>
        <w:pageBreakBefore w:val="0"/>
        <w:widowControl w:val="0"/>
        <w:tabs>
          <w:tab w:val="left" w:pos="1361"/>
        </w:tabs>
        <w:kinsoku/>
        <w:wordWrap/>
        <w:overflowPunct/>
        <w:topLinePunct w:val="0"/>
        <w:autoSpaceDE/>
        <w:autoSpaceDN/>
        <w:bidi w:val="0"/>
        <w:adjustRightInd/>
        <w:snapToGrid w:val="0"/>
        <w:spacing w:line="580" w:lineRule="exact"/>
        <w:ind w:firstLine="632" w:firstLineChars="200"/>
        <w:jc w:val="left"/>
        <w:textAlignment w:val="auto"/>
        <w:rPr>
          <w:rFonts w:hint="eastAsia" w:ascii="仿宋_GB2312" w:hAnsi="仿宋_GB2312" w:cs="仿宋_GB2312"/>
          <w:sz w:val="32"/>
          <w:szCs w:val="32"/>
          <w:highlight w:val="none"/>
          <w:lang w:val="zh-CN"/>
        </w:rPr>
      </w:pPr>
      <w:r>
        <w:rPr>
          <w:rFonts w:hint="eastAsia" w:ascii="仿宋_GB2312" w:hAnsi="仿宋_GB2312" w:cs="仿宋_GB2312"/>
          <w:sz w:val="32"/>
          <w:szCs w:val="32"/>
          <w:highlight w:val="none"/>
          <w:lang w:val="zh-CN"/>
        </w:rPr>
        <w:t>一、拥护中国共产党的领导，遵守中华人民共和国宪法和法律法规、规章以及单位制度。</w:t>
      </w:r>
    </w:p>
    <w:p>
      <w:pPr>
        <w:keepNext w:val="0"/>
        <w:keepLines w:val="0"/>
        <w:pageBreakBefore w:val="0"/>
        <w:widowControl w:val="0"/>
        <w:tabs>
          <w:tab w:val="left" w:pos="1361"/>
        </w:tabs>
        <w:kinsoku/>
        <w:wordWrap/>
        <w:overflowPunct/>
        <w:topLinePunct w:val="0"/>
        <w:autoSpaceDE/>
        <w:autoSpaceDN/>
        <w:bidi w:val="0"/>
        <w:adjustRightInd/>
        <w:snapToGrid w:val="0"/>
        <w:spacing w:line="580" w:lineRule="exact"/>
        <w:ind w:firstLine="632" w:firstLineChars="200"/>
        <w:jc w:val="left"/>
        <w:textAlignment w:val="auto"/>
        <w:rPr>
          <w:rFonts w:hint="eastAsia" w:ascii="仿宋_GB2312" w:hAnsi="仿宋_GB2312" w:cs="仿宋_GB2312"/>
          <w:sz w:val="32"/>
          <w:szCs w:val="32"/>
          <w:highlight w:val="none"/>
          <w:lang w:val="zh-CN"/>
        </w:rPr>
      </w:pPr>
      <w:r>
        <w:rPr>
          <w:rFonts w:hint="eastAsia" w:ascii="仿宋_GB2312" w:hAnsi="仿宋_GB2312" w:cs="仿宋_GB2312"/>
          <w:sz w:val="32"/>
          <w:szCs w:val="32"/>
          <w:highlight w:val="none"/>
          <w:lang w:val="zh-CN"/>
        </w:rPr>
        <w:t>二、热爱本职工作，认真履行岗位职责，具有良好的职业道德、敬业精神，作风端正。</w:t>
      </w:r>
    </w:p>
    <w:p>
      <w:pPr>
        <w:keepNext w:val="0"/>
        <w:keepLines w:val="0"/>
        <w:pageBreakBefore w:val="0"/>
        <w:widowControl w:val="0"/>
        <w:tabs>
          <w:tab w:val="left" w:pos="1361"/>
        </w:tabs>
        <w:kinsoku/>
        <w:wordWrap/>
        <w:overflowPunct/>
        <w:topLinePunct w:val="0"/>
        <w:autoSpaceDE/>
        <w:autoSpaceDN/>
        <w:bidi w:val="0"/>
        <w:adjustRightInd/>
        <w:snapToGrid w:val="0"/>
        <w:spacing w:line="580" w:lineRule="exact"/>
        <w:ind w:firstLine="632" w:firstLineChars="200"/>
        <w:jc w:val="left"/>
        <w:textAlignment w:val="auto"/>
        <w:rPr>
          <w:rFonts w:hint="eastAsia" w:ascii="仿宋_GB2312" w:hAnsi="仿宋_GB2312" w:cs="仿宋_GB2312"/>
          <w:sz w:val="32"/>
          <w:szCs w:val="32"/>
          <w:highlight w:val="none"/>
          <w:lang w:val="zh-CN"/>
        </w:rPr>
      </w:pPr>
      <w:r>
        <w:rPr>
          <w:rFonts w:hint="eastAsia" w:ascii="仿宋_GB2312" w:hAnsi="仿宋_GB2312" w:cs="仿宋_GB2312"/>
          <w:sz w:val="32"/>
          <w:szCs w:val="32"/>
          <w:highlight w:val="none"/>
          <w:lang w:val="zh-CN"/>
        </w:rPr>
        <w:t>三、身心健康，具备从事本专业技术工作的身体条件。</w:t>
      </w:r>
    </w:p>
    <w:p>
      <w:pPr>
        <w:keepNext w:val="0"/>
        <w:keepLines w:val="0"/>
        <w:pageBreakBefore w:val="0"/>
        <w:widowControl w:val="0"/>
        <w:tabs>
          <w:tab w:val="left" w:pos="1361"/>
        </w:tabs>
        <w:kinsoku/>
        <w:wordWrap/>
        <w:overflowPunct/>
        <w:topLinePunct w:val="0"/>
        <w:autoSpaceDE/>
        <w:autoSpaceDN/>
        <w:bidi w:val="0"/>
        <w:adjustRightInd/>
        <w:snapToGrid w:val="0"/>
        <w:spacing w:line="580" w:lineRule="exact"/>
        <w:ind w:firstLine="632" w:firstLineChars="200"/>
        <w:jc w:val="left"/>
        <w:textAlignment w:val="auto"/>
        <w:rPr>
          <w:rFonts w:hint="eastAsia" w:ascii="仿宋_GB2312" w:hAnsi="仿宋_GB2312" w:cs="仿宋_GB2312"/>
          <w:sz w:val="32"/>
          <w:szCs w:val="32"/>
          <w:highlight w:val="none"/>
          <w:lang w:val="zh-CN"/>
        </w:rPr>
      </w:pPr>
      <w:r>
        <w:rPr>
          <w:rFonts w:hint="eastAsia" w:ascii="仿宋_GB2312" w:hAnsi="仿宋_GB2312" w:cs="仿宋_GB2312"/>
          <w:sz w:val="32"/>
          <w:szCs w:val="32"/>
          <w:highlight w:val="none"/>
          <w:lang w:val="zh-CN"/>
        </w:rPr>
        <w:t>四、职称外语和计算机应用能力不作统一要求。确需评价外语和计算机水平的，由用人单位或评委会自主确定。</w:t>
      </w:r>
    </w:p>
    <w:p>
      <w:pPr>
        <w:keepNext w:val="0"/>
        <w:keepLines w:val="0"/>
        <w:pageBreakBefore w:val="0"/>
        <w:widowControl w:val="0"/>
        <w:tabs>
          <w:tab w:val="left" w:pos="1361"/>
        </w:tabs>
        <w:kinsoku/>
        <w:wordWrap/>
        <w:overflowPunct/>
        <w:topLinePunct w:val="0"/>
        <w:autoSpaceDE/>
        <w:autoSpaceDN/>
        <w:bidi w:val="0"/>
        <w:adjustRightInd/>
        <w:snapToGrid w:val="0"/>
        <w:spacing w:line="580" w:lineRule="exact"/>
        <w:ind w:firstLine="632" w:firstLineChars="200"/>
        <w:jc w:val="left"/>
        <w:textAlignment w:val="auto"/>
        <w:rPr>
          <w:rFonts w:hint="eastAsia" w:ascii="仿宋_GB2312" w:hAnsi="仿宋_GB2312" w:cs="仿宋_GB2312"/>
          <w:sz w:val="32"/>
          <w:szCs w:val="32"/>
          <w:highlight w:val="none"/>
          <w:lang w:val="zh-CN"/>
        </w:rPr>
      </w:pPr>
      <w:r>
        <w:rPr>
          <w:rFonts w:hint="eastAsia" w:ascii="仿宋_GB2312" w:hAnsi="仿宋_GB2312" w:cs="仿宋_GB2312"/>
          <w:sz w:val="32"/>
          <w:szCs w:val="32"/>
          <w:highlight w:val="none"/>
          <w:lang w:val="zh-CN"/>
        </w:rPr>
        <w:t>五、根据国家和省有关规定完成继续教育学习任务。</w:t>
      </w:r>
    </w:p>
    <w:p>
      <w:pPr>
        <w:keepNext w:val="0"/>
        <w:keepLines w:val="0"/>
        <w:pageBreakBefore w:val="0"/>
        <w:widowControl w:val="0"/>
        <w:tabs>
          <w:tab w:val="left" w:pos="1361"/>
        </w:tabs>
        <w:kinsoku/>
        <w:wordWrap/>
        <w:overflowPunct/>
        <w:topLinePunct w:val="0"/>
        <w:autoSpaceDE/>
        <w:autoSpaceDN/>
        <w:bidi w:val="0"/>
        <w:adjustRightInd/>
        <w:snapToGrid w:val="0"/>
        <w:spacing w:line="580" w:lineRule="exact"/>
        <w:ind w:firstLine="632" w:firstLineChars="200"/>
        <w:jc w:val="left"/>
        <w:textAlignment w:val="auto"/>
        <w:rPr>
          <w:rFonts w:hint="eastAsia" w:ascii="仿宋_GB2312" w:hAnsi="仿宋_GB2312" w:cs="仿宋_GB2312"/>
          <w:sz w:val="32"/>
          <w:szCs w:val="32"/>
          <w:highlight w:val="none"/>
          <w:lang w:val="zh-CN"/>
        </w:rPr>
      </w:pPr>
      <w:r>
        <w:rPr>
          <w:rFonts w:hint="eastAsia" w:ascii="仿宋_GB2312" w:hAnsi="仿宋_GB2312" w:cs="仿宋_GB2312"/>
          <w:sz w:val="32"/>
          <w:szCs w:val="32"/>
          <w:highlight w:val="none"/>
          <w:lang w:val="zh-CN"/>
        </w:rPr>
        <w:t>六、任现职期间，年度考核或绩效考核为称职（合格）以上等次的年限不少于申报职称等级要求的资历年限。</w:t>
      </w:r>
    </w:p>
    <w:p>
      <w:pPr>
        <w:keepNext w:val="0"/>
        <w:keepLines w:val="0"/>
        <w:pageBreakBefore w:val="0"/>
        <w:widowControl w:val="0"/>
        <w:tabs>
          <w:tab w:val="left" w:pos="1361"/>
        </w:tabs>
        <w:kinsoku/>
        <w:wordWrap/>
        <w:overflowPunct/>
        <w:topLinePunct w:val="0"/>
        <w:autoSpaceDE/>
        <w:autoSpaceDN/>
        <w:bidi w:val="0"/>
        <w:adjustRightInd/>
        <w:snapToGrid w:val="0"/>
        <w:spacing w:line="580" w:lineRule="exact"/>
        <w:ind w:firstLine="632" w:firstLineChars="200"/>
        <w:jc w:val="left"/>
        <w:textAlignment w:val="auto"/>
        <w:rPr>
          <w:rFonts w:hint="eastAsia" w:ascii="仿宋_GB2312" w:hAnsi="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七、</w:t>
      </w:r>
      <w:r>
        <w:rPr>
          <w:rFonts w:hint="default" w:ascii="仿宋_GB2312" w:hAnsi="仿宋_GB2312" w:cs="仿宋_GB2312"/>
          <w:sz w:val="32"/>
          <w:szCs w:val="32"/>
          <w:highlight w:val="none"/>
          <w:lang w:val="en-US" w:eastAsia="zh-CN"/>
        </w:rPr>
        <w:t>近</w:t>
      </w:r>
      <w:r>
        <w:rPr>
          <w:rFonts w:hint="eastAsia" w:ascii="仿宋_GB2312" w:hAnsi="仿宋_GB2312" w:cs="仿宋_GB2312"/>
          <w:sz w:val="32"/>
          <w:szCs w:val="32"/>
          <w:highlight w:val="none"/>
          <w:lang w:val="en-US" w:eastAsia="zh-CN"/>
        </w:rPr>
        <w:t>三年参与或完成的技术工作，无因其本人技术、责任等原因发生重大质量或安全责任事故。</w:t>
      </w:r>
    </w:p>
    <w:p>
      <w:pPr>
        <w:spacing w:line="540" w:lineRule="exact"/>
        <w:rPr>
          <w:rFonts w:hint="eastAsia" w:ascii="仿宋_GB2312" w:hAnsi="仿宋_GB2312" w:cs="仿宋_GB2312"/>
          <w:highlight w:val="none"/>
        </w:rPr>
      </w:pPr>
    </w:p>
    <w:p>
      <w:pPr>
        <w:keepNext w:val="0"/>
        <w:keepLines w:val="0"/>
        <w:pageBreakBefore w:val="0"/>
        <w:widowControl w:val="0"/>
        <w:kinsoku/>
        <w:wordWrap/>
        <w:overflowPunct/>
        <w:topLinePunct w:val="0"/>
        <w:autoSpaceDE/>
        <w:autoSpaceDN/>
        <w:bidi w:val="0"/>
        <w:adjustRightInd w:val="0"/>
        <w:snapToGrid w:val="0"/>
        <w:spacing w:line="580" w:lineRule="exact"/>
        <w:jc w:val="center"/>
        <w:textAlignment w:val="auto"/>
        <w:outlineLvl w:val="0"/>
        <w:rPr>
          <w:rFonts w:hint="eastAsia" w:ascii="黑体" w:hAnsi="黑体" w:eastAsia="黑体" w:cs="黑体"/>
          <w:kern w:val="0"/>
          <w:highlight w:val="none"/>
        </w:rPr>
      </w:pPr>
      <w:r>
        <w:rPr>
          <w:rFonts w:hint="eastAsia" w:ascii="黑体" w:hAnsi="黑体" w:eastAsia="黑体" w:cs="Times New Roman"/>
          <w:b w:val="0"/>
          <w:bCs w:val="0"/>
          <w:kern w:val="2"/>
          <w:sz w:val="32"/>
          <w:szCs w:val="32"/>
          <w:highlight w:val="none"/>
          <w:lang w:val="zh-CN" w:eastAsia="zh-CN" w:bidi="ar-SA"/>
        </w:rPr>
        <w:t>第三章 评价条件</w:t>
      </w:r>
    </w:p>
    <w:p>
      <w:pPr>
        <w:keepNext w:val="0"/>
        <w:keepLines w:val="0"/>
        <w:pageBreakBefore w:val="0"/>
        <w:widowControl w:val="0"/>
        <w:kinsoku/>
        <w:wordWrap/>
        <w:overflowPunct/>
        <w:topLinePunct w:val="0"/>
        <w:autoSpaceDE/>
        <w:autoSpaceDN/>
        <w:bidi w:val="0"/>
        <w:snapToGrid w:val="0"/>
        <w:spacing w:line="580" w:lineRule="exact"/>
        <w:ind w:firstLine="632" w:firstLineChars="200"/>
        <w:textAlignment w:val="auto"/>
        <w:rPr>
          <w:rFonts w:hint="eastAsia" w:ascii="仿宋_GB2312" w:hAnsi="仿宋_GB2312" w:cs="仿宋_GB2312"/>
          <w:highlight w:val="none"/>
        </w:rPr>
      </w:pPr>
      <w:r>
        <w:rPr>
          <w:rFonts w:hint="eastAsia" w:ascii="仿宋_GB2312" w:hAnsi="仿宋_GB2312" w:cs="仿宋_GB2312"/>
          <w:highlight w:val="none"/>
        </w:rPr>
        <w:t>本专业职称分为三个层次五个等级，初级职称（技术员、助理工程师）、中级职称（工程师）、高级职称（高级工程师、正高级工程师）。</w:t>
      </w:r>
    </w:p>
    <w:p>
      <w:pPr>
        <w:keepNext w:val="0"/>
        <w:keepLines w:val="0"/>
        <w:pageBreakBefore w:val="0"/>
        <w:widowControl w:val="0"/>
        <w:kinsoku/>
        <w:wordWrap/>
        <w:overflowPunct/>
        <w:topLinePunct w:val="0"/>
        <w:autoSpaceDE/>
        <w:autoSpaceDN/>
        <w:bidi w:val="0"/>
        <w:snapToGrid w:val="0"/>
        <w:spacing w:line="580" w:lineRule="exact"/>
        <w:ind w:firstLine="632" w:firstLineChars="200"/>
        <w:textAlignment w:val="auto"/>
        <w:rPr>
          <w:rFonts w:hint="eastAsia" w:ascii="仿宋_GB2312" w:hAnsi="仿宋_GB2312" w:cs="仿宋_GB2312"/>
          <w:highlight w:val="none"/>
        </w:rPr>
      </w:pPr>
      <w:r>
        <w:rPr>
          <w:rFonts w:hint="eastAsia" w:ascii="仿宋_GB2312"/>
          <w:highlight w:val="none"/>
        </w:rPr>
        <w:t>石油和化工</w:t>
      </w:r>
      <w:r>
        <w:rPr>
          <w:rFonts w:hint="eastAsia" w:ascii="仿宋_GB2312" w:hAnsi="仿宋_GB2312" w:cs="仿宋_GB2312"/>
          <w:highlight w:val="none"/>
        </w:rPr>
        <w:t>工程领域专业技术人才申报各等级职称，除必须达到上述基本条件外，还应分别具备下列条件：</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outlineLvl w:val="1"/>
        <w:rPr>
          <w:rFonts w:ascii="楷体_GB2312" w:hAnsi="楷体_GB2312" w:eastAsia="楷体_GB2312" w:cs="楷体_GB2312"/>
          <w:b/>
          <w:bCs/>
          <w:kern w:val="0"/>
          <w:highlight w:val="none"/>
        </w:rPr>
      </w:pPr>
      <w:r>
        <w:rPr>
          <w:rFonts w:hint="eastAsia" w:ascii="楷体_GB2312" w:hAnsi="楷体_GB2312" w:eastAsia="楷体_GB2312" w:cs="楷体_GB2312"/>
          <w:b/>
          <w:bCs/>
          <w:kern w:val="0"/>
          <w:highlight w:val="none"/>
        </w:rPr>
        <w:t>一、技术员</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outlineLvl w:val="2"/>
        <w:rPr>
          <w:rFonts w:ascii="仿宋_GB2312" w:hAnsi="仿宋_GB2312" w:cs="仿宋_GB2312"/>
          <w:b/>
          <w:szCs w:val="30"/>
          <w:highlight w:val="none"/>
        </w:rPr>
      </w:pPr>
      <w:r>
        <w:rPr>
          <w:rFonts w:hint="eastAsia" w:ascii="仿宋_GB2312" w:hAnsi="仿宋_GB2312" w:cs="仿宋_GB2312"/>
          <w:b/>
          <w:bCs w:val="0"/>
          <w:szCs w:val="30"/>
          <w:highlight w:val="none"/>
        </w:rPr>
        <w:t>（一）学历资历条件</w:t>
      </w:r>
    </w:p>
    <w:p>
      <w:pPr>
        <w:keepNext w:val="0"/>
        <w:keepLines w:val="0"/>
        <w:pageBreakBefore w:val="0"/>
        <w:widowControl w:val="0"/>
        <w:kinsoku/>
        <w:wordWrap/>
        <w:overflowPunct/>
        <w:topLinePunct w:val="0"/>
        <w:autoSpaceDE/>
        <w:autoSpaceDN/>
        <w:bidi w:val="0"/>
        <w:snapToGrid w:val="0"/>
        <w:spacing w:line="580" w:lineRule="exact"/>
        <w:ind w:firstLine="632" w:firstLineChars="200"/>
        <w:textAlignment w:val="auto"/>
        <w:rPr>
          <w:rFonts w:ascii="仿宋_GB2312" w:hAnsi="仿宋_GB2312" w:cs="仿宋_GB2312"/>
          <w:szCs w:val="30"/>
          <w:highlight w:val="none"/>
        </w:rPr>
      </w:pPr>
      <w:r>
        <w:rPr>
          <w:rFonts w:hint="eastAsia" w:ascii="仿宋_GB2312" w:hAnsi="仿宋_GB2312" w:cs="仿宋_GB2312"/>
          <w:szCs w:val="30"/>
          <w:highlight w:val="none"/>
        </w:rPr>
        <w:t>符合下列条件之一：</w:t>
      </w:r>
    </w:p>
    <w:p>
      <w:pPr>
        <w:keepNext w:val="0"/>
        <w:keepLines w:val="0"/>
        <w:pageBreakBefore w:val="0"/>
        <w:widowControl w:val="0"/>
        <w:kinsoku/>
        <w:wordWrap/>
        <w:overflowPunct/>
        <w:topLinePunct w:val="0"/>
        <w:autoSpaceDE/>
        <w:autoSpaceDN/>
        <w:bidi w:val="0"/>
        <w:snapToGrid w:val="0"/>
        <w:spacing w:line="580" w:lineRule="exact"/>
        <w:ind w:firstLine="632" w:firstLineChars="200"/>
        <w:textAlignment w:val="auto"/>
        <w:rPr>
          <w:rFonts w:ascii="仿宋_GB2312" w:hAnsi="仿宋_GB2312" w:cs="仿宋_GB2312"/>
          <w:color w:val="auto"/>
          <w:szCs w:val="30"/>
          <w:highlight w:val="none"/>
        </w:rPr>
      </w:pPr>
      <w:r>
        <w:rPr>
          <w:rFonts w:hint="eastAsia" w:cs="仿宋_GB2312"/>
          <w:color w:val="auto"/>
          <w:szCs w:val="30"/>
          <w:highlight w:val="none"/>
        </w:rPr>
        <w:t>1.</w:t>
      </w:r>
      <w:r>
        <w:rPr>
          <w:rFonts w:hint="eastAsia" w:ascii="仿宋_GB2312" w:hAnsi="仿宋_GB2312" w:cs="仿宋_GB2312"/>
          <w:color w:val="auto"/>
          <w:szCs w:val="30"/>
          <w:highlight w:val="none"/>
        </w:rPr>
        <w:t>具备大学本科学历</w:t>
      </w:r>
      <w:r>
        <w:rPr>
          <w:rFonts w:hint="eastAsia" w:ascii="仿宋_GB2312" w:hAnsi="仿宋_GB2312" w:cs="仿宋_GB2312"/>
          <w:color w:val="auto"/>
          <w:highlight w:val="none"/>
        </w:rPr>
        <w:t>或学士学位</w:t>
      </w:r>
      <w:r>
        <w:rPr>
          <w:rFonts w:hint="default" w:ascii="仿宋_GB2312" w:hAnsi="仿宋_GB2312" w:cs="仿宋_GB2312"/>
          <w:color w:val="auto"/>
          <w:highlight w:val="none"/>
          <w:lang w:val="en-GB"/>
        </w:rPr>
        <w:t>,</w:t>
      </w:r>
      <w:r>
        <w:rPr>
          <w:rFonts w:hint="default" w:ascii="Times New Roman" w:hAnsi="Times New Roman" w:eastAsia="仿宋_GB2312" w:cs="Times New Roman"/>
          <w:snapToGrid w:val="0"/>
          <w:color w:val="auto"/>
          <w:kern w:val="0"/>
          <w:sz w:val="32"/>
          <w:szCs w:val="32"/>
          <w:highlight w:val="none"/>
          <w:lang w:val="en-US" w:eastAsia="zh-CN" w:bidi="ar-SA"/>
        </w:rPr>
        <w:t>或技工院校预备技师（技师）班毕业，从事本专业技术工作。</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ascii="仿宋_GB2312" w:hAnsi="仿宋_GB2312" w:cs="仿宋_GB2312"/>
          <w:color w:val="auto"/>
          <w:szCs w:val="30"/>
          <w:highlight w:val="none"/>
        </w:rPr>
      </w:pPr>
      <w:r>
        <w:rPr>
          <w:rFonts w:hint="eastAsia" w:cs="仿宋_GB2312"/>
          <w:color w:val="auto"/>
          <w:szCs w:val="30"/>
          <w:highlight w:val="none"/>
        </w:rPr>
        <w:t>2.</w:t>
      </w:r>
      <w:r>
        <w:rPr>
          <w:rFonts w:hint="eastAsia" w:ascii="仿宋_GB2312" w:hAnsi="仿宋_GB2312" w:cs="仿宋_GB2312"/>
          <w:color w:val="auto"/>
          <w:szCs w:val="30"/>
          <w:highlight w:val="none"/>
        </w:rPr>
        <w:t>具备大学专科</w:t>
      </w:r>
      <w:r>
        <w:rPr>
          <w:rFonts w:hint="default" w:ascii="Times New Roman" w:hAnsi="Times New Roman" w:eastAsia="仿宋_GB2312" w:cs="Times New Roman"/>
          <w:snapToGrid w:val="0"/>
          <w:color w:val="auto"/>
          <w:kern w:val="0"/>
          <w:sz w:val="32"/>
          <w:szCs w:val="32"/>
          <w:highlight w:val="none"/>
          <w:lang w:val="en-US" w:eastAsia="zh-CN" w:bidi="ar-SA"/>
        </w:rPr>
        <w:t>学历或技工院校高级工班毕业，</w:t>
      </w:r>
      <w:r>
        <w:rPr>
          <w:rFonts w:hint="eastAsia" w:ascii="Times New Roman" w:hAnsi="Times New Roman" w:cs="Times New Roman"/>
          <w:snapToGrid w:val="0"/>
          <w:color w:val="auto"/>
          <w:kern w:val="0"/>
          <w:sz w:val="32"/>
          <w:szCs w:val="32"/>
          <w:highlight w:val="none"/>
          <w:lang w:val="en-US" w:eastAsia="zh-CN" w:bidi="ar-SA"/>
        </w:rPr>
        <w:t>或</w:t>
      </w:r>
      <w:r>
        <w:rPr>
          <w:rFonts w:hint="eastAsia" w:ascii="仿宋_GB2312" w:hAnsi="仿宋_GB2312" w:cs="仿宋_GB2312"/>
          <w:color w:val="auto"/>
          <w:szCs w:val="30"/>
          <w:highlight w:val="none"/>
        </w:rPr>
        <w:t>中等职业学校毕业学历，</w:t>
      </w:r>
      <w:r>
        <w:rPr>
          <w:rFonts w:hint="default" w:ascii="Times New Roman" w:hAnsi="Times New Roman" w:eastAsia="仿宋_GB2312" w:cs="Times New Roman"/>
          <w:snapToGrid w:val="0"/>
          <w:color w:val="auto"/>
          <w:kern w:val="0"/>
          <w:sz w:val="32"/>
          <w:szCs w:val="32"/>
          <w:highlight w:val="none"/>
          <w:lang w:val="en-US" w:eastAsia="zh-CN" w:bidi="ar-SA"/>
        </w:rPr>
        <w:t>或技工院校中级工班毕业，</w:t>
      </w:r>
      <w:r>
        <w:rPr>
          <w:rFonts w:hint="eastAsia" w:ascii="仿宋_GB2312" w:hAnsi="仿宋_GB2312" w:cs="仿宋_GB2312"/>
          <w:color w:val="auto"/>
          <w:szCs w:val="30"/>
          <w:highlight w:val="none"/>
        </w:rPr>
        <w:t>从事本专业技术工作满</w:t>
      </w:r>
      <w:r>
        <w:rPr>
          <w:rFonts w:hint="eastAsia" w:cs="仿宋_GB2312"/>
          <w:color w:val="auto"/>
          <w:szCs w:val="30"/>
          <w:highlight w:val="none"/>
        </w:rPr>
        <w:t>1</w:t>
      </w:r>
      <w:r>
        <w:rPr>
          <w:rFonts w:hint="eastAsia" w:ascii="仿宋_GB2312" w:hAnsi="仿宋_GB2312" w:cs="仿宋_GB2312"/>
          <w:color w:val="auto"/>
          <w:szCs w:val="30"/>
          <w:highlight w:val="none"/>
        </w:rPr>
        <w:t>年，经考察合格。</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outlineLvl w:val="2"/>
        <w:rPr>
          <w:rFonts w:hint="eastAsia" w:ascii="仿宋_GB2312" w:hAnsi="仿宋_GB2312" w:cs="仿宋_GB2312"/>
          <w:b/>
          <w:strike/>
          <w:dstrike w:val="0"/>
          <w:color w:val="FF0000"/>
          <w:szCs w:val="30"/>
          <w:highlight w:val="none"/>
        </w:rPr>
      </w:pPr>
      <w:r>
        <w:rPr>
          <w:rFonts w:hint="eastAsia" w:ascii="仿宋_GB2312" w:hAnsi="仿宋_GB2312" w:cs="仿宋_GB2312"/>
          <w:b/>
          <w:strike w:val="0"/>
          <w:dstrike w:val="0"/>
          <w:color w:val="auto"/>
          <w:szCs w:val="30"/>
          <w:highlight w:val="none"/>
        </w:rPr>
        <w:t>（二）工作能力（经历）条件</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ascii="仿宋_GB2312" w:hAnsi="仿宋_GB2312" w:cs="仿宋_GB2312"/>
          <w:strike/>
          <w:dstrike w:val="0"/>
          <w:color w:val="FF0000"/>
          <w:szCs w:val="30"/>
          <w:highlight w:val="none"/>
        </w:rPr>
      </w:pPr>
      <w:r>
        <w:rPr>
          <w:rFonts w:hint="eastAsia" w:ascii="仿宋_GB2312" w:hAnsi="仿宋_GB2312" w:cs="仿宋_GB2312"/>
          <w:strike w:val="0"/>
          <w:dstrike w:val="0"/>
          <w:color w:val="auto"/>
          <w:szCs w:val="30"/>
          <w:highlight w:val="none"/>
        </w:rPr>
        <w:t>熟悉石油和化工专业基础理论和本人技术岗位相应的专业知识；具有完成一般技术辅助性工作或技术操作的实际能力。</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outlineLvl w:val="1"/>
        <w:rPr>
          <w:rFonts w:ascii="楷体_GB2312" w:hAnsi="楷体_GB2312" w:eastAsia="楷体_GB2312" w:cs="楷体_GB2312"/>
          <w:b/>
          <w:bCs/>
          <w:kern w:val="0"/>
          <w:highlight w:val="none"/>
        </w:rPr>
      </w:pPr>
      <w:r>
        <w:rPr>
          <w:rFonts w:hint="eastAsia" w:ascii="楷体_GB2312" w:hAnsi="楷体_GB2312" w:eastAsia="楷体_GB2312" w:cs="楷体_GB2312"/>
          <w:b/>
          <w:bCs/>
          <w:szCs w:val="30"/>
          <w:highlight w:val="none"/>
        </w:rPr>
        <w:t>二、助理工程师</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outlineLvl w:val="2"/>
        <w:rPr>
          <w:rFonts w:ascii="仿宋_GB2312" w:hAnsi="仿宋_GB2312" w:cs="仿宋_GB2312"/>
          <w:szCs w:val="30"/>
          <w:highlight w:val="none"/>
        </w:rPr>
      </w:pPr>
      <w:r>
        <w:rPr>
          <w:rFonts w:hint="eastAsia" w:ascii="仿宋_GB2312" w:hAnsi="仿宋_GB2312" w:cs="仿宋_GB2312"/>
          <w:b/>
          <w:szCs w:val="30"/>
          <w:highlight w:val="none"/>
        </w:rPr>
        <w:t>（一）学历资历条件</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hint="eastAsia" w:ascii="仿宋_GB2312" w:hAnsi="仿宋_GB2312" w:cs="仿宋_GB2312"/>
          <w:szCs w:val="30"/>
          <w:highlight w:val="none"/>
        </w:rPr>
      </w:pPr>
      <w:r>
        <w:rPr>
          <w:rFonts w:hint="eastAsia" w:ascii="仿宋_GB2312" w:hAnsi="仿宋_GB2312" w:cs="仿宋_GB2312"/>
          <w:szCs w:val="30"/>
          <w:highlight w:val="none"/>
        </w:rPr>
        <w:t>符合下列条件之一：</w:t>
      </w:r>
    </w:p>
    <w:p>
      <w:pPr>
        <w:keepNext w:val="0"/>
        <w:keepLines w:val="0"/>
        <w:pageBreakBefore w:val="0"/>
        <w:widowControl w:val="0"/>
        <w:tabs>
          <w:tab w:val="left" w:pos="840"/>
        </w:tabs>
        <w:kinsoku/>
        <w:wordWrap/>
        <w:overflowPunct/>
        <w:topLinePunct w:val="0"/>
        <w:autoSpaceDE/>
        <w:autoSpaceDN/>
        <w:bidi w:val="0"/>
        <w:adjustRightInd w:val="0"/>
        <w:snapToGrid w:val="0"/>
        <w:spacing w:line="580" w:lineRule="exact"/>
        <w:ind w:firstLine="632" w:firstLineChars="200"/>
        <w:textAlignment w:val="auto"/>
        <w:rPr>
          <w:rFonts w:ascii="仿宋_GB2312" w:hAnsi="仿宋_GB2312" w:cs="仿宋_GB2312"/>
          <w:color w:val="auto"/>
          <w:szCs w:val="30"/>
          <w:highlight w:val="none"/>
        </w:rPr>
      </w:pPr>
      <w:r>
        <w:rPr>
          <w:rFonts w:hint="eastAsia" w:cs="仿宋_GB2312"/>
          <w:color w:val="auto"/>
          <w:szCs w:val="30"/>
          <w:highlight w:val="none"/>
        </w:rPr>
        <w:t>1.</w:t>
      </w:r>
      <w:r>
        <w:rPr>
          <w:rFonts w:hint="eastAsia" w:ascii="仿宋_GB2312" w:hAnsi="仿宋_GB2312" w:cs="仿宋_GB2312"/>
          <w:color w:val="auto"/>
          <w:szCs w:val="30"/>
          <w:highlight w:val="none"/>
        </w:rPr>
        <w:t>具备硕士学位或第二学士学位</w:t>
      </w:r>
      <w:r>
        <w:rPr>
          <w:rFonts w:hint="default" w:ascii="Times New Roman" w:hAnsi="Times New Roman" w:eastAsia="仿宋_GB2312" w:cs="Times New Roman"/>
          <w:color w:val="auto"/>
          <w:sz w:val="32"/>
          <w:szCs w:val="32"/>
          <w:highlight w:val="none"/>
          <w:lang w:val="en-US" w:eastAsia="zh-CN"/>
        </w:rPr>
        <w:t>，从事本专业技术工作</w:t>
      </w:r>
      <w:r>
        <w:rPr>
          <w:rFonts w:hint="eastAsia" w:ascii="仿宋_GB2312" w:hAnsi="仿宋_GB2312" w:cs="仿宋_GB2312"/>
          <w:color w:val="auto"/>
          <w:szCs w:val="30"/>
          <w:highlight w:val="none"/>
        </w:rPr>
        <w:t>。</w:t>
      </w:r>
    </w:p>
    <w:p>
      <w:pPr>
        <w:keepNext w:val="0"/>
        <w:keepLines w:val="0"/>
        <w:pageBreakBefore w:val="0"/>
        <w:widowControl w:val="0"/>
        <w:tabs>
          <w:tab w:val="left" w:pos="840"/>
        </w:tabs>
        <w:kinsoku/>
        <w:wordWrap/>
        <w:overflowPunct/>
        <w:topLinePunct w:val="0"/>
        <w:autoSpaceDE/>
        <w:autoSpaceDN/>
        <w:bidi w:val="0"/>
        <w:adjustRightInd w:val="0"/>
        <w:snapToGrid w:val="0"/>
        <w:spacing w:line="580" w:lineRule="exact"/>
        <w:ind w:firstLine="632" w:firstLineChars="200"/>
        <w:textAlignment w:val="auto"/>
        <w:rPr>
          <w:rFonts w:ascii="仿宋_GB2312" w:hAnsi="仿宋_GB2312" w:cs="仿宋_GB2312"/>
          <w:color w:val="auto"/>
          <w:szCs w:val="30"/>
          <w:highlight w:val="none"/>
        </w:rPr>
      </w:pPr>
      <w:r>
        <w:rPr>
          <w:rFonts w:hint="eastAsia" w:cs="仿宋_GB2312"/>
          <w:color w:val="auto"/>
          <w:szCs w:val="30"/>
          <w:highlight w:val="none"/>
        </w:rPr>
        <w:t>2.</w:t>
      </w:r>
      <w:r>
        <w:rPr>
          <w:rFonts w:hint="eastAsia" w:ascii="仿宋_GB2312" w:hAnsi="仿宋_GB2312" w:cs="仿宋_GB2312"/>
          <w:color w:val="auto"/>
          <w:szCs w:val="30"/>
          <w:highlight w:val="none"/>
        </w:rPr>
        <w:t>具备大学本科学历或学士学位，</w:t>
      </w:r>
      <w:r>
        <w:rPr>
          <w:rFonts w:hint="default" w:ascii="Times New Roman" w:hAnsi="Times New Roman" w:eastAsia="仿宋_GB2312" w:cs="Times New Roman"/>
          <w:color w:val="auto"/>
          <w:sz w:val="32"/>
          <w:szCs w:val="32"/>
          <w:highlight w:val="none"/>
          <w:lang w:val="en-US" w:eastAsia="zh-CN"/>
        </w:rPr>
        <w:t>或技工院校预备技师</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技师</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班毕业，</w:t>
      </w:r>
      <w:r>
        <w:rPr>
          <w:rFonts w:hint="eastAsia" w:ascii="仿宋_GB2312" w:hAnsi="仿宋_GB2312" w:cs="仿宋_GB2312"/>
          <w:color w:val="auto"/>
          <w:szCs w:val="30"/>
          <w:highlight w:val="none"/>
        </w:rPr>
        <w:t>从事本专业技术工作满</w:t>
      </w:r>
      <w:r>
        <w:rPr>
          <w:rFonts w:hint="eastAsia" w:cs="仿宋_GB2312"/>
          <w:color w:val="auto"/>
          <w:szCs w:val="30"/>
          <w:highlight w:val="none"/>
        </w:rPr>
        <w:t>1</w:t>
      </w:r>
      <w:r>
        <w:rPr>
          <w:rFonts w:hint="eastAsia" w:ascii="仿宋_GB2312" w:hAnsi="仿宋_GB2312" w:cs="仿宋_GB2312"/>
          <w:color w:val="auto"/>
          <w:szCs w:val="30"/>
          <w:highlight w:val="none"/>
        </w:rPr>
        <w:t>年，经单位考察合格。</w:t>
      </w:r>
    </w:p>
    <w:p>
      <w:pPr>
        <w:keepNext w:val="0"/>
        <w:keepLines w:val="0"/>
        <w:pageBreakBefore w:val="0"/>
        <w:widowControl w:val="0"/>
        <w:tabs>
          <w:tab w:val="left" w:pos="840"/>
        </w:tabs>
        <w:kinsoku/>
        <w:wordWrap/>
        <w:overflowPunct/>
        <w:topLinePunct w:val="0"/>
        <w:autoSpaceDE/>
        <w:autoSpaceDN/>
        <w:bidi w:val="0"/>
        <w:adjustRightInd w:val="0"/>
        <w:snapToGrid w:val="0"/>
        <w:spacing w:line="580" w:lineRule="exact"/>
        <w:ind w:firstLine="632" w:firstLineChars="200"/>
        <w:textAlignment w:val="auto"/>
        <w:rPr>
          <w:rFonts w:ascii="仿宋_GB2312" w:hAnsi="仿宋_GB2312" w:cs="仿宋_GB2312"/>
          <w:color w:val="auto"/>
          <w:szCs w:val="30"/>
          <w:highlight w:val="none"/>
        </w:rPr>
      </w:pPr>
      <w:r>
        <w:rPr>
          <w:rFonts w:hint="eastAsia" w:cs="仿宋_GB2312"/>
          <w:color w:val="auto"/>
          <w:szCs w:val="30"/>
          <w:highlight w:val="none"/>
        </w:rPr>
        <w:t>3.</w:t>
      </w:r>
      <w:r>
        <w:rPr>
          <w:rFonts w:hint="eastAsia" w:ascii="仿宋_GB2312" w:hAnsi="仿宋_GB2312" w:cs="仿宋_GB2312"/>
          <w:color w:val="auto"/>
          <w:szCs w:val="30"/>
          <w:highlight w:val="none"/>
        </w:rPr>
        <w:t>具备大学专科学历，</w:t>
      </w:r>
      <w:r>
        <w:rPr>
          <w:rFonts w:hint="eastAsia" w:ascii="仿宋_GB2312" w:hAnsi="仿宋_GB2312" w:eastAsia="仿宋_GB2312" w:cs="仿宋_GB2312"/>
          <w:color w:val="auto"/>
          <w:sz w:val="32"/>
          <w:szCs w:val="32"/>
          <w:highlight w:val="none"/>
          <w:lang w:val="en-US" w:eastAsia="zh-CN"/>
        </w:rPr>
        <w:t>或技工院校高级工班毕业，</w:t>
      </w:r>
      <w:r>
        <w:rPr>
          <w:rFonts w:hint="eastAsia" w:ascii="仿宋_GB2312" w:hAnsi="仿宋_GB2312" w:cs="仿宋_GB2312"/>
          <w:color w:val="auto"/>
          <w:szCs w:val="30"/>
          <w:highlight w:val="none"/>
        </w:rPr>
        <w:t>取得技术员职称后，从事本专业技术工作满</w:t>
      </w:r>
      <w:r>
        <w:rPr>
          <w:rFonts w:hint="eastAsia" w:cs="仿宋_GB2312"/>
          <w:color w:val="auto"/>
          <w:szCs w:val="30"/>
          <w:highlight w:val="none"/>
        </w:rPr>
        <w:t>2</w:t>
      </w:r>
      <w:r>
        <w:rPr>
          <w:rFonts w:hint="eastAsia" w:ascii="仿宋_GB2312" w:hAnsi="仿宋_GB2312" w:cs="仿宋_GB2312"/>
          <w:color w:val="auto"/>
          <w:szCs w:val="30"/>
          <w:highlight w:val="none"/>
        </w:rPr>
        <w:t>年。</w:t>
      </w:r>
    </w:p>
    <w:p>
      <w:pPr>
        <w:keepNext w:val="0"/>
        <w:keepLines w:val="0"/>
        <w:pageBreakBefore w:val="0"/>
        <w:widowControl w:val="0"/>
        <w:tabs>
          <w:tab w:val="left" w:pos="840"/>
        </w:tabs>
        <w:kinsoku/>
        <w:wordWrap/>
        <w:overflowPunct/>
        <w:topLinePunct w:val="0"/>
        <w:autoSpaceDE/>
        <w:autoSpaceDN/>
        <w:bidi w:val="0"/>
        <w:adjustRightInd w:val="0"/>
        <w:snapToGrid w:val="0"/>
        <w:spacing w:line="580" w:lineRule="exact"/>
        <w:ind w:firstLine="632" w:firstLineChars="200"/>
        <w:textAlignment w:val="auto"/>
        <w:rPr>
          <w:rFonts w:hint="eastAsia" w:ascii="仿宋_GB2312" w:hAnsi="仿宋_GB2312" w:cs="仿宋_GB2312"/>
          <w:szCs w:val="30"/>
          <w:highlight w:val="none"/>
        </w:rPr>
      </w:pPr>
      <w:r>
        <w:rPr>
          <w:rFonts w:hint="eastAsia" w:cs="仿宋_GB2312"/>
          <w:color w:val="auto"/>
          <w:szCs w:val="30"/>
          <w:highlight w:val="none"/>
        </w:rPr>
        <w:t>4.</w:t>
      </w:r>
      <w:r>
        <w:rPr>
          <w:rFonts w:hint="eastAsia" w:ascii="仿宋_GB2312" w:hAnsi="仿宋_GB2312" w:cs="仿宋_GB2312"/>
          <w:color w:val="auto"/>
          <w:szCs w:val="30"/>
          <w:highlight w:val="none"/>
        </w:rPr>
        <w:t>具备中等职业学校毕业学历，</w:t>
      </w:r>
      <w:r>
        <w:rPr>
          <w:rFonts w:hint="eastAsia" w:ascii="仿宋_GB2312" w:hAnsi="仿宋_GB2312" w:eastAsia="仿宋_GB2312" w:cs="仿宋_GB2312"/>
          <w:color w:val="auto"/>
          <w:sz w:val="32"/>
          <w:szCs w:val="32"/>
          <w:highlight w:val="none"/>
          <w:lang w:val="en-US" w:eastAsia="zh-CN"/>
        </w:rPr>
        <w:t>或技工</w:t>
      </w:r>
      <w:r>
        <w:rPr>
          <w:rFonts w:hint="default" w:ascii="Times New Roman" w:hAnsi="Times New Roman" w:eastAsia="仿宋_GB2312" w:cs="Times New Roman"/>
          <w:color w:val="auto"/>
          <w:sz w:val="32"/>
          <w:szCs w:val="32"/>
          <w:highlight w:val="none"/>
          <w:lang w:val="en-US" w:eastAsia="zh-CN"/>
        </w:rPr>
        <w:t>院校中级工班毕业，</w:t>
      </w:r>
      <w:r>
        <w:rPr>
          <w:rFonts w:hint="eastAsia" w:ascii="仿宋_GB2312" w:hAnsi="仿宋_GB2312" w:cs="仿宋_GB2312"/>
          <w:color w:val="auto"/>
          <w:szCs w:val="30"/>
          <w:highlight w:val="none"/>
        </w:rPr>
        <w:t>取得技术员职称后，从事本专业技术工作满</w:t>
      </w:r>
      <w:r>
        <w:rPr>
          <w:rFonts w:hint="eastAsia" w:cs="仿宋_GB2312"/>
          <w:color w:val="auto"/>
          <w:szCs w:val="30"/>
          <w:highlight w:val="none"/>
        </w:rPr>
        <w:t>4</w:t>
      </w:r>
      <w:r>
        <w:rPr>
          <w:rFonts w:hint="eastAsia" w:ascii="仿宋_GB2312" w:hAnsi="仿宋_GB2312" w:cs="仿宋_GB2312"/>
          <w:color w:val="auto"/>
          <w:szCs w:val="30"/>
          <w:highlight w:val="none"/>
        </w:rPr>
        <w:t>年</w:t>
      </w:r>
      <w:r>
        <w:rPr>
          <w:rFonts w:hint="eastAsia" w:ascii="仿宋_GB2312" w:hAnsi="仿宋_GB2312" w:cs="仿宋_GB2312"/>
          <w:szCs w:val="30"/>
          <w:highlight w:val="none"/>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outlineLvl w:val="2"/>
        <w:rPr>
          <w:rFonts w:hint="eastAsia" w:ascii="仿宋_GB2312" w:hAnsi="仿宋_GB2312" w:cs="仿宋_GB2312"/>
          <w:b/>
          <w:szCs w:val="30"/>
          <w:highlight w:val="none"/>
        </w:rPr>
      </w:pPr>
      <w:r>
        <w:rPr>
          <w:rFonts w:hint="eastAsia" w:ascii="仿宋_GB2312" w:hAnsi="仿宋_GB2312" w:cs="仿宋_GB2312"/>
          <w:b/>
          <w:szCs w:val="30"/>
          <w:highlight w:val="none"/>
        </w:rPr>
        <w:t>（二）工作能力（经历）条件</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hint="eastAsia" w:ascii="仿宋_GB2312" w:hAnsi="仿宋_GB2312" w:cs="仿宋_GB2312"/>
          <w:szCs w:val="30"/>
          <w:highlight w:val="none"/>
        </w:rPr>
      </w:pPr>
      <w:r>
        <w:rPr>
          <w:rFonts w:hint="eastAsia" w:ascii="仿宋_GB2312" w:hAnsi="仿宋_GB2312" w:cs="仿宋_GB2312"/>
          <w:szCs w:val="30"/>
          <w:highlight w:val="none"/>
        </w:rPr>
        <w:t>掌握本专业的基础理论知识和专业技术知识；具有独立完成一般性技术工作的实际能力，能处理本专业范围内一般性技术难题；具有指导本专业技术员工作的能力。</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hint="eastAsia" w:ascii="仿宋_GB2312" w:hAnsi="仿宋_GB2312" w:cs="仿宋_GB2312"/>
          <w:szCs w:val="30"/>
          <w:highlight w:val="none"/>
        </w:rPr>
      </w:pPr>
      <w:r>
        <w:rPr>
          <w:rFonts w:hint="eastAsia" w:ascii="仿宋_GB2312" w:hAnsi="仿宋_GB2312" w:cs="仿宋_GB2312"/>
          <w:szCs w:val="30"/>
          <w:highlight w:val="none"/>
        </w:rPr>
        <w:t>从事本专业技术工作期间，符合下列条件之一：</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ascii="仿宋_GB2312" w:hAnsi="仿宋_GB2312" w:cs="仿宋_GB2312"/>
          <w:szCs w:val="30"/>
          <w:highlight w:val="none"/>
        </w:rPr>
      </w:pPr>
      <w:r>
        <w:rPr>
          <w:rFonts w:hint="eastAsia" w:cs="仿宋_GB2312"/>
          <w:szCs w:val="30"/>
          <w:highlight w:val="none"/>
        </w:rPr>
        <w:t>1.</w:t>
      </w:r>
      <w:r>
        <w:rPr>
          <w:rFonts w:hint="eastAsia" w:ascii="仿宋_GB2312" w:hAnsi="仿宋_GB2312" w:cs="仿宋_GB2312"/>
          <w:szCs w:val="30"/>
          <w:highlight w:val="none"/>
        </w:rPr>
        <w:t>参与完成</w:t>
      </w:r>
      <w:r>
        <w:rPr>
          <w:rFonts w:hint="eastAsia" w:cs="仿宋_GB2312"/>
          <w:szCs w:val="30"/>
          <w:highlight w:val="none"/>
        </w:rPr>
        <w:t>2</w:t>
      </w:r>
      <w:r>
        <w:rPr>
          <w:rFonts w:hint="eastAsia" w:ascii="仿宋_GB2312" w:hAnsi="仿宋_GB2312" w:cs="仿宋_GB2312"/>
          <w:szCs w:val="30"/>
          <w:highlight w:val="none"/>
        </w:rPr>
        <w:t>项以上石油和化工科学研究、技术开发、试验（测试）工作；参与完成</w:t>
      </w:r>
      <w:r>
        <w:rPr>
          <w:rFonts w:hint="eastAsia" w:cs="仿宋_GB2312"/>
          <w:szCs w:val="30"/>
          <w:highlight w:val="none"/>
        </w:rPr>
        <w:t>2</w:t>
      </w:r>
      <w:r>
        <w:rPr>
          <w:rFonts w:hint="eastAsia" w:ascii="仿宋_GB2312" w:hAnsi="仿宋_GB2312" w:cs="仿宋_GB2312"/>
          <w:szCs w:val="30"/>
          <w:highlight w:val="none"/>
        </w:rPr>
        <w:t>项以上石油和化工规划、咨询、设计、技术服务、工程施工、工程建设管理工作。</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ascii="仿宋_GB2312" w:hAnsi="仿宋_GB2312" w:cs="仿宋_GB2312"/>
          <w:szCs w:val="30"/>
          <w:highlight w:val="none"/>
        </w:rPr>
      </w:pPr>
      <w:r>
        <w:rPr>
          <w:rFonts w:hint="eastAsia" w:cs="仿宋_GB2312"/>
          <w:szCs w:val="30"/>
          <w:highlight w:val="none"/>
        </w:rPr>
        <w:t>2.</w:t>
      </w:r>
      <w:r>
        <w:rPr>
          <w:rFonts w:hint="eastAsia" w:ascii="仿宋_GB2312" w:hAnsi="仿宋_GB2312" w:cs="仿宋_GB2312"/>
          <w:szCs w:val="30"/>
          <w:highlight w:val="none"/>
        </w:rPr>
        <w:t>参与完成</w:t>
      </w:r>
      <w:r>
        <w:rPr>
          <w:rFonts w:hint="eastAsia" w:cs="仿宋_GB2312"/>
          <w:szCs w:val="30"/>
          <w:highlight w:val="none"/>
        </w:rPr>
        <w:t>1</w:t>
      </w:r>
      <w:r>
        <w:rPr>
          <w:rFonts w:hint="eastAsia" w:ascii="仿宋_GB2312" w:hAnsi="仿宋_GB2312" w:cs="仿宋_GB2312"/>
          <w:szCs w:val="30"/>
          <w:highlight w:val="none"/>
        </w:rPr>
        <w:t>项以上化工类市（厅）级以上工程技术中心、企业技术中心、节能中心、重点实验室、新型研发机构、技术创新中心等的建设。</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hint="eastAsia" w:ascii="仿宋_GB2312" w:hAnsi="仿宋_GB2312" w:cs="仿宋_GB2312"/>
          <w:szCs w:val="30"/>
          <w:highlight w:val="none"/>
        </w:rPr>
      </w:pPr>
      <w:r>
        <w:rPr>
          <w:rFonts w:hint="eastAsia" w:cs="仿宋_GB2312"/>
          <w:szCs w:val="30"/>
          <w:highlight w:val="none"/>
        </w:rPr>
        <w:t>3.</w:t>
      </w:r>
      <w:r>
        <w:rPr>
          <w:rFonts w:hint="eastAsia" w:ascii="仿宋_GB2312" w:hAnsi="仿宋_GB2312" w:cs="仿宋_GB2312"/>
          <w:szCs w:val="30"/>
          <w:highlight w:val="none"/>
        </w:rPr>
        <w:t>参与完成</w:t>
      </w:r>
      <w:r>
        <w:rPr>
          <w:rFonts w:hint="eastAsia" w:cs="仿宋_GB2312"/>
          <w:szCs w:val="30"/>
          <w:highlight w:val="none"/>
        </w:rPr>
        <w:t>2</w:t>
      </w:r>
      <w:r>
        <w:rPr>
          <w:rFonts w:hint="eastAsia" w:ascii="仿宋_GB2312" w:hAnsi="仿宋_GB2312" w:cs="仿宋_GB2312"/>
          <w:szCs w:val="30"/>
          <w:highlight w:val="none"/>
        </w:rPr>
        <w:t>项以上石油和化工标准规范、生产运行（维修保养、分析检测等）操作规程及技术管理办法或技术方案的编写。</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hint="default" w:ascii="仿宋_GB2312" w:hAnsi="仿宋_GB2312" w:eastAsia="仿宋_GB2312" w:cs="仿宋_GB2312"/>
          <w:color w:val="auto"/>
          <w:szCs w:val="30"/>
          <w:highlight w:val="none"/>
          <w:lang w:val="en-US" w:eastAsia="zh-CN"/>
        </w:rPr>
      </w:pPr>
      <w:r>
        <w:rPr>
          <w:rFonts w:hint="eastAsia" w:ascii="仿宋_GB2312" w:hAnsi="仿宋_GB2312" w:cs="仿宋_GB2312"/>
          <w:color w:val="auto"/>
          <w:szCs w:val="30"/>
          <w:highlight w:val="none"/>
          <w:lang w:val="en-US" w:eastAsia="zh-CN"/>
        </w:rPr>
        <w:t>4.</w:t>
      </w:r>
      <w:r>
        <w:rPr>
          <w:rFonts w:hint="eastAsia" w:ascii="仿宋_GB2312" w:hAnsi="仿宋_GB2312" w:cs="仿宋_GB2312"/>
          <w:color w:val="auto"/>
          <w:szCs w:val="30"/>
          <w:highlight w:val="none"/>
        </w:rPr>
        <w:t>参与完成</w:t>
      </w:r>
      <w:r>
        <w:rPr>
          <w:rFonts w:hint="eastAsia" w:cs="仿宋_GB2312"/>
          <w:color w:val="auto"/>
          <w:szCs w:val="30"/>
          <w:highlight w:val="none"/>
        </w:rPr>
        <w:t>2</w:t>
      </w:r>
      <w:r>
        <w:rPr>
          <w:rFonts w:hint="eastAsia" w:ascii="仿宋_GB2312" w:hAnsi="仿宋_GB2312" w:cs="仿宋_GB2312"/>
          <w:color w:val="auto"/>
          <w:szCs w:val="30"/>
          <w:highlight w:val="none"/>
        </w:rPr>
        <w:t>项以上</w:t>
      </w:r>
      <w:r>
        <w:rPr>
          <w:rFonts w:hint="eastAsia" w:ascii="仿宋_GB2312" w:hAnsi="仿宋_GB2312" w:cs="仿宋_GB2312"/>
          <w:color w:val="auto"/>
          <w:szCs w:val="30"/>
          <w:highlight w:val="none"/>
          <w:lang w:val="en-US" w:eastAsia="zh-CN"/>
        </w:rPr>
        <w:t>化工环保、化工安全、化工节能项目的实施。</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ascii="仿宋_GB2312" w:hAnsi="仿宋_GB2312" w:cs="仿宋_GB2312"/>
          <w:szCs w:val="30"/>
          <w:highlight w:val="none"/>
        </w:rPr>
      </w:pPr>
      <w:r>
        <w:rPr>
          <w:rFonts w:hint="eastAsia" w:cs="仿宋_GB2312"/>
          <w:szCs w:val="30"/>
          <w:highlight w:val="none"/>
          <w:lang w:val="en-US" w:eastAsia="zh-CN"/>
        </w:rPr>
        <w:t>5</w:t>
      </w:r>
      <w:r>
        <w:rPr>
          <w:rFonts w:hint="eastAsia" w:cs="仿宋_GB2312"/>
          <w:szCs w:val="30"/>
          <w:highlight w:val="none"/>
        </w:rPr>
        <w:t>.</w:t>
      </w:r>
      <w:r>
        <w:rPr>
          <w:rFonts w:hint="eastAsia" w:ascii="仿宋_GB2312" w:hAnsi="仿宋_GB2312" w:cs="仿宋_GB2312"/>
          <w:szCs w:val="30"/>
          <w:highlight w:val="none"/>
        </w:rPr>
        <w:t>在各类单位从事本专业技术管理工作</w:t>
      </w:r>
      <w:r>
        <w:rPr>
          <w:rFonts w:hint="eastAsia" w:cs="仿宋_GB2312"/>
          <w:szCs w:val="30"/>
          <w:highlight w:val="none"/>
        </w:rPr>
        <w:t>1</w:t>
      </w:r>
      <w:r>
        <w:rPr>
          <w:rFonts w:hint="eastAsia" w:ascii="仿宋_GB2312" w:hAnsi="仿宋_GB2312" w:cs="仿宋_GB2312"/>
          <w:szCs w:val="30"/>
          <w:highlight w:val="none"/>
        </w:rPr>
        <w:t>年以上，具备相应的管理知识和能力。</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hint="eastAsia" w:ascii="仿宋_GB2312" w:hAnsi="仿宋_GB2312" w:cs="仿宋_GB2312"/>
          <w:szCs w:val="30"/>
          <w:highlight w:val="none"/>
        </w:rPr>
      </w:pPr>
      <w:r>
        <w:rPr>
          <w:rFonts w:hint="eastAsia" w:cs="仿宋_GB2312"/>
          <w:szCs w:val="30"/>
          <w:highlight w:val="none"/>
          <w:lang w:val="en-US" w:eastAsia="zh-CN"/>
        </w:rPr>
        <w:t>6</w:t>
      </w:r>
      <w:r>
        <w:rPr>
          <w:rFonts w:hint="eastAsia" w:cs="仿宋_GB2312"/>
          <w:szCs w:val="30"/>
          <w:highlight w:val="none"/>
        </w:rPr>
        <w:t>.</w:t>
      </w:r>
      <w:r>
        <w:rPr>
          <w:rFonts w:hint="eastAsia" w:ascii="仿宋_GB2312" w:hAnsi="仿宋_GB2312" w:cs="仿宋_GB2312"/>
          <w:szCs w:val="30"/>
          <w:highlight w:val="none"/>
        </w:rPr>
        <w:t>参与完成</w:t>
      </w:r>
      <w:r>
        <w:rPr>
          <w:rFonts w:hint="eastAsia" w:cs="仿宋_GB2312"/>
          <w:szCs w:val="30"/>
          <w:highlight w:val="none"/>
        </w:rPr>
        <w:t>2</w:t>
      </w:r>
      <w:r>
        <w:rPr>
          <w:rFonts w:hint="eastAsia" w:ascii="仿宋_GB2312" w:hAnsi="仿宋_GB2312" w:cs="仿宋_GB2312"/>
          <w:szCs w:val="30"/>
          <w:highlight w:val="none"/>
        </w:rPr>
        <w:t>项以上石油和化工新技术、新方法、新工艺、新材料成果的评价、转化、推广、应用;或</w:t>
      </w:r>
      <w:r>
        <w:rPr>
          <w:rFonts w:hint="eastAsia" w:cs="仿宋_GB2312"/>
          <w:szCs w:val="30"/>
          <w:highlight w:val="none"/>
        </w:rPr>
        <w:t>2</w:t>
      </w:r>
      <w:r>
        <w:rPr>
          <w:rFonts w:hint="eastAsia" w:ascii="仿宋_GB2312" w:hAnsi="仿宋_GB2312" w:cs="仿宋_GB2312"/>
          <w:szCs w:val="30"/>
          <w:highlight w:val="none"/>
        </w:rPr>
        <w:t>项以上专业技术审查、咨询、专业技术类奖励评奖、项目的评审、鉴定、验收的组织管理等工作。</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hint="default" w:ascii="仿宋_GB2312" w:hAnsi="仿宋_GB2312" w:eastAsia="仿宋_GB2312" w:cs="仿宋_GB2312"/>
          <w:color w:val="auto"/>
          <w:szCs w:val="30"/>
          <w:highlight w:val="none"/>
          <w:lang w:val="en-US" w:eastAsia="zh-CN"/>
        </w:rPr>
      </w:pPr>
      <w:r>
        <w:rPr>
          <w:rFonts w:hint="eastAsia" w:ascii="仿宋_GB2312" w:hAnsi="仿宋_GB2312" w:cs="仿宋_GB2312"/>
          <w:color w:val="auto"/>
          <w:szCs w:val="30"/>
          <w:highlight w:val="none"/>
          <w:lang w:val="en-US" w:eastAsia="zh-CN"/>
        </w:rPr>
        <w:t>7.</w:t>
      </w:r>
      <w:r>
        <w:rPr>
          <w:rFonts w:hint="eastAsia" w:ascii="仿宋_GB2312" w:hAnsi="仿宋_GB2312" w:eastAsia="仿宋_GB2312" w:cs="仿宋_GB2312"/>
          <w:snapToGrid w:val="0"/>
          <w:color w:val="auto"/>
          <w:kern w:val="0"/>
          <w:sz w:val="32"/>
          <w:szCs w:val="32"/>
          <w:highlight w:val="none"/>
          <w:lang w:val="en-US" w:eastAsia="zh-CN" w:bidi="ar-SA"/>
        </w:rPr>
        <w:t>参与撰写1篇</w:t>
      </w:r>
      <w:r>
        <w:rPr>
          <w:rFonts w:hint="default" w:ascii="Times New Roman" w:hAnsi="Times New Roman" w:eastAsia="仿宋_GB2312" w:cs="Times New Roman"/>
          <w:snapToGrid w:val="0"/>
          <w:color w:val="auto"/>
          <w:kern w:val="0"/>
          <w:sz w:val="32"/>
          <w:szCs w:val="32"/>
          <w:highlight w:val="none"/>
          <w:lang w:val="en-US" w:eastAsia="zh-CN" w:bidi="ar-SA"/>
        </w:rPr>
        <w:t>以上本专业相关技术研究报告、技术工作总结、解决方案等</w:t>
      </w:r>
      <w:r>
        <w:rPr>
          <w:rFonts w:hint="eastAsia" w:ascii="仿宋_GB2312" w:hAnsi="仿宋_GB2312" w:cs="仿宋_GB2312"/>
          <w:color w:val="auto"/>
          <w:szCs w:val="30"/>
          <w:highlight w:val="none"/>
        </w:rPr>
        <w:t>。</w:t>
      </w:r>
    </w:p>
    <w:p>
      <w:pPr>
        <w:keepNext w:val="0"/>
        <w:keepLines w:val="0"/>
        <w:pageBreakBefore w:val="0"/>
        <w:widowControl w:val="0"/>
        <w:tabs>
          <w:tab w:val="left" w:pos="1050"/>
        </w:tabs>
        <w:kinsoku/>
        <w:wordWrap/>
        <w:overflowPunct/>
        <w:topLinePunct w:val="0"/>
        <w:autoSpaceDE/>
        <w:autoSpaceDN/>
        <w:bidi w:val="0"/>
        <w:adjustRightInd w:val="0"/>
        <w:snapToGrid w:val="0"/>
        <w:spacing w:line="580" w:lineRule="exact"/>
        <w:ind w:firstLine="632" w:firstLineChars="200"/>
        <w:textAlignment w:val="auto"/>
        <w:outlineLvl w:val="1"/>
        <w:rPr>
          <w:rFonts w:ascii="楷体_GB2312" w:hAnsi="楷体_GB2312" w:eastAsia="楷体_GB2312" w:cs="楷体_GB2312"/>
          <w:b/>
          <w:bCs/>
          <w:color w:val="auto"/>
          <w:kern w:val="0"/>
          <w:highlight w:val="none"/>
        </w:rPr>
      </w:pPr>
      <w:r>
        <w:rPr>
          <w:rFonts w:hint="eastAsia" w:ascii="楷体_GB2312" w:hAnsi="楷体_GB2312" w:eastAsia="楷体_GB2312" w:cs="楷体_GB2312"/>
          <w:b/>
          <w:bCs/>
          <w:color w:val="auto"/>
          <w:szCs w:val="30"/>
          <w:highlight w:val="none"/>
          <w:shd w:val="clear" w:color="auto" w:fill="FFFFFF"/>
        </w:rPr>
        <w:t>三、工程师</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outlineLvl w:val="2"/>
        <w:rPr>
          <w:rFonts w:hint="eastAsia" w:ascii="仿宋_GB2312" w:hAnsi="仿宋_GB2312" w:cs="仿宋_GB2312"/>
          <w:color w:val="auto"/>
          <w:szCs w:val="30"/>
          <w:highlight w:val="none"/>
          <w:shd w:val="clear" w:color="auto" w:fill="FFFFFF"/>
        </w:rPr>
      </w:pPr>
      <w:r>
        <w:rPr>
          <w:rFonts w:hint="eastAsia" w:ascii="仿宋_GB2312" w:hAnsi="仿宋_GB2312" w:cs="仿宋_GB2312"/>
          <w:b/>
          <w:color w:val="auto"/>
          <w:szCs w:val="30"/>
          <w:highlight w:val="none"/>
        </w:rPr>
        <w:t>（一）学历资历条件</w:t>
      </w:r>
    </w:p>
    <w:p>
      <w:pPr>
        <w:keepNext w:val="0"/>
        <w:keepLines w:val="0"/>
        <w:pageBreakBefore w:val="0"/>
        <w:widowControl w:val="0"/>
        <w:tabs>
          <w:tab w:val="left" w:pos="1050"/>
        </w:tabs>
        <w:kinsoku/>
        <w:wordWrap/>
        <w:overflowPunct/>
        <w:topLinePunct w:val="0"/>
        <w:autoSpaceDE/>
        <w:autoSpaceDN/>
        <w:bidi w:val="0"/>
        <w:adjustRightInd w:val="0"/>
        <w:snapToGrid w:val="0"/>
        <w:spacing w:line="580" w:lineRule="exact"/>
        <w:ind w:firstLine="632" w:firstLineChars="200"/>
        <w:textAlignment w:val="auto"/>
        <w:rPr>
          <w:rFonts w:ascii="仿宋_GB2312" w:hAnsi="仿宋_GB2312" w:cs="仿宋_GB2312"/>
          <w:color w:val="auto"/>
          <w:szCs w:val="30"/>
          <w:highlight w:val="none"/>
          <w:shd w:val="clear" w:color="auto" w:fill="FFFFFF"/>
        </w:rPr>
      </w:pPr>
      <w:r>
        <w:rPr>
          <w:rFonts w:hint="eastAsia" w:ascii="仿宋_GB2312" w:hAnsi="仿宋_GB2312" w:cs="仿宋_GB2312"/>
          <w:color w:val="auto"/>
          <w:szCs w:val="30"/>
          <w:highlight w:val="none"/>
          <w:shd w:val="clear" w:color="auto" w:fill="FFFFFF"/>
        </w:rPr>
        <w:t>符合下列条件之一：</w:t>
      </w:r>
    </w:p>
    <w:p>
      <w:pPr>
        <w:keepNext w:val="0"/>
        <w:keepLines w:val="0"/>
        <w:pageBreakBefore w:val="0"/>
        <w:widowControl w:val="0"/>
        <w:tabs>
          <w:tab w:val="left" w:pos="1050"/>
        </w:tabs>
        <w:kinsoku/>
        <w:wordWrap/>
        <w:overflowPunct/>
        <w:topLinePunct w:val="0"/>
        <w:autoSpaceDE/>
        <w:autoSpaceDN/>
        <w:bidi w:val="0"/>
        <w:adjustRightInd w:val="0"/>
        <w:snapToGrid w:val="0"/>
        <w:spacing w:line="580" w:lineRule="exact"/>
        <w:ind w:firstLine="632" w:firstLineChars="200"/>
        <w:textAlignment w:val="auto"/>
        <w:rPr>
          <w:rFonts w:ascii="仿宋_GB2312" w:hAnsi="仿宋_GB2312" w:cs="仿宋_GB2312"/>
          <w:color w:val="auto"/>
          <w:szCs w:val="30"/>
          <w:highlight w:val="none"/>
          <w:shd w:val="clear" w:color="auto" w:fill="FFFFFF"/>
        </w:rPr>
      </w:pPr>
      <w:r>
        <w:rPr>
          <w:rFonts w:hint="eastAsia" w:cs="仿宋_GB2312"/>
          <w:color w:val="auto"/>
          <w:szCs w:val="30"/>
          <w:highlight w:val="none"/>
          <w:shd w:val="clear" w:color="auto" w:fill="FFFFFF"/>
        </w:rPr>
        <w:t>1.</w:t>
      </w:r>
      <w:r>
        <w:rPr>
          <w:rFonts w:hint="eastAsia" w:ascii="仿宋_GB2312" w:hAnsi="仿宋_GB2312" w:cs="仿宋_GB2312"/>
          <w:color w:val="auto"/>
          <w:szCs w:val="30"/>
          <w:highlight w:val="none"/>
          <w:shd w:val="clear" w:color="auto" w:fill="FFFFFF"/>
        </w:rPr>
        <w:t>具备博士学位</w:t>
      </w:r>
      <w:r>
        <w:rPr>
          <w:rFonts w:hint="default" w:ascii="仿宋_GB2312" w:hAnsi="仿宋_GB2312" w:cs="仿宋_GB2312"/>
          <w:color w:val="auto"/>
          <w:szCs w:val="30"/>
          <w:highlight w:val="none"/>
          <w:shd w:val="clear" w:color="auto" w:fill="FFFFFF"/>
          <w:lang w:val="en-GB"/>
        </w:rPr>
        <w:t>,</w:t>
      </w:r>
      <w:r>
        <w:rPr>
          <w:rFonts w:hint="eastAsia" w:ascii="仿宋_GB2312" w:hAnsi="仿宋_GB2312" w:cs="仿宋_GB2312"/>
          <w:color w:val="auto"/>
          <w:szCs w:val="30"/>
          <w:highlight w:val="none"/>
          <w:shd w:val="clear" w:color="auto" w:fill="FFFFFF"/>
        </w:rPr>
        <w:t>从事本专业技术工作。</w:t>
      </w:r>
    </w:p>
    <w:p>
      <w:pPr>
        <w:keepNext w:val="0"/>
        <w:keepLines w:val="0"/>
        <w:pageBreakBefore w:val="0"/>
        <w:widowControl w:val="0"/>
        <w:tabs>
          <w:tab w:val="left" w:pos="1050"/>
        </w:tabs>
        <w:kinsoku/>
        <w:wordWrap/>
        <w:overflowPunct/>
        <w:topLinePunct w:val="0"/>
        <w:autoSpaceDE/>
        <w:autoSpaceDN/>
        <w:bidi w:val="0"/>
        <w:adjustRightInd w:val="0"/>
        <w:snapToGrid w:val="0"/>
        <w:spacing w:line="580" w:lineRule="exact"/>
        <w:ind w:firstLine="632" w:firstLineChars="200"/>
        <w:textAlignment w:val="auto"/>
        <w:rPr>
          <w:rFonts w:ascii="仿宋_GB2312" w:hAnsi="仿宋_GB2312" w:cs="仿宋_GB2312"/>
          <w:color w:val="auto"/>
          <w:szCs w:val="30"/>
          <w:highlight w:val="none"/>
          <w:shd w:val="clear" w:color="auto" w:fill="FFFFFF"/>
        </w:rPr>
      </w:pPr>
      <w:r>
        <w:rPr>
          <w:rFonts w:hint="eastAsia" w:cs="仿宋_GB2312"/>
          <w:color w:val="auto"/>
          <w:szCs w:val="30"/>
          <w:highlight w:val="none"/>
          <w:shd w:val="clear" w:color="auto" w:fill="FFFFFF"/>
        </w:rPr>
        <w:t>2.</w:t>
      </w:r>
      <w:r>
        <w:rPr>
          <w:rFonts w:hint="eastAsia" w:ascii="仿宋_GB2312" w:hAnsi="仿宋_GB2312" w:cs="仿宋_GB2312"/>
          <w:color w:val="auto"/>
          <w:szCs w:val="30"/>
          <w:highlight w:val="none"/>
          <w:shd w:val="clear" w:color="auto" w:fill="FFFFFF"/>
        </w:rPr>
        <w:t>具备硕士学位或第二学士学位，取得助理工程师职称后,从事本专业技术工作满</w:t>
      </w:r>
      <w:r>
        <w:rPr>
          <w:rFonts w:hint="eastAsia" w:cs="仿宋_GB2312"/>
          <w:color w:val="auto"/>
          <w:szCs w:val="30"/>
          <w:highlight w:val="none"/>
          <w:shd w:val="clear" w:color="auto" w:fill="FFFFFF"/>
        </w:rPr>
        <w:t>2</w:t>
      </w:r>
      <w:r>
        <w:rPr>
          <w:rFonts w:hint="eastAsia" w:ascii="仿宋_GB2312" w:hAnsi="仿宋_GB2312" w:cs="仿宋_GB2312"/>
          <w:color w:val="auto"/>
          <w:szCs w:val="30"/>
          <w:highlight w:val="none"/>
          <w:shd w:val="clear" w:color="auto" w:fill="FFFFFF"/>
        </w:rPr>
        <w:t>年。</w:t>
      </w:r>
    </w:p>
    <w:p>
      <w:pPr>
        <w:keepNext w:val="0"/>
        <w:keepLines w:val="0"/>
        <w:pageBreakBefore w:val="0"/>
        <w:widowControl w:val="0"/>
        <w:tabs>
          <w:tab w:val="left" w:pos="1050"/>
        </w:tabs>
        <w:kinsoku/>
        <w:wordWrap/>
        <w:overflowPunct/>
        <w:topLinePunct w:val="0"/>
        <w:autoSpaceDE/>
        <w:autoSpaceDN/>
        <w:bidi w:val="0"/>
        <w:adjustRightInd w:val="0"/>
        <w:snapToGrid w:val="0"/>
        <w:spacing w:line="580" w:lineRule="exact"/>
        <w:ind w:firstLine="632" w:firstLineChars="200"/>
        <w:textAlignment w:val="auto"/>
        <w:rPr>
          <w:rFonts w:ascii="仿宋_GB2312" w:hAnsi="仿宋_GB2312" w:cs="仿宋_GB2312"/>
          <w:color w:val="auto"/>
          <w:szCs w:val="30"/>
          <w:highlight w:val="none"/>
          <w:shd w:val="clear" w:color="auto" w:fill="FFFFFF"/>
        </w:rPr>
      </w:pPr>
      <w:r>
        <w:rPr>
          <w:rFonts w:hint="eastAsia" w:cs="仿宋_GB2312"/>
          <w:color w:val="auto"/>
          <w:szCs w:val="30"/>
          <w:highlight w:val="none"/>
          <w:shd w:val="clear" w:color="auto" w:fill="FFFFFF"/>
        </w:rPr>
        <w:t>3.</w:t>
      </w:r>
      <w:r>
        <w:rPr>
          <w:rFonts w:hint="eastAsia" w:ascii="仿宋_GB2312" w:hAnsi="仿宋_GB2312" w:cs="仿宋_GB2312"/>
          <w:color w:val="auto"/>
          <w:szCs w:val="30"/>
          <w:highlight w:val="none"/>
          <w:shd w:val="clear" w:color="auto" w:fill="FFFFFF"/>
        </w:rPr>
        <w:t>具备大学本科学历或学士学位，</w:t>
      </w:r>
      <w:r>
        <w:rPr>
          <w:rFonts w:hint="default" w:ascii="Times New Roman" w:hAnsi="Times New Roman" w:eastAsia="仿宋_GB2312" w:cs="Times New Roman"/>
          <w:color w:val="auto"/>
          <w:sz w:val="32"/>
          <w:szCs w:val="32"/>
          <w:highlight w:val="none"/>
        </w:rPr>
        <w:t>或技工院校预备技师</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技师</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班毕业，</w:t>
      </w:r>
      <w:r>
        <w:rPr>
          <w:rFonts w:hint="eastAsia" w:ascii="仿宋_GB2312" w:hAnsi="仿宋_GB2312" w:cs="仿宋_GB2312"/>
          <w:color w:val="auto"/>
          <w:szCs w:val="30"/>
          <w:highlight w:val="none"/>
          <w:shd w:val="clear" w:color="auto" w:fill="FFFFFF"/>
        </w:rPr>
        <w:t>取得助理工程师职称后,从事本专业技术工作满</w:t>
      </w:r>
      <w:r>
        <w:rPr>
          <w:rFonts w:hint="eastAsia" w:cs="仿宋_GB2312"/>
          <w:color w:val="auto"/>
          <w:szCs w:val="30"/>
          <w:highlight w:val="none"/>
          <w:shd w:val="clear" w:color="auto" w:fill="FFFFFF"/>
        </w:rPr>
        <w:t>4</w:t>
      </w:r>
      <w:r>
        <w:rPr>
          <w:rFonts w:hint="eastAsia" w:ascii="仿宋_GB2312" w:hAnsi="仿宋_GB2312" w:cs="仿宋_GB2312"/>
          <w:color w:val="auto"/>
          <w:szCs w:val="30"/>
          <w:highlight w:val="none"/>
          <w:shd w:val="clear" w:color="auto" w:fill="FFFFFF"/>
        </w:rPr>
        <w:t>年。</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hint="eastAsia" w:ascii="仿宋_GB2312" w:hAnsi="仿宋_GB2312" w:cs="仿宋_GB2312"/>
          <w:color w:val="auto"/>
          <w:szCs w:val="30"/>
          <w:highlight w:val="none"/>
          <w:shd w:val="clear" w:color="auto" w:fill="FFFFFF"/>
        </w:rPr>
      </w:pPr>
      <w:r>
        <w:rPr>
          <w:rFonts w:hint="eastAsia" w:cs="仿宋_GB2312"/>
          <w:color w:val="auto"/>
          <w:szCs w:val="30"/>
          <w:highlight w:val="none"/>
          <w:shd w:val="clear" w:color="auto" w:fill="FFFFFF"/>
        </w:rPr>
        <w:t>4.</w:t>
      </w:r>
      <w:r>
        <w:rPr>
          <w:rFonts w:hint="eastAsia" w:ascii="仿宋_GB2312" w:hAnsi="仿宋_GB2312" w:cs="仿宋_GB2312"/>
          <w:color w:val="auto"/>
          <w:szCs w:val="30"/>
          <w:highlight w:val="none"/>
          <w:shd w:val="clear" w:color="auto" w:fill="FFFFFF"/>
        </w:rPr>
        <w:t>具备大学专科学历</w:t>
      </w:r>
      <w:r>
        <w:rPr>
          <w:rFonts w:hint="eastAsia" w:ascii="仿宋_GB2312" w:hAnsi="仿宋_GB2312" w:eastAsia="仿宋_GB2312" w:cs="仿宋_GB2312"/>
          <w:color w:val="auto"/>
          <w:sz w:val="32"/>
          <w:szCs w:val="32"/>
          <w:highlight w:val="none"/>
        </w:rPr>
        <w:t>或技工院校高级工班毕业，</w:t>
      </w:r>
      <w:r>
        <w:rPr>
          <w:rFonts w:hint="eastAsia" w:ascii="仿宋_GB2312" w:hAnsi="仿宋_GB2312" w:cs="仿宋_GB2312"/>
          <w:color w:val="auto"/>
          <w:szCs w:val="30"/>
          <w:highlight w:val="none"/>
          <w:shd w:val="clear" w:color="auto" w:fill="FFFFFF"/>
        </w:rPr>
        <w:t>取得助理工程师职称后，从事本专业技术工作满</w:t>
      </w:r>
      <w:r>
        <w:rPr>
          <w:rFonts w:hint="eastAsia" w:cs="仿宋_GB2312"/>
          <w:color w:val="auto"/>
          <w:szCs w:val="30"/>
          <w:highlight w:val="none"/>
          <w:shd w:val="clear" w:color="auto" w:fill="FFFFFF"/>
        </w:rPr>
        <w:t>4</w:t>
      </w:r>
      <w:r>
        <w:rPr>
          <w:rFonts w:hint="eastAsia" w:ascii="仿宋_GB2312" w:hAnsi="仿宋_GB2312" w:cs="仿宋_GB2312"/>
          <w:color w:val="auto"/>
          <w:szCs w:val="30"/>
          <w:highlight w:val="none"/>
          <w:shd w:val="clear" w:color="auto" w:fill="FFFFFF"/>
        </w:rPr>
        <w:t>年。</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outlineLvl w:val="2"/>
        <w:rPr>
          <w:rFonts w:hint="eastAsia" w:ascii="仿宋_GB2312" w:hAnsi="仿宋_GB2312" w:cs="仿宋_GB2312"/>
          <w:b/>
          <w:highlight w:val="none"/>
        </w:rPr>
      </w:pPr>
      <w:r>
        <w:rPr>
          <w:rFonts w:hint="eastAsia" w:ascii="仿宋_GB2312" w:hAnsi="仿宋_GB2312" w:cs="仿宋_GB2312"/>
          <w:b/>
          <w:highlight w:val="none"/>
        </w:rPr>
        <w:t>（二）工作能力（经历）条件</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ascii="仿宋_GB2312" w:hAnsi="仿宋_GB2312" w:cs="仿宋_GB2312"/>
          <w:color w:val="auto"/>
          <w:highlight w:val="none"/>
        </w:rPr>
      </w:pPr>
      <w:r>
        <w:rPr>
          <w:rFonts w:hint="eastAsia" w:ascii="仿宋_GB2312" w:hAnsi="仿宋_GB2312" w:cs="仿宋_GB2312"/>
          <w:highlight w:val="none"/>
        </w:rPr>
        <w:t>熟练掌握并能够灵活运用本专业基础理论知识和专业技术知识，熟悉本专业技术标准和规程，了解本专业新技术、新工艺、新设备、新材料和发展趋势；具有承担较复杂工程项目</w:t>
      </w:r>
      <w:r>
        <w:rPr>
          <w:rFonts w:hint="eastAsia" w:ascii="仿宋_GB2312" w:hAnsi="仿宋_GB2312" w:cs="仿宋_GB2312"/>
          <w:highlight w:val="none"/>
          <w:lang w:eastAsia="zh-CN"/>
        </w:rPr>
        <w:t>、</w:t>
      </w:r>
      <w:r>
        <w:rPr>
          <w:rFonts w:hint="eastAsia" w:ascii="仿宋_GB2312" w:hAnsi="仿宋_GB2312" w:cs="仿宋_GB2312"/>
          <w:highlight w:val="none"/>
        </w:rPr>
        <w:t>技术研究</w:t>
      </w:r>
      <w:r>
        <w:rPr>
          <w:rFonts w:hint="eastAsia" w:ascii="仿宋_GB2312" w:hAnsi="仿宋_GB2312" w:cs="仿宋_GB2312"/>
          <w:color w:val="auto"/>
          <w:highlight w:val="none"/>
          <w:lang w:eastAsia="zh-CN"/>
        </w:rPr>
        <w:t>、</w:t>
      </w:r>
      <w:r>
        <w:rPr>
          <w:rFonts w:hint="eastAsia" w:ascii="仿宋_GB2312" w:hAnsi="仿宋_GB2312" w:cs="仿宋_GB2312"/>
          <w:color w:val="auto"/>
          <w:highlight w:val="none"/>
          <w:lang w:val="en-US" w:eastAsia="zh-CN"/>
        </w:rPr>
        <w:t>工程咨询、技术服务、建设和生产运行</w:t>
      </w:r>
      <w:r>
        <w:rPr>
          <w:rFonts w:hint="eastAsia" w:ascii="仿宋_GB2312" w:hAnsi="仿宋_GB2312" w:cs="仿宋_GB2312"/>
          <w:color w:val="auto"/>
          <w:highlight w:val="none"/>
        </w:rPr>
        <w:t>，解决本专业范围内较复杂的技术问题的能力；具有指导本专业助理工程师工作的能力。</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hint="eastAsia" w:ascii="仿宋_GB2312" w:hAnsi="仿宋_GB2312" w:cs="仿宋_GB2312"/>
          <w:color w:val="auto"/>
          <w:highlight w:val="none"/>
        </w:rPr>
      </w:pPr>
      <w:r>
        <w:rPr>
          <w:rFonts w:hint="eastAsia" w:ascii="仿宋_GB2312" w:hAnsi="仿宋_GB2312" w:cs="仿宋_GB2312"/>
          <w:color w:val="auto"/>
          <w:highlight w:val="none"/>
        </w:rPr>
        <w:t>从事本专业技术工作期间，符合下列条件之一：</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ascii="仿宋_GB2312" w:hAnsi="仿宋_GB2312" w:cs="仿宋_GB2312"/>
          <w:color w:val="auto"/>
          <w:highlight w:val="none"/>
        </w:rPr>
      </w:pPr>
      <w:r>
        <w:rPr>
          <w:rFonts w:hint="eastAsia" w:cs="仿宋_GB2312"/>
          <w:color w:val="auto"/>
          <w:highlight w:val="none"/>
        </w:rPr>
        <w:t>1.</w:t>
      </w:r>
      <w:r>
        <w:rPr>
          <w:rFonts w:hint="eastAsia" w:ascii="仿宋_GB2312" w:hAnsi="仿宋_GB2312" w:cs="仿宋_GB2312"/>
          <w:color w:val="auto"/>
          <w:highlight w:val="none"/>
        </w:rPr>
        <w:t>本专业市（厅）级以上科研项目</w:t>
      </w:r>
      <w:r>
        <w:rPr>
          <w:rFonts w:hint="eastAsia" w:cs="仿宋_GB2312"/>
          <w:color w:val="auto"/>
          <w:highlight w:val="none"/>
        </w:rPr>
        <w:t>2</w:t>
      </w:r>
      <w:r>
        <w:rPr>
          <w:rFonts w:hint="eastAsia" w:ascii="仿宋_GB2312" w:hAnsi="仿宋_GB2312" w:cs="仿宋_GB2312"/>
          <w:color w:val="auto"/>
          <w:highlight w:val="none"/>
        </w:rPr>
        <w:t>项以上或企事业单位科研项目（科研经费</w:t>
      </w:r>
      <w:r>
        <w:rPr>
          <w:rFonts w:hint="eastAsia" w:cs="仿宋_GB2312"/>
          <w:color w:val="auto"/>
          <w:highlight w:val="none"/>
        </w:rPr>
        <w:t>30</w:t>
      </w:r>
      <w:r>
        <w:rPr>
          <w:rFonts w:hint="eastAsia" w:ascii="仿宋_GB2312" w:hAnsi="仿宋_GB2312" w:cs="仿宋_GB2312"/>
          <w:color w:val="auto"/>
          <w:highlight w:val="none"/>
        </w:rPr>
        <w:t>万元以上）</w:t>
      </w:r>
      <w:r>
        <w:rPr>
          <w:rFonts w:hint="eastAsia" w:cs="仿宋_GB2312"/>
          <w:color w:val="auto"/>
          <w:highlight w:val="none"/>
        </w:rPr>
        <w:t>3</w:t>
      </w:r>
      <w:r>
        <w:rPr>
          <w:rFonts w:hint="eastAsia" w:ascii="仿宋_GB2312" w:hAnsi="仿宋_GB2312" w:cs="仿宋_GB2312"/>
          <w:color w:val="auto"/>
          <w:highlight w:val="none"/>
        </w:rPr>
        <w:t>项以上的主要完成人。</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ascii="仿宋_GB2312" w:hAnsi="仿宋_GB2312" w:cs="仿宋_GB2312"/>
          <w:color w:val="auto"/>
          <w:highlight w:val="none"/>
        </w:rPr>
      </w:pPr>
      <w:r>
        <w:rPr>
          <w:rFonts w:hint="eastAsia" w:cs="仿宋_GB2312"/>
          <w:color w:val="auto"/>
          <w:highlight w:val="none"/>
        </w:rPr>
        <w:t>2.</w:t>
      </w:r>
      <w:r>
        <w:rPr>
          <w:rFonts w:hint="eastAsia" w:ascii="仿宋_GB2312" w:hAnsi="仿宋_GB2312" w:cs="仿宋_GB2312"/>
          <w:color w:val="auto"/>
          <w:highlight w:val="none"/>
        </w:rPr>
        <w:t>石油和化工</w:t>
      </w:r>
      <w:r>
        <w:rPr>
          <w:rFonts w:hint="eastAsia" w:cs="仿宋_GB2312"/>
          <w:color w:val="auto"/>
          <w:highlight w:val="none"/>
        </w:rPr>
        <w:t>1</w:t>
      </w:r>
      <w:r>
        <w:rPr>
          <w:rFonts w:hint="eastAsia" w:ascii="仿宋_GB2312" w:hAnsi="仿宋_GB2312" w:cs="仿宋_GB2312"/>
          <w:color w:val="auto"/>
          <w:highlight w:val="none"/>
        </w:rPr>
        <w:t>项以上大型工程或</w:t>
      </w:r>
      <w:r>
        <w:rPr>
          <w:rFonts w:hint="eastAsia" w:cs="仿宋_GB2312"/>
          <w:color w:val="auto"/>
          <w:highlight w:val="none"/>
        </w:rPr>
        <w:t>2</w:t>
      </w:r>
      <w:r>
        <w:rPr>
          <w:rFonts w:hint="eastAsia" w:ascii="仿宋_GB2312" w:hAnsi="仿宋_GB2312" w:cs="仿宋_GB2312"/>
          <w:color w:val="auto"/>
          <w:highlight w:val="none"/>
        </w:rPr>
        <w:t>项以上中型工程或</w:t>
      </w:r>
      <w:r>
        <w:rPr>
          <w:rFonts w:hint="eastAsia" w:cs="仿宋_GB2312"/>
          <w:color w:val="auto"/>
          <w:highlight w:val="none"/>
        </w:rPr>
        <w:t>6</w:t>
      </w:r>
      <w:r>
        <w:rPr>
          <w:rFonts w:hint="eastAsia" w:ascii="仿宋_GB2312" w:hAnsi="仿宋_GB2312" w:cs="仿宋_GB2312"/>
          <w:color w:val="auto"/>
          <w:highlight w:val="none"/>
        </w:rPr>
        <w:t>项以上小型工程项目咨询、设计、施工</w:t>
      </w:r>
      <w:r>
        <w:rPr>
          <w:rFonts w:hint="eastAsia" w:ascii="仿宋_GB2312" w:hAnsi="仿宋_GB2312" w:cs="仿宋_GB2312"/>
          <w:color w:val="auto"/>
          <w:highlight w:val="none"/>
          <w:lang w:eastAsia="zh-CN"/>
        </w:rPr>
        <w:t>、</w:t>
      </w:r>
      <w:r>
        <w:rPr>
          <w:rFonts w:hint="eastAsia" w:ascii="仿宋_GB2312" w:hAnsi="仿宋_GB2312" w:cs="仿宋_GB2312"/>
          <w:color w:val="auto"/>
          <w:highlight w:val="none"/>
          <w:lang w:val="en-US" w:eastAsia="zh-CN"/>
        </w:rPr>
        <w:t>建设管理、技术服务</w:t>
      </w:r>
      <w:r>
        <w:rPr>
          <w:rFonts w:hint="eastAsia" w:ascii="仿宋_GB2312" w:hAnsi="仿宋_GB2312" w:cs="仿宋_GB2312"/>
          <w:color w:val="auto"/>
          <w:highlight w:val="none"/>
        </w:rPr>
        <w:t>的主要完成人。</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ascii="仿宋_GB2312" w:hAnsi="仿宋_GB2312" w:cs="仿宋_GB2312"/>
          <w:highlight w:val="none"/>
        </w:rPr>
      </w:pPr>
      <w:r>
        <w:rPr>
          <w:rFonts w:hint="eastAsia" w:cs="仿宋_GB2312"/>
          <w:highlight w:val="none"/>
          <w:lang w:val="en-US" w:eastAsia="zh-CN"/>
        </w:rPr>
        <w:t>3</w:t>
      </w:r>
      <w:r>
        <w:rPr>
          <w:rFonts w:hint="eastAsia" w:cs="仿宋_GB2312"/>
          <w:highlight w:val="none"/>
        </w:rPr>
        <w:t>.</w:t>
      </w:r>
      <w:r>
        <w:rPr>
          <w:rFonts w:hint="eastAsia" w:ascii="仿宋_GB2312" w:hAnsi="仿宋_GB2312" w:cs="仿宋_GB2312"/>
          <w:highlight w:val="none"/>
        </w:rPr>
        <w:t>石油和化工新技术、新方法、新工艺、新材料成果的评价、转化、推广、应用</w:t>
      </w:r>
      <w:r>
        <w:rPr>
          <w:rFonts w:hint="eastAsia" w:cs="仿宋_GB2312"/>
          <w:highlight w:val="none"/>
        </w:rPr>
        <w:t>2</w:t>
      </w:r>
      <w:r>
        <w:rPr>
          <w:rFonts w:hint="eastAsia" w:ascii="仿宋_GB2312" w:hAnsi="仿宋_GB2312" w:cs="仿宋_GB2312"/>
          <w:highlight w:val="none"/>
        </w:rPr>
        <w:t>项以上的主要完成人；或组织完成本专业科技成果、工程项目的评审、评价、鉴定、验收等工作</w:t>
      </w:r>
      <w:r>
        <w:rPr>
          <w:rFonts w:hint="eastAsia" w:cs="仿宋_GB2312"/>
          <w:highlight w:val="none"/>
        </w:rPr>
        <w:t>4</w:t>
      </w:r>
      <w:r>
        <w:rPr>
          <w:rFonts w:hint="eastAsia" w:ascii="仿宋_GB2312" w:hAnsi="仿宋_GB2312" w:cs="仿宋_GB2312"/>
          <w:highlight w:val="none"/>
        </w:rPr>
        <w:t>项以上。</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ascii="仿宋_GB2312" w:hAnsi="仿宋_GB2312" w:cs="仿宋_GB2312"/>
          <w:highlight w:val="none"/>
        </w:rPr>
      </w:pPr>
      <w:r>
        <w:rPr>
          <w:rFonts w:hint="eastAsia" w:cs="仿宋_GB2312"/>
          <w:highlight w:val="none"/>
          <w:lang w:val="en-US" w:eastAsia="zh-CN"/>
        </w:rPr>
        <w:t>4</w:t>
      </w:r>
      <w:r>
        <w:rPr>
          <w:rFonts w:hint="eastAsia" w:cs="仿宋_GB2312"/>
          <w:highlight w:val="none"/>
        </w:rPr>
        <w:t>.</w:t>
      </w:r>
      <w:r>
        <w:rPr>
          <w:rFonts w:hint="eastAsia" w:ascii="仿宋_GB2312" w:hAnsi="仿宋_GB2312" w:cs="仿宋_GB2312"/>
          <w:highlight w:val="none"/>
        </w:rPr>
        <w:t>独立</w:t>
      </w:r>
      <w:r>
        <w:rPr>
          <w:rFonts w:hint="eastAsia" w:ascii="仿宋_GB2312" w:hAnsi="仿宋_GB2312" w:cs="仿宋_GB2312"/>
          <w:highlight w:val="none"/>
          <w:lang w:val="en-US" w:eastAsia="zh-CN"/>
        </w:rPr>
        <w:t>开展</w:t>
      </w:r>
      <w:r>
        <w:rPr>
          <w:rFonts w:hint="eastAsia" w:ascii="仿宋_GB2312" w:hAnsi="仿宋_GB2312" w:cs="仿宋_GB2312"/>
          <w:highlight w:val="none"/>
        </w:rPr>
        <w:t>化工分析、检验工作</w:t>
      </w:r>
      <w:r>
        <w:rPr>
          <w:rFonts w:hint="eastAsia" w:cs="仿宋_GB2312"/>
          <w:highlight w:val="none"/>
        </w:rPr>
        <w:t>3</w:t>
      </w:r>
      <w:r>
        <w:rPr>
          <w:rFonts w:hint="eastAsia" w:ascii="仿宋_GB2312" w:hAnsi="仿宋_GB2312" w:cs="仿宋_GB2312"/>
          <w:highlight w:val="none"/>
        </w:rPr>
        <w:t>年</w:t>
      </w:r>
      <w:r>
        <w:rPr>
          <w:rFonts w:hint="eastAsia" w:ascii="仿宋_GB2312" w:hAnsi="仿宋_GB2312" w:cs="仿宋_GB2312"/>
          <w:highlight w:val="none"/>
          <w:lang w:val="en-US" w:eastAsia="zh-CN"/>
        </w:rPr>
        <w:t>以上</w:t>
      </w:r>
      <w:r>
        <w:rPr>
          <w:rFonts w:hint="eastAsia" w:ascii="仿宋_GB2312" w:hAnsi="仿宋_GB2312" w:cs="仿宋_GB2312"/>
          <w:highlight w:val="none"/>
          <w:lang w:eastAsia="zh-CN"/>
        </w:rPr>
        <w:t>，</w:t>
      </w:r>
      <w:r>
        <w:rPr>
          <w:rFonts w:hint="eastAsia" w:ascii="仿宋_GB2312" w:hAnsi="仿宋_GB2312" w:cs="仿宋_GB2312"/>
          <w:highlight w:val="none"/>
          <w:lang w:val="en-US" w:eastAsia="zh-CN"/>
        </w:rPr>
        <w:t>且独立完成的分析、检测项目达到50项</w:t>
      </w:r>
      <w:r>
        <w:rPr>
          <w:rFonts w:hint="eastAsia" w:ascii="仿宋_GB2312" w:hAnsi="仿宋_GB2312" w:cs="仿宋_GB2312"/>
          <w:highlight w:val="none"/>
        </w:rPr>
        <w:t>以上。</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hint="eastAsia" w:ascii="仿宋_GB2312" w:hAnsi="仿宋_GB2312" w:cs="仿宋_GB2312"/>
          <w:b/>
          <w:bCs/>
          <w:highlight w:val="none"/>
        </w:rPr>
      </w:pPr>
      <w:r>
        <w:rPr>
          <w:rFonts w:hint="eastAsia" w:cs="仿宋_GB2312"/>
          <w:highlight w:val="none"/>
          <w:lang w:val="en-US" w:eastAsia="zh-CN"/>
        </w:rPr>
        <w:t>5</w:t>
      </w:r>
      <w:r>
        <w:rPr>
          <w:rFonts w:hint="eastAsia" w:cs="仿宋_GB2312"/>
          <w:highlight w:val="none"/>
        </w:rPr>
        <w:t>.</w:t>
      </w:r>
      <w:r>
        <w:rPr>
          <w:rFonts w:hint="eastAsia" w:ascii="仿宋_GB2312" w:hAnsi="仿宋_GB2312" w:cs="仿宋_GB2312"/>
          <w:highlight w:val="none"/>
        </w:rPr>
        <w:t>负责本专业技术管理工作</w:t>
      </w:r>
      <w:r>
        <w:rPr>
          <w:rFonts w:hint="eastAsia" w:cs="仿宋_GB2312"/>
          <w:highlight w:val="none"/>
        </w:rPr>
        <w:t>3</w:t>
      </w:r>
      <w:r>
        <w:rPr>
          <w:rFonts w:hint="eastAsia" w:ascii="仿宋_GB2312" w:hAnsi="仿宋_GB2312" w:cs="仿宋_GB2312"/>
          <w:highlight w:val="none"/>
        </w:rPr>
        <w:t>年以上，</w:t>
      </w:r>
      <w:r>
        <w:rPr>
          <w:rFonts w:hint="eastAsia" w:ascii="仿宋_GB2312" w:hAnsi="仿宋_GB2312" w:cs="仿宋_GB2312"/>
          <w:highlight w:val="none"/>
          <w:lang w:val="en-US" w:eastAsia="zh-CN"/>
        </w:rPr>
        <w:t>且组织建设质量、安全、环保、节能、绿色工厂、绿色产品、资源综合利用等体系和项目的建设3项以上，且通过认可、认证</w:t>
      </w:r>
      <w:r>
        <w:rPr>
          <w:rFonts w:hint="eastAsia" w:ascii="仿宋_GB2312" w:hAnsi="仿宋_GB2312" w:cs="仿宋_GB2312"/>
          <w:highlight w:val="none"/>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outlineLvl w:val="2"/>
        <w:rPr>
          <w:rFonts w:hint="eastAsia" w:ascii="仿宋_GB2312" w:hAnsi="仿宋_GB2312" w:cs="仿宋_GB2312"/>
          <w:b/>
          <w:bCs/>
          <w:highlight w:val="none"/>
        </w:rPr>
      </w:pPr>
      <w:r>
        <w:rPr>
          <w:rFonts w:hint="eastAsia" w:ascii="仿宋_GB2312" w:hAnsi="仿宋_GB2312" w:cs="仿宋_GB2312"/>
          <w:b/>
          <w:bCs/>
          <w:highlight w:val="none"/>
        </w:rPr>
        <w:t>（三）业绩成果条件</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hint="eastAsia" w:ascii="仿宋_GB2312" w:hAnsi="仿宋_GB2312" w:cs="仿宋_GB2312"/>
          <w:color w:val="auto"/>
          <w:highlight w:val="none"/>
          <w:u w:val="none"/>
        </w:rPr>
      </w:pPr>
      <w:r>
        <w:rPr>
          <w:rFonts w:hint="eastAsia" w:ascii="仿宋_GB2312" w:hAnsi="仿宋_GB2312" w:cs="仿宋_GB2312"/>
          <w:highlight w:val="none"/>
        </w:rPr>
        <w:t>从事本专业技术工作期间，</w:t>
      </w:r>
      <w:r>
        <w:rPr>
          <w:rFonts w:hint="eastAsia" w:ascii="仿宋_GB2312" w:hAnsi="仿宋_GB2312" w:cs="仿宋_GB2312"/>
          <w:color w:val="auto"/>
          <w:highlight w:val="none"/>
          <w:u w:val="none"/>
        </w:rPr>
        <w:t>符合下列</w:t>
      </w:r>
      <w:r>
        <w:rPr>
          <w:rFonts w:hint="eastAsia" w:ascii="仿宋_GB2312" w:hAnsi="仿宋_GB2312" w:cs="仿宋_GB2312"/>
          <w:color w:val="auto"/>
          <w:highlight w:val="none"/>
          <w:u w:val="none"/>
          <w:lang w:val="en-US" w:eastAsia="zh-CN"/>
        </w:rPr>
        <w:t>13项中的2项以上</w:t>
      </w:r>
      <w:r>
        <w:rPr>
          <w:rFonts w:hint="eastAsia" w:ascii="仿宋_GB2312" w:hAnsi="仿宋_GB2312" w:cs="仿宋_GB2312"/>
          <w:color w:val="auto"/>
          <w:highlight w:val="none"/>
          <w:u w:val="none"/>
          <w:lang w:eastAsia="zh-CN"/>
        </w:rPr>
        <w:t>（其中</w:t>
      </w:r>
      <w:r>
        <w:rPr>
          <w:rFonts w:hint="eastAsia" w:ascii="仿宋_GB2312" w:hAnsi="仿宋_GB2312" w:cs="仿宋_GB2312"/>
          <w:color w:val="auto"/>
          <w:highlight w:val="none"/>
          <w:u w:val="none"/>
          <w:lang w:val="en-US" w:eastAsia="zh-CN"/>
        </w:rPr>
        <w:t>1-10项至少符合1项</w:t>
      </w:r>
      <w:r>
        <w:rPr>
          <w:rFonts w:hint="eastAsia" w:ascii="仿宋_GB2312" w:hAnsi="仿宋_GB2312" w:cs="仿宋_GB2312"/>
          <w:color w:val="auto"/>
          <w:highlight w:val="none"/>
          <w:u w:val="none"/>
          <w:lang w:eastAsia="zh-CN"/>
        </w:rPr>
        <w:t>）</w:t>
      </w:r>
      <w:r>
        <w:rPr>
          <w:rFonts w:hint="eastAsia" w:ascii="仿宋_GB2312" w:hAnsi="仿宋_GB2312" w:cs="仿宋_GB2312"/>
          <w:color w:val="auto"/>
          <w:highlight w:val="none"/>
          <w:u w:val="none"/>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ascii="仿宋_GB2312" w:hAnsi="仿宋_GB2312" w:cs="仿宋_GB2312"/>
          <w:color w:val="auto"/>
          <w:highlight w:val="none"/>
          <w:shd w:val="clear" w:color="auto" w:fill="FFFFFF"/>
        </w:rPr>
      </w:pPr>
      <w:r>
        <w:rPr>
          <w:rFonts w:hint="eastAsia" w:cs="仿宋_GB2312"/>
          <w:color w:val="auto"/>
          <w:highlight w:val="none"/>
          <w:shd w:val="clear" w:color="auto" w:fill="FFFFFF"/>
        </w:rPr>
        <w:t>1.</w:t>
      </w:r>
      <w:r>
        <w:rPr>
          <w:rFonts w:hint="eastAsia" w:ascii="仿宋_GB2312" w:hAnsi="仿宋_GB2312" w:cs="仿宋_GB2312"/>
          <w:color w:val="auto"/>
          <w:highlight w:val="none"/>
          <w:shd w:val="clear" w:color="auto" w:fill="FFFFFF"/>
        </w:rPr>
        <w:t>市（厅）级以上科学技术奖、</w:t>
      </w:r>
      <w:r>
        <w:rPr>
          <w:rFonts w:hint="eastAsia" w:ascii="仿宋_GB2312" w:hAnsi="仿宋_GB2312" w:cs="仿宋_GB2312"/>
          <w:color w:val="auto"/>
          <w:highlight w:val="none"/>
          <w:shd w:val="clear" w:color="auto" w:fill="FFFFFF"/>
          <w:lang w:val="en-US" w:eastAsia="zh-CN"/>
        </w:rPr>
        <w:t>专利奖、</w:t>
      </w:r>
      <w:r>
        <w:rPr>
          <w:rFonts w:hint="eastAsia" w:ascii="仿宋_GB2312" w:hAnsi="仿宋_GB2312" w:cs="仿宋_GB2312"/>
          <w:color w:val="auto"/>
          <w:highlight w:val="none"/>
          <w:shd w:val="clear" w:color="auto" w:fill="FFFFFF"/>
        </w:rPr>
        <w:t>省级以上行业协会（学会）科学技术奖或工程类技术成果奖</w:t>
      </w:r>
      <w:r>
        <w:rPr>
          <w:rFonts w:hint="eastAsia" w:ascii="仿宋_GB2312" w:hAnsi="仿宋_GB2312" w:cs="仿宋_GB2312"/>
          <w:color w:val="auto"/>
          <w:highlight w:val="none"/>
        </w:rPr>
        <w:t>本专业</w:t>
      </w:r>
      <w:r>
        <w:rPr>
          <w:rFonts w:hint="eastAsia" w:ascii="仿宋_GB2312" w:hAnsi="仿宋_GB2312" w:cs="仿宋_GB2312"/>
          <w:color w:val="auto"/>
          <w:highlight w:val="none"/>
          <w:shd w:val="clear" w:color="auto" w:fill="FFFFFF"/>
        </w:rPr>
        <w:t>获奖项目的主要完成人(以奖励证书为准，下同)。</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ascii="仿宋_GB2312" w:hAnsi="仿宋_GB2312" w:cs="仿宋_GB2312"/>
          <w:color w:val="auto"/>
          <w:highlight w:val="none"/>
          <w:shd w:val="clear" w:color="auto" w:fill="FFFFFF"/>
        </w:rPr>
      </w:pPr>
      <w:r>
        <w:rPr>
          <w:rFonts w:hint="eastAsia" w:cs="仿宋_GB2312"/>
          <w:color w:val="auto"/>
          <w:highlight w:val="none"/>
          <w:shd w:val="clear" w:color="auto" w:fill="FFFFFF"/>
        </w:rPr>
        <w:t>2.</w:t>
      </w:r>
      <w:r>
        <w:rPr>
          <w:rFonts w:hint="eastAsia" w:ascii="仿宋_GB2312" w:hAnsi="仿宋_GB2312" w:cs="仿宋_GB2312"/>
          <w:color w:val="auto"/>
          <w:highlight w:val="none"/>
          <w:shd w:val="clear" w:color="auto" w:fill="FFFFFF"/>
        </w:rPr>
        <w:t>市（厅）级以上</w:t>
      </w:r>
      <w:r>
        <w:rPr>
          <w:rFonts w:hint="eastAsia" w:ascii="仿宋_GB2312" w:hAnsi="仿宋_GB2312" w:cs="仿宋_GB2312"/>
          <w:color w:val="auto"/>
          <w:highlight w:val="none"/>
        </w:rPr>
        <w:t>本专业</w:t>
      </w:r>
      <w:r>
        <w:rPr>
          <w:rFonts w:hint="eastAsia" w:ascii="仿宋_GB2312" w:hAnsi="仿宋_GB2312" w:cs="仿宋_GB2312"/>
          <w:color w:val="auto"/>
          <w:highlight w:val="none"/>
          <w:shd w:val="clear" w:color="auto" w:fill="FFFFFF"/>
        </w:rPr>
        <w:t>科研项目</w:t>
      </w:r>
      <w:r>
        <w:rPr>
          <w:rFonts w:hint="eastAsia" w:cs="仿宋_GB2312"/>
          <w:color w:val="auto"/>
          <w:highlight w:val="none"/>
          <w:shd w:val="clear" w:color="auto" w:fill="FFFFFF"/>
        </w:rPr>
        <w:t>2</w:t>
      </w:r>
      <w:r>
        <w:rPr>
          <w:rFonts w:hint="eastAsia" w:ascii="仿宋_GB2312" w:hAnsi="仿宋_GB2312" w:cs="仿宋_GB2312"/>
          <w:color w:val="auto"/>
          <w:highlight w:val="none"/>
          <w:shd w:val="clear" w:color="auto" w:fill="FFFFFF"/>
        </w:rPr>
        <w:t>项</w:t>
      </w:r>
      <w:r>
        <w:rPr>
          <w:rFonts w:hint="eastAsia" w:ascii="仿宋_GB2312" w:hAnsi="仿宋_GB2312" w:cs="仿宋_GB2312"/>
          <w:color w:val="auto"/>
          <w:highlight w:val="none"/>
        </w:rPr>
        <w:t>以上或企事业单位科研项目（科研经费</w:t>
      </w:r>
      <w:r>
        <w:rPr>
          <w:rFonts w:hint="eastAsia" w:cs="仿宋_GB2312"/>
          <w:color w:val="auto"/>
          <w:highlight w:val="none"/>
        </w:rPr>
        <w:t>30</w:t>
      </w:r>
      <w:r>
        <w:rPr>
          <w:rFonts w:hint="eastAsia" w:ascii="仿宋_GB2312" w:hAnsi="仿宋_GB2312" w:cs="仿宋_GB2312"/>
          <w:color w:val="auto"/>
          <w:highlight w:val="none"/>
        </w:rPr>
        <w:t>万元以上）</w:t>
      </w:r>
      <w:r>
        <w:rPr>
          <w:rFonts w:hint="eastAsia" w:cs="仿宋_GB2312"/>
          <w:color w:val="auto"/>
          <w:highlight w:val="none"/>
        </w:rPr>
        <w:t>3</w:t>
      </w:r>
      <w:r>
        <w:rPr>
          <w:rFonts w:hint="eastAsia" w:ascii="仿宋_GB2312" w:hAnsi="仿宋_GB2312" w:cs="仿宋_GB2312"/>
          <w:color w:val="auto"/>
          <w:highlight w:val="none"/>
        </w:rPr>
        <w:t>项以上</w:t>
      </w:r>
      <w:r>
        <w:rPr>
          <w:rFonts w:hint="eastAsia" w:ascii="仿宋_GB2312" w:hAnsi="仿宋_GB2312" w:cs="仿宋_GB2312"/>
          <w:color w:val="auto"/>
          <w:highlight w:val="none"/>
          <w:shd w:val="clear" w:color="auto" w:fill="FFFFFF"/>
        </w:rPr>
        <w:t>的主要完成人，项目通过同行专家或市级以上行业协会（学会）的评价、验收。</w:t>
      </w:r>
      <w:r>
        <w:rPr>
          <w:rFonts w:ascii="仿宋_GB2312" w:hAnsi="仿宋_GB2312" w:cs="仿宋_GB2312"/>
          <w:color w:val="auto"/>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ascii="仿宋_GB2312" w:hAnsi="仿宋_GB2312" w:cs="仿宋_GB2312"/>
          <w:highlight w:val="none"/>
          <w:shd w:val="clear" w:color="auto" w:fill="FFFFFF"/>
        </w:rPr>
      </w:pPr>
      <w:r>
        <w:rPr>
          <w:rFonts w:hint="eastAsia" w:cs="仿宋_GB2312"/>
          <w:color w:val="auto"/>
          <w:highlight w:val="none"/>
          <w:shd w:val="clear" w:color="auto" w:fill="FFFFFF"/>
        </w:rPr>
        <w:t>3.</w:t>
      </w:r>
      <w:r>
        <w:rPr>
          <w:rFonts w:hint="eastAsia" w:ascii="仿宋_GB2312" w:hAnsi="仿宋_GB2312" w:cs="仿宋_GB2312"/>
          <w:color w:val="auto"/>
          <w:highlight w:val="none"/>
        </w:rPr>
        <w:t>石油和化工</w:t>
      </w:r>
      <w:r>
        <w:rPr>
          <w:rFonts w:hint="eastAsia" w:cs="仿宋_GB2312"/>
          <w:color w:val="auto"/>
          <w:highlight w:val="none"/>
        </w:rPr>
        <w:t>1</w:t>
      </w:r>
      <w:r>
        <w:rPr>
          <w:rFonts w:hint="eastAsia" w:ascii="仿宋_GB2312" w:hAnsi="仿宋_GB2312" w:cs="仿宋_GB2312"/>
          <w:color w:val="auto"/>
          <w:highlight w:val="none"/>
        </w:rPr>
        <w:t>项以上大型工程或</w:t>
      </w:r>
      <w:r>
        <w:rPr>
          <w:rFonts w:hint="eastAsia" w:cs="仿宋_GB2312"/>
          <w:color w:val="auto"/>
          <w:highlight w:val="none"/>
        </w:rPr>
        <w:t>2</w:t>
      </w:r>
      <w:r>
        <w:rPr>
          <w:rFonts w:hint="eastAsia" w:ascii="仿宋_GB2312" w:hAnsi="仿宋_GB2312" w:cs="仿宋_GB2312"/>
          <w:color w:val="auto"/>
          <w:highlight w:val="none"/>
        </w:rPr>
        <w:t>项以上中型工程或</w:t>
      </w:r>
      <w:r>
        <w:rPr>
          <w:rFonts w:hint="eastAsia" w:cs="仿宋_GB2312"/>
          <w:color w:val="auto"/>
          <w:highlight w:val="none"/>
        </w:rPr>
        <w:t>6</w:t>
      </w:r>
      <w:r>
        <w:rPr>
          <w:rFonts w:hint="eastAsia" w:ascii="仿宋_GB2312" w:hAnsi="仿宋_GB2312" w:cs="仿宋_GB2312"/>
          <w:color w:val="auto"/>
          <w:highlight w:val="none"/>
        </w:rPr>
        <w:t>项以上小型工程项目的工程咨询、设计、施工安装</w:t>
      </w:r>
      <w:r>
        <w:rPr>
          <w:rFonts w:hint="eastAsia" w:ascii="仿宋_GB2312" w:hAnsi="仿宋_GB2312" w:cs="仿宋_GB2312"/>
          <w:color w:val="auto"/>
          <w:highlight w:val="none"/>
          <w:lang w:eastAsia="zh-CN"/>
        </w:rPr>
        <w:t>、</w:t>
      </w:r>
      <w:r>
        <w:rPr>
          <w:rFonts w:hint="eastAsia" w:ascii="仿宋_GB2312" w:hAnsi="仿宋_GB2312" w:cs="仿宋_GB2312"/>
          <w:color w:val="auto"/>
          <w:highlight w:val="none"/>
          <w:lang w:val="en-US" w:eastAsia="zh-CN"/>
        </w:rPr>
        <w:t>技术服务</w:t>
      </w:r>
      <w:r>
        <w:rPr>
          <w:rFonts w:hint="eastAsia" w:ascii="仿宋_GB2312" w:hAnsi="仿宋_GB2312" w:cs="仿宋_GB2312"/>
          <w:highlight w:val="none"/>
        </w:rPr>
        <w:t>的主要完成人，项目</w:t>
      </w:r>
      <w:r>
        <w:rPr>
          <w:rFonts w:hint="eastAsia" w:ascii="仿宋_GB2312" w:hAnsi="仿宋_GB2312" w:cs="仿宋_GB2312"/>
          <w:highlight w:val="none"/>
          <w:shd w:val="clear" w:color="auto" w:fill="FFFFFF"/>
        </w:rPr>
        <w:t>通过相关单位、同行专家或市级以上行业协会（学会）的评价、验收。</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ascii="仿宋_GB2312" w:hAnsi="仿宋_GB2312" w:cs="仿宋_GB2312"/>
          <w:highlight w:val="none"/>
          <w:shd w:val="clear" w:color="auto" w:fill="FFFFFF"/>
        </w:rPr>
      </w:pPr>
      <w:r>
        <w:rPr>
          <w:rFonts w:hint="eastAsia" w:cs="仿宋_GB2312"/>
          <w:highlight w:val="none"/>
          <w:shd w:val="clear" w:color="auto" w:fill="FFFFFF"/>
        </w:rPr>
        <w:t>4.</w:t>
      </w:r>
      <w:r>
        <w:rPr>
          <w:rFonts w:hint="eastAsia" w:ascii="仿宋_GB2312" w:hAnsi="仿宋_GB2312" w:cs="仿宋_GB2312"/>
          <w:highlight w:val="none"/>
        </w:rPr>
        <w:t>县级以上本行业发展规划、专项规划</w:t>
      </w:r>
      <w:r>
        <w:rPr>
          <w:rFonts w:hint="eastAsia" w:cs="仿宋_GB2312"/>
          <w:highlight w:val="none"/>
        </w:rPr>
        <w:t>1</w:t>
      </w:r>
      <w:r>
        <w:rPr>
          <w:rFonts w:hint="eastAsia" w:ascii="仿宋_GB2312" w:hAnsi="仿宋_GB2312" w:cs="仿宋_GB2312"/>
          <w:highlight w:val="none"/>
        </w:rPr>
        <w:t>项以上，或化工园区总体规划、产业发展规划、专项规划、控制性详细规划、大型化工类企业发展规划、专项规划</w:t>
      </w:r>
      <w:r>
        <w:rPr>
          <w:rFonts w:hint="eastAsia" w:cs="仿宋_GB2312"/>
          <w:highlight w:val="none"/>
        </w:rPr>
        <w:t>2</w:t>
      </w:r>
      <w:r>
        <w:rPr>
          <w:rFonts w:hint="eastAsia" w:ascii="仿宋_GB2312" w:hAnsi="仿宋_GB2312" w:cs="仿宋_GB2312"/>
          <w:highlight w:val="none"/>
        </w:rPr>
        <w:t>项以上的主要完成人，规划通过专家论证并批准实施</w:t>
      </w:r>
      <w:r>
        <w:rPr>
          <w:rFonts w:hint="eastAsia" w:ascii="仿宋_GB2312" w:hAnsi="仿宋_GB2312" w:cs="仿宋_GB2312"/>
          <w:highlight w:val="none"/>
          <w:shd w:val="clear" w:color="auto" w:fill="FFFFFF"/>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ascii="仿宋_GB2312" w:hAnsi="仿宋_GB2312" w:cs="仿宋_GB2312"/>
          <w:highlight w:val="none"/>
          <w:shd w:val="clear" w:color="auto" w:fill="FFFFFF"/>
        </w:rPr>
      </w:pPr>
      <w:r>
        <w:rPr>
          <w:rFonts w:hint="eastAsia" w:cs="仿宋_GB2312"/>
          <w:highlight w:val="none"/>
        </w:rPr>
        <w:t>5.</w:t>
      </w:r>
      <w:r>
        <w:rPr>
          <w:rFonts w:hint="eastAsia" w:ascii="仿宋_GB2312" w:hAnsi="仿宋_GB2312" w:cs="仿宋_GB2312"/>
          <w:highlight w:val="none"/>
        </w:rPr>
        <w:t>省级主管部门确定为科技成果转化、推广的项目</w:t>
      </w:r>
      <w:r>
        <w:rPr>
          <w:rFonts w:hint="eastAsia" w:cs="仿宋_GB2312"/>
          <w:highlight w:val="none"/>
        </w:rPr>
        <w:t>1</w:t>
      </w:r>
      <w:r>
        <w:rPr>
          <w:rFonts w:hint="eastAsia" w:ascii="仿宋_GB2312" w:hAnsi="仿宋_GB2312" w:cs="仿宋_GB2312"/>
          <w:highlight w:val="none"/>
        </w:rPr>
        <w:t>项</w:t>
      </w:r>
      <w:r>
        <w:rPr>
          <w:rFonts w:hint="eastAsia" w:ascii="仿宋_GB2312" w:hAnsi="仿宋_GB2312" w:cs="仿宋_GB2312"/>
          <w:spacing w:val="-12"/>
          <w:highlight w:val="none"/>
        </w:rPr>
        <w:t>以上</w:t>
      </w:r>
      <w:r>
        <w:rPr>
          <w:rFonts w:hint="eastAsia" w:ascii="仿宋_GB2312" w:hAnsi="仿宋_GB2312" w:cs="仿宋_GB2312"/>
          <w:highlight w:val="none"/>
        </w:rPr>
        <w:t>，或市级主管部门确定为科技成果转化、推广的项目</w:t>
      </w:r>
      <w:r>
        <w:rPr>
          <w:rFonts w:hint="eastAsia" w:cs="仿宋_GB2312"/>
          <w:highlight w:val="none"/>
        </w:rPr>
        <w:t>2</w:t>
      </w:r>
      <w:r>
        <w:rPr>
          <w:rFonts w:hint="eastAsia" w:ascii="仿宋_GB2312" w:hAnsi="仿宋_GB2312" w:cs="仿宋_GB2312"/>
          <w:highlight w:val="none"/>
        </w:rPr>
        <w:t>项</w:t>
      </w:r>
      <w:r>
        <w:rPr>
          <w:rFonts w:hint="eastAsia" w:ascii="仿宋_GB2312" w:hAnsi="仿宋_GB2312" w:cs="仿宋_GB2312"/>
          <w:spacing w:val="-12"/>
          <w:highlight w:val="none"/>
        </w:rPr>
        <w:t>以上的主要完成人，项目</w:t>
      </w:r>
      <w:r>
        <w:rPr>
          <w:rFonts w:hint="eastAsia" w:ascii="仿宋_GB2312" w:hAnsi="仿宋_GB2312" w:cs="仿宋_GB2312"/>
          <w:highlight w:val="none"/>
          <w:shd w:val="clear" w:color="auto" w:fill="FFFFFF"/>
        </w:rPr>
        <w:t>通过相关单位、同行专家或市级以上行业协会（学会）的评价、验收</w:t>
      </w:r>
      <w:r>
        <w:rPr>
          <w:rFonts w:hint="eastAsia" w:ascii="仿宋_GB2312" w:hAnsi="仿宋_GB2312" w:cs="仿宋_GB2312"/>
          <w:spacing w:val="-12"/>
          <w:highlight w:val="none"/>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ascii="仿宋_GB2312" w:hAnsi="仿宋_GB2312" w:cs="仿宋_GB2312"/>
          <w:color w:val="auto"/>
          <w:highlight w:val="none"/>
          <w:shd w:val="clear" w:color="auto" w:fill="FFFFFF"/>
        </w:rPr>
      </w:pPr>
      <w:r>
        <w:rPr>
          <w:rFonts w:hint="eastAsia" w:cs="仿宋_GB2312"/>
          <w:color w:val="auto"/>
          <w:highlight w:val="none"/>
          <w:shd w:val="clear" w:color="auto" w:fill="FFFFFF"/>
        </w:rPr>
        <w:t>6.</w:t>
      </w:r>
      <w:r>
        <w:rPr>
          <w:rFonts w:hint="eastAsia" w:ascii="仿宋_GB2312" w:hAnsi="仿宋_GB2312" w:cs="仿宋_GB2312"/>
          <w:color w:val="auto"/>
          <w:highlight w:val="none"/>
          <w:shd w:val="clear" w:color="auto" w:fill="FFFFFF"/>
        </w:rPr>
        <w:t>参与本专业</w:t>
      </w:r>
      <w:r>
        <w:rPr>
          <w:rFonts w:hint="eastAsia" w:ascii="仿宋_GB2312" w:hAnsi="仿宋_GB2312" w:cs="仿宋_GB2312"/>
          <w:color w:val="auto"/>
          <w:highlight w:val="none"/>
        </w:rPr>
        <w:t>国家、行业、地方技术标准</w:t>
      </w:r>
      <w:r>
        <w:rPr>
          <w:rFonts w:hint="eastAsia" w:cs="仿宋_GB2312"/>
          <w:color w:val="auto"/>
          <w:highlight w:val="none"/>
        </w:rPr>
        <w:t>1</w:t>
      </w:r>
      <w:r>
        <w:rPr>
          <w:rFonts w:hint="eastAsia" w:ascii="仿宋_GB2312" w:hAnsi="仿宋_GB2312" w:cs="仿宋_GB2312"/>
          <w:color w:val="auto"/>
          <w:highlight w:val="none"/>
        </w:rPr>
        <w:t>项</w:t>
      </w:r>
      <w:r>
        <w:rPr>
          <w:rFonts w:hint="eastAsia" w:ascii="仿宋_GB2312" w:hAnsi="仿宋_GB2312" w:cs="仿宋_GB2312"/>
          <w:color w:val="auto"/>
          <w:spacing w:val="-12"/>
          <w:highlight w:val="none"/>
        </w:rPr>
        <w:t>以上</w:t>
      </w:r>
      <w:r>
        <w:rPr>
          <w:rFonts w:hint="eastAsia" w:ascii="仿宋_GB2312" w:hAnsi="仿宋_GB2312" w:cs="仿宋_GB2312"/>
          <w:color w:val="auto"/>
          <w:highlight w:val="none"/>
        </w:rPr>
        <w:t>，省级以上</w:t>
      </w:r>
      <w:r>
        <w:rPr>
          <w:rFonts w:hint="eastAsia" w:ascii="仿宋_GB2312" w:hAnsi="仿宋_GB2312" w:cs="仿宋_GB2312"/>
          <w:color w:val="auto"/>
          <w:highlight w:val="none"/>
          <w:shd w:val="clear" w:color="auto" w:fill="FFFFFF"/>
        </w:rPr>
        <w:t>行业</w:t>
      </w:r>
      <w:r>
        <w:rPr>
          <w:rFonts w:hint="eastAsia" w:ascii="仿宋_GB2312" w:hAnsi="仿宋_GB2312" w:cs="仿宋_GB2312"/>
          <w:color w:val="auto"/>
          <w:highlight w:val="none"/>
        </w:rPr>
        <w:t>协会</w:t>
      </w:r>
      <w:r>
        <w:rPr>
          <w:rFonts w:hint="eastAsia" w:ascii="仿宋_GB2312" w:hAnsi="仿宋_GB2312" w:cs="仿宋_GB2312"/>
          <w:color w:val="auto"/>
          <w:highlight w:val="none"/>
          <w:shd w:val="clear" w:color="auto" w:fill="FFFFFF"/>
        </w:rPr>
        <w:t>（学会）</w:t>
      </w:r>
      <w:r>
        <w:rPr>
          <w:rFonts w:hint="eastAsia" w:ascii="仿宋_GB2312" w:hAnsi="仿宋_GB2312" w:cs="仿宋_GB2312"/>
          <w:color w:val="auto"/>
          <w:highlight w:val="none"/>
        </w:rPr>
        <w:t>团体技术标准</w:t>
      </w:r>
      <w:r>
        <w:rPr>
          <w:rFonts w:hint="eastAsia" w:cs="仿宋_GB2312"/>
          <w:color w:val="auto"/>
          <w:highlight w:val="none"/>
        </w:rPr>
        <w:t>2</w:t>
      </w:r>
      <w:r>
        <w:rPr>
          <w:rFonts w:hint="eastAsia" w:ascii="仿宋_GB2312" w:hAnsi="仿宋_GB2312" w:cs="仿宋_GB2312"/>
          <w:color w:val="auto"/>
          <w:highlight w:val="none"/>
        </w:rPr>
        <w:t>项</w:t>
      </w:r>
      <w:r>
        <w:rPr>
          <w:rFonts w:hint="eastAsia" w:ascii="仿宋_GB2312" w:hAnsi="仿宋_GB2312" w:cs="仿宋_GB2312"/>
          <w:color w:val="auto"/>
          <w:spacing w:val="-12"/>
          <w:highlight w:val="none"/>
        </w:rPr>
        <w:t>以上</w:t>
      </w:r>
      <w:r>
        <w:rPr>
          <w:rFonts w:hint="eastAsia" w:ascii="仿宋_GB2312" w:hAnsi="仿宋_GB2312" w:cs="仿宋_GB2312"/>
          <w:color w:val="auto"/>
          <w:highlight w:val="none"/>
          <w:shd w:val="clear" w:color="auto" w:fill="FFFFFF"/>
        </w:rPr>
        <w:t>的制（修）定工作</w:t>
      </w:r>
      <w:r>
        <w:rPr>
          <w:rFonts w:hint="eastAsia" w:ascii="仿宋_GB2312" w:hAnsi="仿宋_GB2312" w:cs="仿宋_GB2312"/>
          <w:color w:val="auto"/>
          <w:highlight w:val="none"/>
          <w:lang w:eastAsia="zh-CN"/>
        </w:rPr>
        <w:t>，</w:t>
      </w:r>
      <w:r>
        <w:rPr>
          <w:rFonts w:hint="eastAsia" w:ascii="仿宋_GB2312" w:hAnsi="仿宋_GB2312" w:cs="仿宋_GB2312"/>
          <w:color w:val="auto"/>
          <w:highlight w:val="none"/>
          <w:lang w:val="en-US" w:eastAsia="zh-CN"/>
        </w:rPr>
        <w:t>或</w:t>
      </w:r>
      <w:r>
        <w:rPr>
          <w:rFonts w:hint="eastAsia" w:ascii="仿宋_GB2312" w:hAnsi="仿宋_GB2312" w:cs="仿宋_GB2312"/>
          <w:color w:val="auto"/>
          <w:highlight w:val="none"/>
        </w:rPr>
        <w:t>企业重大化工类技术规程</w:t>
      </w:r>
      <w:r>
        <w:rPr>
          <w:rFonts w:hint="eastAsia" w:cs="仿宋_GB2312"/>
          <w:color w:val="auto"/>
          <w:highlight w:val="none"/>
        </w:rPr>
        <w:t>2</w:t>
      </w:r>
      <w:r>
        <w:rPr>
          <w:rFonts w:hint="eastAsia" w:ascii="仿宋_GB2312" w:hAnsi="仿宋_GB2312" w:cs="仿宋_GB2312"/>
          <w:color w:val="auto"/>
          <w:highlight w:val="none"/>
        </w:rPr>
        <w:t>项</w:t>
      </w:r>
      <w:r>
        <w:rPr>
          <w:rFonts w:hint="eastAsia" w:ascii="仿宋_GB2312" w:hAnsi="仿宋_GB2312" w:cs="仿宋_GB2312"/>
          <w:color w:val="auto"/>
          <w:spacing w:val="-12"/>
          <w:highlight w:val="none"/>
        </w:rPr>
        <w:t>以上</w:t>
      </w:r>
      <w:r>
        <w:rPr>
          <w:rFonts w:hint="eastAsia" w:ascii="仿宋_GB2312" w:hAnsi="仿宋_GB2312" w:cs="仿宋_GB2312"/>
          <w:color w:val="auto"/>
          <w:spacing w:val="-12"/>
          <w:highlight w:val="none"/>
          <w:lang w:eastAsia="zh-CN"/>
        </w:rPr>
        <w:t>，</w:t>
      </w:r>
      <w:r>
        <w:rPr>
          <w:rFonts w:hint="eastAsia" w:ascii="仿宋_GB2312" w:hAnsi="仿宋_GB2312" w:cs="仿宋_GB2312"/>
          <w:color w:val="auto"/>
          <w:spacing w:val="-12"/>
          <w:highlight w:val="none"/>
          <w:lang w:val="en-US" w:eastAsia="zh-CN"/>
        </w:rPr>
        <w:t>企业标准6项以上</w:t>
      </w:r>
      <w:r>
        <w:rPr>
          <w:rFonts w:hint="eastAsia" w:ascii="仿宋_GB2312" w:hAnsi="仿宋_GB2312" w:cs="仿宋_GB2312"/>
          <w:color w:val="auto"/>
          <w:highlight w:val="none"/>
          <w:shd w:val="clear" w:color="auto" w:fill="FFFFFF"/>
        </w:rPr>
        <w:t>的制（修）定</w:t>
      </w:r>
      <w:r>
        <w:rPr>
          <w:rFonts w:hint="eastAsia" w:ascii="仿宋_GB2312" w:hAnsi="仿宋_GB2312" w:cs="仿宋_GB2312"/>
          <w:color w:val="auto"/>
          <w:highlight w:val="none"/>
          <w:shd w:val="clear" w:color="auto" w:fill="FFFFFF"/>
          <w:lang w:val="en-US" w:eastAsia="zh-CN"/>
        </w:rPr>
        <w:t>的主要完成人</w:t>
      </w:r>
      <w:r>
        <w:rPr>
          <w:rFonts w:hint="eastAsia" w:ascii="仿宋_GB2312" w:hAnsi="仿宋_GB2312" w:cs="仿宋_GB2312"/>
          <w:color w:val="auto"/>
          <w:highlight w:val="none"/>
          <w:shd w:val="clear" w:color="auto" w:fill="FFFFFF"/>
        </w:rPr>
        <w:t>，</w:t>
      </w:r>
      <w:r>
        <w:rPr>
          <w:rFonts w:hint="eastAsia" w:ascii="仿宋_GB2312" w:hAnsi="仿宋_GB2312" w:cs="仿宋_GB2312"/>
          <w:color w:val="auto"/>
          <w:highlight w:val="none"/>
          <w:shd w:val="clear" w:color="auto" w:fill="FFFFFF"/>
          <w:lang w:val="en-US" w:eastAsia="zh-CN"/>
        </w:rPr>
        <w:t>相应的标准、规程</w:t>
      </w:r>
      <w:r>
        <w:rPr>
          <w:rFonts w:hint="eastAsia" w:ascii="仿宋_GB2312" w:hAnsi="仿宋_GB2312" w:cs="仿宋_GB2312"/>
          <w:color w:val="auto"/>
          <w:highlight w:val="none"/>
          <w:shd w:val="clear" w:color="auto" w:fill="FFFFFF"/>
        </w:rPr>
        <w:t>已发布实施。</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ascii="仿宋_GB2312" w:hAnsi="仿宋_GB2312" w:cs="仿宋_GB2312"/>
          <w:color w:val="auto"/>
          <w:highlight w:val="none"/>
          <w:shd w:val="clear" w:color="auto" w:fill="FFFFFF"/>
        </w:rPr>
      </w:pPr>
      <w:r>
        <w:rPr>
          <w:rFonts w:hint="eastAsia" w:cs="仿宋_GB2312"/>
          <w:color w:val="auto"/>
          <w:highlight w:val="none"/>
          <w:shd w:val="clear" w:color="auto" w:fill="FFFFFF"/>
        </w:rPr>
        <w:t>7.</w:t>
      </w:r>
      <w:r>
        <w:rPr>
          <w:rFonts w:hint="eastAsia" w:ascii="仿宋_GB2312" w:hAnsi="仿宋_GB2312" w:cs="仿宋_GB2312"/>
          <w:color w:val="auto"/>
          <w:highlight w:val="none"/>
          <w:shd w:val="clear" w:color="auto" w:fill="FFFFFF"/>
        </w:rPr>
        <w:t>获得本专业发明专利</w:t>
      </w:r>
      <w:r>
        <w:rPr>
          <w:rFonts w:hint="eastAsia" w:cs="仿宋_GB2312"/>
          <w:color w:val="auto"/>
          <w:highlight w:val="none"/>
          <w:shd w:val="clear" w:color="auto" w:fill="FFFFFF"/>
        </w:rPr>
        <w:t>1</w:t>
      </w:r>
      <w:r>
        <w:rPr>
          <w:rFonts w:hint="eastAsia" w:ascii="仿宋_GB2312" w:hAnsi="仿宋_GB2312" w:cs="仿宋_GB2312"/>
          <w:color w:val="auto"/>
          <w:highlight w:val="none"/>
          <w:shd w:val="clear" w:color="auto" w:fill="FFFFFF"/>
        </w:rPr>
        <w:t>项以上</w:t>
      </w:r>
      <w:r>
        <w:rPr>
          <w:rFonts w:hint="eastAsia" w:ascii="仿宋_GB2312" w:hAnsi="仿宋_GB2312" w:cs="仿宋_GB2312"/>
          <w:color w:val="auto"/>
          <w:highlight w:val="none"/>
          <w:shd w:val="clear" w:color="auto" w:fill="FFFFFF"/>
          <w:lang w:val="en-US" w:eastAsia="zh-CN"/>
        </w:rPr>
        <w:t>或</w:t>
      </w:r>
      <w:r>
        <w:rPr>
          <w:rFonts w:hint="eastAsia" w:ascii="仿宋_GB2312" w:hAnsi="仿宋_GB2312" w:cs="仿宋_GB2312"/>
          <w:color w:val="auto"/>
          <w:highlight w:val="none"/>
          <w:shd w:val="clear" w:color="auto" w:fill="FFFFFF"/>
        </w:rPr>
        <w:t>实用新型专</w:t>
      </w:r>
      <w:r>
        <w:rPr>
          <w:rFonts w:hint="eastAsia" w:ascii="仿宋_GB2312" w:hAnsi="仿宋_GB2312" w:cs="仿宋_GB2312"/>
          <w:color w:val="auto"/>
          <w:highlight w:val="none"/>
          <w:shd w:val="clear" w:color="auto" w:fill="FFFFFF"/>
          <w:lang w:val="en-US" w:eastAsia="zh-CN"/>
        </w:rPr>
        <w:t>利3项以上</w:t>
      </w:r>
      <w:r>
        <w:rPr>
          <w:rFonts w:hint="eastAsia" w:ascii="仿宋_GB2312" w:hAnsi="仿宋_GB2312" w:cs="仿宋_GB2312"/>
          <w:color w:val="auto"/>
          <w:highlight w:val="none"/>
          <w:shd w:val="clear" w:color="auto" w:fill="FFFFFF"/>
        </w:rPr>
        <w:t>（</w:t>
      </w:r>
      <w:r>
        <w:rPr>
          <w:rFonts w:hint="eastAsia" w:ascii="仿宋_GB2312" w:hAnsi="仿宋_GB2312" w:cs="仿宋_GB2312"/>
          <w:color w:val="auto"/>
          <w:highlight w:val="none"/>
          <w:shd w:val="clear" w:color="auto" w:fill="FFFFFF"/>
          <w:lang w:val="en-US" w:eastAsia="zh-CN"/>
        </w:rPr>
        <w:t>均</w:t>
      </w:r>
      <w:r>
        <w:rPr>
          <w:rFonts w:hint="eastAsia" w:ascii="仿宋_GB2312" w:hAnsi="仿宋_GB2312" w:cs="仿宋_GB2312"/>
          <w:color w:val="auto"/>
          <w:highlight w:val="none"/>
          <w:shd w:val="clear" w:color="auto" w:fill="FFFFFF"/>
        </w:rPr>
        <w:t>排前</w:t>
      </w:r>
      <w:r>
        <w:rPr>
          <w:rFonts w:hint="eastAsia" w:cs="仿宋_GB2312"/>
          <w:color w:val="auto"/>
          <w:highlight w:val="none"/>
          <w:shd w:val="clear" w:color="auto" w:fill="FFFFFF"/>
        </w:rPr>
        <w:t>3</w:t>
      </w:r>
      <w:r>
        <w:rPr>
          <w:rFonts w:hint="eastAsia" w:ascii="仿宋_GB2312" w:hAnsi="仿宋_GB2312" w:cs="仿宋_GB2312"/>
          <w:color w:val="auto"/>
          <w:highlight w:val="none"/>
          <w:shd w:val="clear" w:color="auto" w:fill="FFFFFF"/>
        </w:rPr>
        <w:t>名），取得较好经济和社会效益。</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hint="eastAsia" w:ascii="仿宋_GB2312" w:hAnsi="仿宋_GB2312" w:cs="仿宋_GB2312"/>
          <w:highlight w:val="none"/>
        </w:rPr>
      </w:pPr>
      <w:r>
        <w:rPr>
          <w:rFonts w:hint="eastAsia" w:cs="仿宋_GB2312"/>
          <w:highlight w:val="none"/>
        </w:rPr>
        <w:t>8.</w:t>
      </w:r>
      <w:r>
        <w:rPr>
          <w:rFonts w:hint="eastAsia" w:ascii="仿宋_GB2312" w:hAnsi="仿宋_GB2312" w:cs="仿宋_GB2312"/>
          <w:highlight w:val="none"/>
        </w:rPr>
        <w:t>化工类</w:t>
      </w:r>
      <w:r>
        <w:rPr>
          <w:rFonts w:hint="eastAsia" w:ascii="仿宋_GB2312" w:hAnsi="仿宋_GB2312" w:cs="仿宋_GB2312"/>
          <w:highlight w:val="none"/>
          <w:shd w:val="clear" w:color="auto" w:fill="FFFFFF"/>
        </w:rPr>
        <w:t>市（厅）</w:t>
      </w:r>
      <w:r>
        <w:rPr>
          <w:rFonts w:hint="eastAsia" w:ascii="仿宋_GB2312" w:hAnsi="仿宋_GB2312" w:cs="仿宋_GB2312"/>
          <w:highlight w:val="none"/>
        </w:rPr>
        <w:t>级以上工程技术中心、企业技术中心、节能中心、重点实验室、新型研发机构、技术创新中心等的建设</w:t>
      </w:r>
      <w:r>
        <w:rPr>
          <w:rFonts w:hint="eastAsia" w:cs="仿宋_GB2312"/>
          <w:highlight w:val="none"/>
        </w:rPr>
        <w:t>1</w:t>
      </w:r>
      <w:r>
        <w:rPr>
          <w:rFonts w:hint="eastAsia" w:ascii="仿宋_GB2312" w:hAnsi="仿宋_GB2312" w:cs="仿宋_GB2312"/>
          <w:highlight w:val="none"/>
        </w:rPr>
        <w:t>项以上的主要完成人，通过主管部门的批准、验收、认证。</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hint="eastAsia" w:ascii="仿宋_GB2312" w:hAnsi="仿宋_GB2312" w:cs="仿宋_GB2312"/>
          <w:highlight w:val="none"/>
        </w:rPr>
      </w:pPr>
      <w:r>
        <w:rPr>
          <w:rFonts w:hint="eastAsia" w:cs="仿宋_GB2312"/>
          <w:highlight w:val="none"/>
        </w:rPr>
        <w:t>9.</w:t>
      </w:r>
      <w:r>
        <w:rPr>
          <w:rFonts w:hint="eastAsia" w:ascii="仿宋_GB2312" w:hAnsi="仿宋_GB2312" w:cs="仿宋_GB2312"/>
          <w:highlight w:val="none"/>
        </w:rPr>
        <w:t>经省级主管部门立项的化工类技术改造项目</w:t>
      </w:r>
      <w:r>
        <w:rPr>
          <w:rFonts w:hint="eastAsia" w:cs="仿宋_GB2312"/>
          <w:highlight w:val="none"/>
        </w:rPr>
        <w:t>1</w:t>
      </w:r>
      <w:r>
        <w:rPr>
          <w:rFonts w:hint="eastAsia" w:ascii="仿宋_GB2312" w:hAnsi="仿宋_GB2312" w:cs="仿宋_GB2312"/>
          <w:highlight w:val="none"/>
        </w:rPr>
        <w:t>项以上，或经</w:t>
      </w:r>
      <w:r>
        <w:rPr>
          <w:rFonts w:hint="eastAsia" w:ascii="仿宋_GB2312" w:hAnsi="仿宋_GB2312" w:cs="仿宋_GB2312"/>
          <w:highlight w:val="none"/>
          <w:shd w:val="clear" w:color="auto" w:fill="FFFFFF"/>
        </w:rPr>
        <w:t>市</w:t>
      </w:r>
      <w:r>
        <w:rPr>
          <w:rFonts w:hint="eastAsia" w:ascii="仿宋_GB2312" w:hAnsi="仿宋_GB2312" w:cs="仿宋_GB2312"/>
          <w:highlight w:val="none"/>
        </w:rPr>
        <w:t>级主管部门立项的化工类技术改造项目</w:t>
      </w:r>
      <w:r>
        <w:rPr>
          <w:rFonts w:hint="eastAsia" w:cs="仿宋_GB2312"/>
          <w:highlight w:val="none"/>
        </w:rPr>
        <w:t>2</w:t>
      </w:r>
      <w:r>
        <w:rPr>
          <w:rFonts w:hint="eastAsia" w:ascii="仿宋_GB2312" w:hAnsi="仿宋_GB2312" w:cs="仿宋_GB2312"/>
          <w:highlight w:val="none"/>
        </w:rPr>
        <w:t>项以上的主要完成人，项目通过评价、验收。</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hint="eastAsia" w:ascii="仿宋_GB2312" w:hAnsi="仿宋_GB2312" w:cs="仿宋_GB2312"/>
          <w:highlight w:val="none"/>
        </w:rPr>
      </w:pPr>
      <w:r>
        <w:rPr>
          <w:rFonts w:hint="eastAsia" w:cs="仿宋_GB2312"/>
          <w:highlight w:val="none"/>
        </w:rPr>
        <w:t>10.</w:t>
      </w:r>
      <w:r>
        <w:rPr>
          <w:rFonts w:hint="eastAsia" w:ascii="仿宋_GB2312" w:hAnsi="仿宋_GB2312" w:cs="仿宋_GB2312"/>
          <w:highlight w:val="none"/>
        </w:rPr>
        <w:t>完成重要化工新产品、有毒有害化学物质或有重要社会影响的事件的化工分析、检测、鉴定工作</w:t>
      </w:r>
      <w:r>
        <w:rPr>
          <w:rFonts w:hint="eastAsia" w:cs="仿宋_GB2312"/>
          <w:highlight w:val="none"/>
        </w:rPr>
        <w:t>2</w:t>
      </w:r>
      <w:r>
        <w:rPr>
          <w:rFonts w:hint="eastAsia" w:ascii="仿宋_GB2312" w:hAnsi="仿宋_GB2312" w:cs="仿宋_GB2312"/>
          <w:highlight w:val="none"/>
        </w:rPr>
        <w:t>项以上，或为重要化工新产品的研发提供分析、检测工作</w:t>
      </w:r>
      <w:r>
        <w:rPr>
          <w:rFonts w:hint="eastAsia" w:cs="仿宋_GB2312"/>
          <w:highlight w:val="none"/>
        </w:rPr>
        <w:t>2</w:t>
      </w:r>
      <w:r>
        <w:rPr>
          <w:rFonts w:hint="eastAsia" w:ascii="仿宋_GB2312" w:hAnsi="仿宋_GB2312" w:cs="仿宋_GB2312"/>
          <w:highlight w:val="none"/>
        </w:rPr>
        <w:t>项以上，结果得到验证或采信，产生良好的社会影响和经济效益。</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hint="eastAsia" w:ascii="仿宋_GB2312" w:hAnsi="仿宋_GB2312" w:cs="仿宋_GB2312"/>
          <w:highlight w:val="none"/>
        </w:rPr>
      </w:pPr>
      <w:r>
        <w:rPr>
          <w:rFonts w:hint="eastAsia" w:cs="仿宋_GB2312"/>
          <w:highlight w:val="none"/>
        </w:rPr>
        <w:t>11.</w:t>
      </w:r>
      <w:r>
        <w:rPr>
          <w:rFonts w:hint="eastAsia" w:ascii="仿宋_GB2312" w:hAnsi="仿宋_GB2312" w:cs="仿宋_GB2312"/>
          <w:highlight w:val="none"/>
        </w:rPr>
        <w:t>主持中、小型单位或大型单位车间、部门的技术工作，获县级以上政府部门的</w:t>
      </w:r>
      <w:r>
        <w:rPr>
          <w:rFonts w:hint="eastAsia" w:ascii="仿宋_GB2312" w:hAnsi="仿宋_GB2312" w:cs="仿宋_GB2312"/>
          <w:highlight w:val="none"/>
          <w:lang w:val="en-US" w:eastAsia="zh-CN"/>
        </w:rPr>
        <w:t>技术创新、安全生产、生态环境等方面的</w:t>
      </w:r>
      <w:r>
        <w:rPr>
          <w:rFonts w:hint="eastAsia" w:ascii="仿宋_GB2312" w:hAnsi="仿宋_GB2312" w:cs="仿宋_GB2312"/>
          <w:highlight w:val="none"/>
        </w:rPr>
        <w:t>奖励（以奖励文件或奖状为准）。</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hint="eastAsia" w:ascii="仿宋_GB2312" w:hAnsi="仿宋_GB2312" w:cs="仿宋_GB2312"/>
          <w:color w:val="auto"/>
          <w:highlight w:val="none"/>
          <w:shd w:val="clear" w:color="auto" w:fill="FFFFFF"/>
        </w:rPr>
      </w:pPr>
      <w:r>
        <w:rPr>
          <w:rFonts w:hint="eastAsia" w:ascii="仿宋_GB2312" w:hAnsi="仿宋_GB2312" w:cs="仿宋_GB2312"/>
          <w:color w:val="auto"/>
          <w:highlight w:val="none"/>
          <w:lang w:val="en-US" w:eastAsia="zh-CN"/>
        </w:rPr>
        <w:t>12.</w:t>
      </w:r>
      <w:r>
        <w:rPr>
          <w:rFonts w:hint="eastAsia" w:ascii="仿宋_GB2312" w:hAnsi="仿宋_GB2312" w:cs="仿宋_GB2312"/>
          <w:color w:val="auto"/>
          <w:highlight w:val="none"/>
          <w:shd w:val="clear" w:color="auto" w:fill="FFFFFF"/>
          <w:lang w:val="en-US" w:eastAsia="zh-CN"/>
        </w:rPr>
        <w:t>参与撰写</w:t>
      </w:r>
      <w:r>
        <w:rPr>
          <w:rFonts w:hint="eastAsia" w:ascii="仿宋_GB2312" w:hAnsi="仿宋_GB2312" w:cs="仿宋_GB2312"/>
          <w:color w:val="auto"/>
          <w:highlight w:val="none"/>
          <w:shd w:val="clear" w:color="auto" w:fill="FFFFFF"/>
        </w:rPr>
        <w:t>解决复杂工程</w:t>
      </w:r>
      <w:r>
        <w:rPr>
          <w:rFonts w:hint="eastAsia" w:ascii="仿宋_GB2312" w:hAnsi="仿宋_GB2312" w:cs="仿宋_GB2312"/>
          <w:bCs/>
          <w:color w:val="auto"/>
          <w:szCs w:val="32"/>
          <w:highlight w:val="none"/>
        </w:rPr>
        <w:t>关键性</w:t>
      </w:r>
      <w:r>
        <w:rPr>
          <w:rFonts w:hint="eastAsia" w:ascii="仿宋_GB2312" w:hAnsi="仿宋_GB2312" w:cs="仿宋_GB2312"/>
          <w:color w:val="auto"/>
          <w:highlight w:val="none"/>
          <w:shd w:val="clear" w:color="auto" w:fill="FFFFFF"/>
        </w:rPr>
        <w:t>技术问题的工程技术报告，由主管部门或行业协会组织的专家论证评审通过并得到实施。</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hint="default" w:ascii="Times New Roman" w:hAnsi="Times New Roman" w:cs="Times New Roman"/>
          <w:color w:val="auto"/>
          <w:highlight w:val="none"/>
          <w:shd w:val="clear" w:color="auto" w:fill="FFFFFF"/>
        </w:rPr>
      </w:pPr>
      <w:r>
        <w:rPr>
          <w:rFonts w:hint="eastAsia" w:ascii="仿宋_GB2312" w:hAnsi="仿宋_GB2312" w:cs="仿宋_GB2312"/>
          <w:color w:val="auto"/>
          <w:highlight w:val="none"/>
          <w:shd w:val="clear" w:color="auto" w:fill="FFFFFF"/>
          <w:lang w:val="en-US" w:eastAsia="zh-CN"/>
        </w:rPr>
        <w:t>13.</w:t>
      </w:r>
      <w:r>
        <w:rPr>
          <w:rFonts w:hint="eastAsia" w:ascii="仿宋_GB2312" w:hAnsi="仿宋_GB2312" w:cs="仿宋_GB2312"/>
          <w:color w:val="auto"/>
          <w:highlight w:val="none"/>
          <w:shd w:val="clear" w:color="auto" w:fill="FFFFFF"/>
        </w:rPr>
        <w:t>作为主要</w:t>
      </w:r>
      <w:r>
        <w:rPr>
          <w:rFonts w:hint="eastAsia" w:ascii="仿宋_GB2312" w:hAnsi="仿宋_GB2312" w:cs="仿宋_GB2312"/>
          <w:color w:val="auto"/>
          <w:highlight w:val="none"/>
          <w:shd w:val="clear" w:color="auto" w:fill="FFFFFF"/>
          <w:lang w:val="en-US" w:eastAsia="zh-CN"/>
        </w:rPr>
        <w:t>编著者</w:t>
      </w:r>
      <w:r>
        <w:rPr>
          <w:rFonts w:hint="eastAsia" w:ascii="仿宋_GB2312" w:hAnsi="仿宋_GB2312" w:cs="仿宋_GB2312"/>
          <w:color w:val="auto"/>
          <w:highlight w:val="none"/>
          <w:shd w:val="clear" w:color="auto" w:fill="FFFFFF"/>
          <w:lang w:eastAsia="zh-CN"/>
        </w:rPr>
        <w:t>，</w:t>
      </w:r>
      <w:r>
        <w:rPr>
          <w:rFonts w:hint="eastAsia" w:ascii="仿宋_GB2312" w:hAnsi="仿宋_GB2312" w:cs="仿宋_GB2312"/>
          <w:color w:val="auto"/>
          <w:highlight w:val="none"/>
          <w:shd w:val="clear" w:color="auto" w:fill="FFFFFF"/>
        </w:rPr>
        <w:t>出版专著（著作、译著</w:t>
      </w:r>
      <w:r>
        <w:rPr>
          <w:rFonts w:hint="eastAsia" w:ascii="仿宋_GB2312" w:hAnsi="仿宋_GB2312" w:cs="仿宋_GB2312"/>
          <w:color w:val="auto"/>
          <w:highlight w:val="none"/>
          <w:shd w:val="clear" w:color="auto" w:fill="FFFFFF"/>
          <w:lang w:val="en-US" w:eastAsia="zh-CN"/>
        </w:rPr>
        <w:t>等</w:t>
      </w:r>
      <w:r>
        <w:rPr>
          <w:rFonts w:hint="eastAsia" w:ascii="仿宋_GB2312" w:hAnsi="仿宋_GB2312" w:cs="仿宋_GB2312"/>
          <w:color w:val="auto"/>
          <w:highlight w:val="none"/>
          <w:shd w:val="clear" w:color="auto" w:fill="FFFFFF"/>
        </w:rPr>
        <w:t>）</w:t>
      </w:r>
      <w:r>
        <w:rPr>
          <w:rFonts w:hint="eastAsia" w:ascii="仿宋_GB2312" w:hAnsi="仿宋_GB2312" w:cs="仿宋_GB2312"/>
          <w:color w:val="auto"/>
          <w:highlight w:val="none"/>
          <w:shd w:val="clear" w:color="auto" w:fill="FFFFFF"/>
          <w:lang w:val="en-US" w:eastAsia="zh-CN"/>
        </w:rPr>
        <w:t>1部</w:t>
      </w:r>
      <w:r>
        <w:rPr>
          <w:rFonts w:hint="eastAsia" w:ascii="仿宋_GB2312" w:hAnsi="仿宋_GB2312" w:cs="仿宋_GB2312"/>
          <w:color w:val="auto"/>
          <w:highlight w:val="none"/>
          <w:shd w:val="clear" w:color="auto" w:fill="FFFFFF"/>
        </w:rPr>
        <w:t>，或</w:t>
      </w:r>
      <w:r>
        <w:rPr>
          <w:rFonts w:hint="eastAsia" w:ascii="仿宋_GB2312" w:hAnsi="仿宋_GB2312" w:eastAsia="仿宋_GB2312" w:cs="仿宋_GB2312"/>
          <w:snapToGrid w:val="0"/>
          <w:color w:val="auto"/>
          <w:kern w:val="0"/>
          <w:sz w:val="32"/>
          <w:szCs w:val="32"/>
          <w:highlight w:val="none"/>
          <w:lang w:val="en-US" w:eastAsia="zh-CN" w:bidi="ar-SA"/>
        </w:rPr>
        <w:t>在公开出版发行专业期刊上发表</w:t>
      </w:r>
      <w:r>
        <w:rPr>
          <w:rFonts w:hint="eastAsia" w:ascii="仿宋_GB2312" w:hAnsi="仿宋_GB2312" w:cs="仿宋_GB2312"/>
          <w:snapToGrid w:val="0"/>
          <w:color w:val="auto"/>
          <w:kern w:val="0"/>
          <w:sz w:val="32"/>
          <w:szCs w:val="32"/>
          <w:highlight w:val="none"/>
          <w:lang w:val="en-US" w:eastAsia="zh-CN" w:bidi="ar-SA"/>
        </w:rPr>
        <w:t>1</w:t>
      </w:r>
      <w:r>
        <w:rPr>
          <w:rFonts w:hint="eastAsia" w:ascii="仿宋_GB2312" w:hAnsi="仿宋_GB2312" w:eastAsia="仿宋_GB2312" w:cs="仿宋_GB2312"/>
          <w:snapToGrid w:val="0"/>
          <w:color w:val="auto"/>
          <w:kern w:val="0"/>
          <w:sz w:val="32"/>
          <w:szCs w:val="32"/>
          <w:highlight w:val="none"/>
          <w:lang w:val="en-US" w:eastAsia="zh-CN" w:bidi="ar-SA"/>
        </w:rPr>
        <w:t>篇以上</w:t>
      </w:r>
      <w:r>
        <w:rPr>
          <w:rFonts w:hint="eastAsia" w:ascii="仿宋_GB2312" w:hAnsi="仿宋_GB2312" w:cs="仿宋_GB2312"/>
          <w:snapToGrid w:val="0"/>
          <w:color w:val="auto"/>
          <w:kern w:val="0"/>
          <w:sz w:val="32"/>
          <w:szCs w:val="32"/>
          <w:highlight w:val="none"/>
          <w:lang w:val="en-US" w:eastAsia="zh-CN" w:bidi="ar-SA"/>
        </w:rPr>
        <w:t>与本人从事的技术工作和</w:t>
      </w:r>
      <w:r>
        <w:rPr>
          <w:rFonts w:hint="default" w:ascii="Times New Roman" w:hAnsi="Times New Roman" w:eastAsia="仿宋_GB2312" w:cs="Times New Roman"/>
          <w:snapToGrid w:val="0"/>
          <w:color w:val="auto"/>
          <w:kern w:val="0"/>
          <w:sz w:val="32"/>
          <w:szCs w:val="32"/>
          <w:highlight w:val="none"/>
          <w:lang w:val="en-US" w:eastAsia="zh-CN" w:bidi="ar-SA"/>
        </w:rPr>
        <w:t>本专业相关的学术论文</w:t>
      </w:r>
      <w:r>
        <w:rPr>
          <w:rFonts w:hint="eastAsia" w:ascii="Times New Roman" w:hAnsi="Times New Roman" w:cs="Times New Roman"/>
          <w:snapToGrid w:val="0"/>
          <w:color w:val="auto"/>
          <w:kern w:val="0"/>
          <w:sz w:val="32"/>
          <w:szCs w:val="32"/>
          <w:highlight w:val="none"/>
          <w:lang w:val="en-US" w:eastAsia="zh-CN" w:bidi="ar-SA"/>
        </w:rPr>
        <w:t>1篇</w:t>
      </w:r>
      <w:r>
        <w:rPr>
          <w:rFonts w:hint="eastAsia" w:ascii="Times New Roman" w:hAnsi="Times New Roman" w:cs="Times New Roman"/>
          <w:color w:val="auto"/>
          <w:highlight w:val="none"/>
          <w:shd w:val="clear" w:color="auto" w:fill="FFFFFF"/>
          <w:lang w:eastAsia="zh-CN"/>
        </w:rPr>
        <w:t>，</w:t>
      </w:r>
      <w:r>
        <w:rPr>
          <w:rFonts w:hint="eastAsia" w:ascii="Times New Roman" w:hAnsi="Times New Roman" w:cs="Times New Roman"/>
          <w:color w:val="auto"/>
          <w:highlight w:val="none"/>
          <w:shd w:val="clear" w:color="auto" w:fill="FFFFFF"/>
          <w:lang w:val="en-US" w:eastAsia="zh-CN"/>
        </w:rPr>
        <w:t>或</w:t>
      </w:r>
      <w:r>
        <w:rPr>
          <w:rFonts w:hint="default" w:ascii="Times New Roman" w:hAnsi="Times New Roman" w:cs="Times New Roman"/>
          <w:color w:val="auto"/>
          <w:highlight w:val="none"/>
          <w:shd w:val="clear" w:color="auto" w:fill="FFFFFF"/>
        </w:rPr>
        <w:t>参加市级以上行业协会、学会、学术团体组织的学术交流活动并上台做</w:t>
      </w:r>
      <w:r>
        <w:rPr>
          <w:rFonts w:hint="eastAsia" w:ascii="Times New Roman" w:hAnsi="Times New Roman" w:cs="Times New Roman"/>
          <w:color w:val="auto"/>
          <w:highlight w:val="none"/>
          <w:shd w:val="clear" w:color="auto" w:fill="FFFFFF"/>
          <w:lang w:val="en-US" w:eastAsia="zh-CN"/>
        </w:rPr>
        <w:t>本专业</w:t>
      </w:r>
      <w:r>
        <w:rPr>
          <w:rFonts w:hint="default" w:ascii="Times New Roman" w:hAnsi="Times New Roman" w:cs="Times New Roman"/>
          <w:color w:val="auto"/>
          <w:highlight w:val="none"/>
          <w:shd w:val="clear" w:color="auto" w:fill="FFFFFF"/>
        </w:rPr>
        <w:t>学术交流报告。</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outlineLvl w:val="1"/>
        <w:rPr>
          <w:rFonts w:ascii="楷体_GB2312" w:hAnsi="楷体_GB2312" w:eastAsia="楷体_GB2312" w:cs="楷体_GB2312"/>
          <w:b/>
          <w:bCs/>
          <w:kern w:val="0"/>
          <w:highlight w:val="none"/>
        </w:rPr>
      </w:pPr>
      <w:r>
        <w:rPr>
          <w:rFonts w:hint="eastAsia" w:ascii="楷体_GB2312" w:hAnsi="楷体_GB2312" w:eastAsia="楷体_GB2312" w:cs="楷体_GB2312"/>
          <w:b/>
          <w:bCs/>
          <w:kern w:val="0"/>
          <w:szCs w:val="30"/>
          <w:highlight w:val="none"/>
        </w:rPr>
        <w:t>四、高级工程师</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outlineLvl w:val="2"/>
        <w:rPr>
          <w:rFonts w:ascii="仿宋_GB2312" w:hAnsi="仿宋_GB2312" w:cs="仿宋_GB2312"/>
          <w:b/>
          <w:highlight w:val="none"/>
        </w:rPr>
      </w:pPr>
      <w:r>
        <w:rPr>
          <w:rFonts w:hint="eastAsia" w:ascii="宋体" w:hAnsi="宋体" w:eastAsia="仿宋_GB2312" w:cs="仿宋_GB2312"/>
          <w:b/>
          <w:bCs w:val="0"/>
          <w:color w:val="auto"/>
          <w:kern w:val="2"/>
          <w:sz w:val="32"/>
          <w:szCs w:val="22"/>
          <w:highlight w:val="none"/>
          <w:lang w:val="en-US" w:eastAsia="zh-CN" w:bidi="ar-SA"/>
        </w:rPr>
        <w:t>（一）学历资历条件</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ascii="仿宋_GB2312" w:hAnsi="仿宋_GB2312" w:cs="仿宋_GB2312"/>
          <w:highlight w:val="none"/>
        </w:rPr>
      </w:pPr>
      <w:r>
        <w:rPr>
          <w:rFonts w:hint="eastAsia" w:ascii="仿宋_GB2312" w:hAnsi="仿宋_GB2312" w:cs="仿宋_GB2312"/>
          <w:highlight w:val="none"/>
        </w:rPr>
        <w:t>符合下列条件之一：</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ascii="仿宋_GB2312" w:hAnsi="仿宋_GB2312" w:cs="仿宋_GB2312"/>
          <w:color w:val="auto"/>
          <w:highlight w:val="none"/>
        </w:rPr>
      </w:pPr>
      <w:r>
        <w:rPr>
          <w:rFonts w:hint="eastAsia" w:cs="仿宋_GB2312"/>
          <w:color w:val="auto"/>
          <w:highlight w:val="none"/>
        </w:rPr>
        <w:t>1.</w:t>
      </w:r>
      <w:r>
        <w:rPr>
          <w:rFonts w:hint="eastAsia" w:ascii="仿宋_GB2312" w:hAnsi="仿宋_GB2312" w:cs="仿宋_GB2312"/>
          <w:color w:val="auto"/>
          <w:highlight w:val="none"/>
        </w:rPr>
        <w:t>具备博士学位，</w:t>
      </w:r>
      <w:r>
        <w:rPr>
          <w:rFonts w:hint="eastAsia" w:ascii="仿宋_GB2312" w:hAnsi="仿宋_GB2312" w:eastAsia="仿宋_GB2312" w:cs="仿宋_GB2312"/>
          <w:color w:val="auto"/>
          <w:sz w:val="32"/>
          <w:szCs w:val="32"/>
          <w:highlight w:val="none"/>
        </w:rPr>
        <w:t>取得工程师职称后</w:t>
      </w:r>
      <w:r>
        <w:rPr>
          <w:rFonts w:hint="eastAsia" w:ascii="仿宋_GB2312" w:hAnsi="仿宋_GB2312" w:cs="仿宋_GB2312"/>
          <w:color w:val="auto"/>
          <w:highlight w:val="none"/>
        </w:rPr>
        <w:t>从事本专业技术工作满</w:t>
      </w:r>
      <w:r>
        <w:rPr>
          <w:rFonts w:hint="eastAsia" w:cs="仿宋_GB2312"/>
          <w:color w:val="auto"/>
          <w:highlight w:val="none"/>
        </w:rPr>
        <w:t>2</w:t>
      </w:r>
      <w:r>
        <w:rPr>
          <w:rFonts w:hint="eastAsia" w:ascii="仿宋_GB2312" w:hAnsi="仿宋_GB2312" w:cs="仿宋_GB2312"/>
          <w:color w:val="auto"/>
          <w:highlight w:val="none"/>
        </w:rPr>
        <w:t>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u w:val="none"/>
        </w:rPr>
        <w:t>或</w:t>
      </w:r>
      <w:r>
        <w:rPr>
          <w:rFonts w:hint="eastAsia" w:ascii="仿宋_GB2312" w:hAnsi="仿宋_GB2312" w:cs="仿宋_GB2312"/>
          <w:color w:val="auto"/>
          <w:sz w:val="32"/>
          <w:szCs w:val="32"/>
          <w:highlight w:val="none"/>
          <w:u w:val="none"/>
          <w:lang w:eastAsia="zh-CN"/>
        </w:rPr>
        <w:t>取得</w:t>
      </w:r>
      <w:r>
        <w:rPr>
          <w:rFonts w:hint="eastAsia" w:ascii="仿宋_GB2312" w:hAnsi="仿宋_GB2312" w:eastAsia="仿宋_GB2312" w:cs="仿宋_GB2312"/>
          <w:color w:val="auto"/>
          <w:sz w:val="32"/>
          <w:szCs w:val="32"/>
          <w:highlight w:val="none"/>
          <w:u w:val="none"/>
        </w:rPr>
        <w:t>博士学位</w:t>
      </w:r>
      <w:r>
        <w:rPr>
          <w:rFonts w:hint="eastAsia" w:ascii="仿宋_GB2312" w:hAnsi="仿宋_GB2312" w:cs="仿宋_GB2312"/>
          <w:color w:val="auto"/>
          <w:sz w:val="32"/>
          <w:szCs w:val="32"/>
          <w:highlight w:val="none"/>
          <w:u w:val="none"/>
          <w:lang w:eastAsia="zh-CN"/>
        </w:rPr>
        <w:t>后</w:t>
      </w:r>
      <w:r>
        <w:rPr>
          <w:rFonts w:hint="eastAsia" w:ascii="仿宋_GB2312" w:hAnsi="仿宋_GB2312" w:eastAsia="仿宋_GB2312" w:cs="仿宋_GB2312"/>
          <w:color w:val="auto"/>
          <w:sz w:val="32"/>
          <w:szCs w:val="32"/>
          <w:highlight w:val="none"/>
          <w:u w:val="none"/>
        </w:rPr>
        <w:t>，</w:t>
      </w:r>
      <w:r>
        <w:rPr>
          <w:rFonts w:hint="eastAsia" w:ascii="仿宋_GB2312" w:hAnsi="仿宋_GB2312" w:eastAsia="仿宋_GB2312" w:cs="仿宋_GB2312"/>
          <w:color w:val="auto"/>
          <w:sz w:val="32"/>
          <w:szCs w:val="32"/>
          <w:highlight w:val="none"/>
        </w:rPr>
        <w:t>从事本专业技术工作满3年。</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hint="eastAsia" w:ascii="仿宋_GB2312" w:hAnsi="仿宋_GB2312" w:cs="仿宋_GB2312"/>
          <w:color w:val="auto"/>
          <w:highlight w:val="none"/>
        </w:rPr>
      </w:pPr>
      <w:r>
        <w:rPr>
          <w:rFonts w:hint="eastAsia" w:cs="仿宋_GB2312"/>
          <w:color w:val="auto"/>
          <w:highlight w:val="none"/>
        </w:rPr>
        <w:t>2.</w:t>
      </w:r>
      <w:r>
        <w:rPr>
          <w:rFonts w:hint="eastAsia" w:ascii="仿宋_GB2312" w:hAnsi="仿宋_GB2312" w:cs="仿宋_GB2312"/>
          <w:color w:val="auto"/>
          <w:highlight w:val="none"/>
        </w:rPr>
        <w:t>具备硕士学位，或第二学士学位，或大学本科学历，或学士学位，</w:t>
      </w:r>
      <w:r>
        <w:rPr>
          <w:rFonts w:hint="eastAsia" w:ascii="仿宋_GB2312" w:hAnsi="仿宋_GB2312" w:eastAsia="仿宋_GB2312" w:cs="仿宋_GB2312"/>
          <w:color w:val="auto"/>
          <w:sz w:val="32"/>
          <w:szCs w:val="32"/>
          <w:highlight w:val="none"/>
        </w:rPr>
        <w:t>或技工院校预备技师</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技师</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班毕业，</w:t>
      </w:r>
      <w:r>
        <w:rPr>
          <w:rFonts w:hint="eastAsia" w:ascii="仿宋_GB2312" w:hAnsi="仿宋_GB2312" w:cs="仿宋_GB2312"/>
          <w:color w:val="auto"/>
          <w:highlight w:val="none"/>
        </w:rPr>
        <w:t>取得工程师职称后，从事本专业技术工作满</w:t>
      </w:r>
      <w:r>
        <w:rPr>
          <w:rFonts w:hint="eastAsia" w:cs="仿宋_GB2312"/>
          <w:color w:val="auto"/>
          <w:highlight w:val="none"/>
        </w:rPr>
        <w:t>5</w:t>
      </w:r>
      <w:r>
        <w:rPr>
          <w:rFonts w:hint="eastAsia" w:ascii="仿宋_GB2312" w:hAnsi="仿宋_GB2312" w:cs="仿宋_GB2312"/>
          <w:color w:val="auto"/>
          <w:highlight w:val="none"/>
        </w:rPr>
        <w:t>年。</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outlineLvl w:val="2"/>
        <w:rPr>
          <w:rFonts w:hint="eastAsia" w:ascii="仿宋_GB2312" w:hAnsi="仿宋_GB2312" w:cs="仿宋_GB2312"/>
          <w:b/>
          <w:highlight w:val="none"/>
        </w:rPr>
      </w:pPr>
      <w:r>
        <w:rPr>
          <w:rFonts w:hint="eastAsia" w:ascii="宋体" w:hAnsi="宋体" w:eastAsia="仿宋_GB2312" w:cs="仿宋_GB2312"/>
          <w:b/>
          <w:bCs w:val="0"/>
          <w:color w:val="auto"/>
          <w:kern w:val="2"/>
          <w:sz w:val="32"/>
          <w:szCs w:val="22"/>
          <w:highlight w:val="none"/>
          <w:lang w:val="en-US" w:eastAsia="zh-CN" w:bidi="ar-SA"/>
        </w:rPr>
        <w:t>（二）工作能力（经历）条件</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hint="eastAsia" w:ascii="仿宋_GB2312" w:hAnsi="仿宋_GB2312" w:cs="仿宋_GB2312"/>
          <w:i/>
          <w:iCs/>
          <w:color w:val="auto"/>
          <w:highlight w:val="none"/>
        </w:rPr>
      </w:pPr>
      <w:r>
        <w:rPr>
          <w:rFonts w:hint="eastAsia" w:ascii="仿宋_GB2312" w:hAnsi="仿宋_GB2312" w:cs="仿宋_GB2312"/>
          <w:highlight w:val="none"/>
        </w:rPr>
        <w:t>系统掌握专业基础理论知识和专业技术知识，具有跟踪本专业科技发展前沿水平的能力，熟练运用本专业标准和规程，在相关领域取得重要成果；长期从事本专业工作，业绩突出，</w:t>
      </w:r>
      <w:r>
        <w:rPr>
          <w:rFonts w:hint="eastAsia" w:ascii="仿宋_GB2312" w:hAnsi="仿宋_GB2312" w:cs="仿宋_GB2312"/>
          <w:color w:val="auto"/>
          <w:highlight w:val="none"/>
          <w:lang w:val="en-US" w:eastAsia="zh-CN"/>
        </w:rPr>
        <w:t>具有</w:t>
      </w:r>
      <w:r>
        <w:rPr>
          <w:rFonts w:hint="eastAsia" w:ascii="仿宋_GB2312" w:hAnsi="仿宋_GB2312" w:cs="仿宋_GB2312"/>
          <w:highlight w:val="none"/>
        </w:rPr>
        <w:t>主持和</w:t>
      </w:r>
      <w:r>
        <w:rPr>
          <w:rFonts w:hint="eastAsia" w:ascii="仿宋_GB2312" w:hAnsi="仿宋_GB2312" w:cs="仿宋_GB2312"/>
          <w:color w:val="auto"/>
          <w:highlight w:val="none"/>
          <w:lang w:val="en-US" w:eastAsia="zh-CN"/>
        </w:rPr>
        <w:t>完成</w:t>
      </w:r>
      <w:r>
        <w:rPr>
          <w:rFonts w:hint="eastAsia" w:ascii="仿宋_GB2312" w:hAnsi="仿宋_GB2312" w:cs="仿宋_GB2312"/>
          <w:color w:val="auto"/>
          <w:highlight w:val="none"/>
        </w:rPr>
        <w:t>本专业重大项目，解决复杂技术问题</w:t>
      </w:r>
      <w:r>
        <w:rPr>
          <w:rFonts w:hint="eastAsia" w:ascii="仿宋_GB2312" w:hAnsi="仿宋_GB2312" w:cs="仿宋_GB2312"/>
          <w:color w:val="auto"/>
          <w:highlight w:val="none"/>
          <w:lang w:eastAsia="zh-CN"/>
        </w:rPr>
        <w:t>，</w:t>
      </w:r>
      <w:r>
        <w:rPr>
          <w:rFonts w:hint="eastAsia" w:ascii="仿宋_GB2312" w:hAnsi="仿宋_GB2312" w:cs="仿宋_GB2312"/>
          <w:color w:val="auto"/>
          <w:highlight w:val="none"/>
        </w:rPr>
        <w:t>指导工程师</w:t>
      </w:r>
      <w:r>
        <w:rPr>
          <w:rFonts w:hint="eastAsia" w:ascii="仿宋_GB2312" w:hAnsi="仿宋_GB2312" w:cs="仿宋_GB2312"/>
          <w:color w:val="auto"/>
          <w:highlight w:val="none"/>
          <w:lang w:val="en-US" w:eastAsia="zh-CN"/>
        </w:rPr>
        <w:t>工作和</w:t>
      </w:r>
      <w:r>
        <w:rPr>
          <w:rFonts w:hint="eastAsia" w:ascii="仿宋_GB2312" w:hAnsi="仿宋_GB2312" w:cs="仿宋_GB2312"/>
          <w:color w:val="auto"/>
          <w:highlight w:val="none"/>
        </w:rPr>
        <w:t>培养</w:t>
      </w:r>
      <w:r>
        <w:rPr>
          <w:rFonts w:hint="eastAsia" w:ascii="仿宋_GB2312" w:hAnsi="仿宋_GB2312" w:cs="仿宋_GB2312"/>
          <w:color w:val="auto"/>
          <w:highlight w:val="none"/>
          <w:lang w:val="en-US" w:eastAsia="zh-CN"/>
        </w:rPr>
        <w:t>专业</w:t>
      </w:r>
      <w:r>
        <w:rPr>
          <w:rFonts w:hint="default" w:ascii="Times New Roman" w:hAnsi="Times New Roman" w:eastAsia="仿宋_GB2312" w:cs="Times New Roman"/>
          <w:snapToGrid w:val="0"/>
          <w:color w:val="auto"/>
          <w:kern w:val="0"/>
          <w:sz w:val="32"/>
          <w:szCs w:val="32"/>
          <w:highlight w:val="none"/>
          <w:lang w:val="en-US" w:eastAsia="zh-CN" w:bidi="ar-SA"/>
        </w:rPr>
        <w:t>技术骨干</w:t>
      </w:r>
      <w:r>
        <w:rPr>
          <w:rFonts w:hint="eastAsia" w:ascii="Times New Roman" w:hAnsi="Times New Roman" w:cs="Times New Roman"/>
          <w:snapToGrid w:val="0"/>
          <w:color w:val="auto"/>
          <w:kern w:val="0"/>
          <w:sz w:val="32"/>
          <w:szCs w:val="32"/>
          <w:highlight w:val="none"/>
          <w:lang w:val="en-US" w:eastAsia="zh-CN" w:bidi="ar-SA"/>
        </w:rPr>
        <w:t>的能力</w:t>
      </w:r>
      <w:r>
        <w:rPr>
          <w:rFonts w:hint="eastAsia" w:ascii="仿宋_GB2312" w:hAnsi="仿宋_GB2312" w:cs="仿宋_GB2312"/>
          <w:color w:val="auto"/>
          <w:highlight w:val="none"/>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hint="eastAsia" w:ascii="仿宋_GB2312" w:hAnsi="仿宋_GB2312" w:cs="仿宋_GB2312"/>
          <w:color w:val="auto"/>
          <w:highlight w:val="none"/>
        </w:rPr>
      </w:pPr>
      <w:r>
        <w:rPr>
          <w:rFonts w:hint="eastAsia" w:ascii="仿宋_GB2312" w:hAnsi="仿宋_GB2312" w:cs="仿宋_GB2312"/>
          <w:color w:val="auto"/>
          <w:highlight w:val="none"/>
        </w:rPr>
        <w:t>任现职期间，符合下列条件之一：</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hint="eastAsia" w:ascii="仿宋_GB2312" w:hAnsi="仿宋_GB2312" w:cs="仿宋_GB2312"/>
          <w:color w:val="auto"/>
          <w:highlight w:val="none"/>
        </w:rPr>
      </w:pPr>
      <w:r>
        <w:rPr>
          <w:rFonts w:hint="eastAsia" w:cs="仿宋_GB2312"/>
          <w:color w:val="auto"/>
          <w:highlight w:val="none"/>
        </w:rPr>
        <w:t>1.</w:t>
      </w:r>
      <w:r>
        <w:rPr>
          <w:rFonts w:hint="eastAsia" w:ascii="仿宋_GB2312" w:hAnsi="仿宋_GB2312" w:cs="仿宋_GB2312"/>
          <w:color w:val="auto"/>
          <w:highlight w:val="none"/>
        </w:rPr>
        <w:t>担任项目负责人或本专业技术负责人，完成市（厅）级</w:t>
      </w:r>
      <w:r>
        <w:rPr>
          <w:rFonts w:hint="eastAsia" w:ascii="仿宋_GB2312" w:hAnsi="仿宋_GB2312" w:cs="仿宋_GB2312"/>
          <w:color w:val="auto"/>
          <w:highlight w:val="none"/>
          <w:lang w:val="en-US" w:eastAsia="zh-CN"/>
        </w:rPr>
        <w:t>以上</w:t>
      </w:r>
      <w:r>
        <w:rPr>
          <w:rFonts w:hint="eastAsia" w:ascii="仿宋_GB2312" w:hAnsi="仿宋_GB2312" w:cs="仿宋_GB2312"/>
          <w:color w:val="auto"/>
          <w:highlight w:val="none"/>
        </w:rPr>
        <w:t>科研项目，或企事业单位</w:t>
      </w:r>
      <w:r>
        <w:rPr>
          <w:rFonts w:hint="eastAsia" w:ascii="仿宋_GB2312" w:hAnsi="仿宋_GB2312" w:cs="仿宋_GB2312"/>
          <w:color w:val="auto"/>
          <w:highlight w:val="none"/>
          <w:lang w:val="en-US" w:eastAsia="zh-CN"/>
        </w:rPr>
        <w:t>重要的</w:t>
      </w:r>
      <w:r>
        <w:rPr>
          <w:rFonts w:hint="eastAsia" w:ascii="仿宋_GB2312" w:hAnsi="仿宋_GB2312" w:cs="仿宋_GB2312"/>
          <w:color w:val="auto"/>
          <w:highlight w:val="none"/>
        </w:rPr>
        <w:t>科研项目（科研经费</w:t>
      </w:r>
      <w:r>
        <w:rPr>
          <w:rFonts w:hint="eastAsia" w:cs="仿宋_GB2312"/>
          <w:color w:val="auto"/>
          <w:highlight w:val="none"/>
        </w:rPr>
        <w:t>50</w:t>
      </w:r>
      <w:r>
        <w:rPr>
          <w:rFonts w:hint="eastAsia" w:ascii="仿宋_GB2312" w:hAnsi="仿宋_GB2312" w:cs="仿宋_GB2312"/>
          <w:color w:val="auto"/>
          <w:highlight w:val="none"/>
        </w:rPr>
        <w:t>万元以上）；或完成大型工程项目或</w:t>
      </w:r>
      <w:r>
        <w:rPr>
          <w:rFonts w:hint="eastAsia" w:ascii="仿宋_GB2312" w:hAnsi="仿宋_GB2312" w:cs="仿宋_GB2312"/>
          <w:color w:val="auto"/>
          <w:highlight w:val="none"/>
          <w:lang w:val="en-US" w:eastAsia="zh-CN"/>
        </w:rPr>
        <w:t>多项</w:t>
      </w:r>
      <w:r>
        <w:rPr>
          <w:rFonts w:hint="eastAsia" w:ascii="仿宋_GB2312" w:hAnsi="仿宋_GB2312" w:cs="仿宋_GB2312"/>
          <w:color w:val="auto"/>
          <w:highlight w:val="none"/>
        </w:rPr>
        <w:t>中型工程项目的咨询、设计、施工</w:t>
      </w:r>
      <w:r>
        <w:rPr>
          <w:rFonts w:hint="eastAsia" w:ascii="仿宋_GB2312" w:hAnsi="仿宋_GB2312" w:cs="仿宋_GB2312"/>
          <w:color w:val="auto"/>
          <w:highlight w:val="none"/>
          <w:lang w:eastAsia="zh-CN"/>
        </w:rPr>
        <w:t>、</w:t>
      </w:r>
      <w:r>
        <w:rPr>
          <w:rFonts w:hint="eastAsia" w:ascii="仿宋_GB2312" w:hAnsi="仿宋_GB2312" w:cs="仿宋_GB2312"/>
          <w:color w:val="auto"/>
          <w:highlight w:val="none"/>
          <w:lang w:val="en-US" w:eastAsia="zh-CN"/>
        </w:rPr>
        <w:t>管理、技术服务</w:t>
      </w:r>
      <w:r>
        <w:rPr>
          <w:rFonts w:hint="eastAsia" w:ascii="仿宋_GB2312" w:hAnsi="仿宋_GB2312" w:cs="仿宋_GB2312"/>
          <w:color w:val="auto"/>
          <w:highlight w:val="none"/>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hint="eastAsia" w:ascii="仿宋_GB2312" w:hAnsi="仿宋_GB2312" w:cs="仿宋_GB2312"/>
          <w:highlight w:val="none"/>
        </w:rPr>
      </w:pPr>
      <w:r>
        <w:rPr>
          <w:rFonts w:hint="eastAsia" w:cs="仿宋_GB2312"/>
          <w:highlight w:val="none"/>
          <w:lang w:val="en-US" w:eastAsia="zh-CN"/>
        </w:rPr>
        <w:t>2</w:t>
      </w:r>
      <w:r>
        <w:rPr>
          <w:rFonts w:hint="eastAsia" w:cs="仿宋_GB2312"/>
          <w:highlight w:val="none"/>
        </w:rPr>
        <w:t>.</w:t>
      </w:r>
      <w:r>
        <w:rPr>
          <w:rFonts w:hint="eastAsia" w:ascii="仿宋_GB2312" w:hAnsi="仿宋_GB2312" w:cs="仿宋_GB2312"/>
          <w:highlight w:val="none"/>
        </w:rPr>
        <w:t>担任项目负责人或本专业技术负责人，完成市（厅）级以上</w:t>
      </w:r>
      <w:r>
        <w:rPr>
          <w:rFonts w:hint="eastAsia"/>
          <w:highlight w:val="none"/>
        </w:rPr>
        <w:t>主管</w:t>
      </w:r>
      <w:r>
        <w:rPr>
          <w:highlight w:val="none"/>
        </w:rPr>
        <w:t>部门</w:t>
      </w:r>
      <w:r>
        <w:rPr>
          <w:rFonts w:hint="eastAsia" w:ascii="仿宋_GB2312" w:hAnsi="仿宋_GB2312" w:cs="仿宋_GB2312"/>
          <w:highlight w:val="none"/>
        </w:rPr>
        <w:t>立项的石油和化工新技术、新方法、新工艺、新材料技术成果的转化、推广、应用</w:t>
      </w:r>
      <w:r>
        <w:rPr>
          <w:rFonts w:hint="eastAsia" w:ascii="仿宋_GB2312" w:hAnsi="仿宋_GB2312" w:cs="仿宋_GB2312"/>
          <w:highlight w:val="none"/>
          <w:lang w:eastAsia="zh-CN"/>
        </w:rPr>
        <w:t>，</w:t>
      </w:r>
      <w:r>
        <w:rPr>
          <w:rFonts w:hint="eastAsia" w:ascii="仿宋_GB2312" w:hAnsi="仿宋_GB2312" w:cs="仿宋_GB2312"/>
          <w:color w:val="auto"/>
          <w:highlight w:val="none"/>
        </w:rPr>
        <w:t>取得显著效益</w:t>
      </w:r>
      <w:r>
        <w:rPr>
          <w:rFonts w:hint="eastAsia" w:ascii="仿宋_GB2312" w:hAnsi="仿宋_GB2312" w:cs="仿宋_GB2312"/>
          <w:color w:val="auto"/>
          <w:highlight w:val="none"/>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hint="eastAsia" w:ascii="仿宋_GB2312" w:hAnsi="仿宋_GB2312" w:cs="仿宋_GB2312"/>
          <w:highlight w:val="none"/>
        </w:rPr>
      </w:pPr>
      <w:r>
        <w:rPr>
          <w:rFonts w:hint="eastAsia" w:cs="仿宋_GB2312"/>
          <w:highlight w:val="none"/>
          <w:lang w:val="en-US" w:eastAsia="zh-CN"/>
        </w:rPr>
        <w:t>3</w:t>
      </w:r>
      <w:r>
        <w:rPr>
          <w:rFonts w:hint="eastAsia" w:cs="仿宋_GB2312"/>
          <w:highlight w:val="none"/>
        </w:rPr>
        <w:t>.</w:t>
      </w:r>
      <w:r>
        <w:rPr>
          <w:rFonts w:hint="eastAsia" w:ascii="仿宋_GB2312" w:hAnsi="仿宋_GB2312" w:cs="仿宋_GB2312"/>
          <w:highlight w:val="none"/>
        </w:rPr>
        <w:t>担任项目负责人或主要完成人（排名前</w:t>
      </w:r>
      <w:r>
        <w:rPr>
          <w:rFonts w:hint="eastAsia" w:cs="仿宋_GB2312"/>
          <w:highlight w:val="none"/>
        </w:rPr>
        <w:t>3</w:t>
      </w:r>
      <w:r>
        <w:rPr>
          <w:rFonts w:hint="eastAsia" w:ascii="仿宋_GB2312" w:hAnsi="仿宋_GB2312" w:cs="仿宋_GB2312"/>
          <w:highlight w:val="none"/>
        </w:rPr>
        <w:t>名），完成省（部）级以上化工类工程技术中心、企业技术中心、重点实验室、新型研发机构、技术创新中心等的建设。</w:t>
      </w:r>
    </w:p>
    <w:p>
      <w:pPr>
        <w:pStyle w:val="2"/>
        <w:rPr>
          <w:rFonts w:hint="eastAsia" w:ascii="仿宋_GB2312" w:hAnsi="仿宋_GB2312" w:cs="仿宋_GB2312"/>
          <w:kern w:val="2"/>
          <w:sz w:val="32"/>
          <w:szCs w:val="32"/>
          <w:highlight w:val="none"/>
          <w:lang w:val="en-US" w:eastAsia="zh-CN" w:bidi="ar-SA"/>
        </w:rPr>
      </w:pPr>
      <w:r>
        <w:rPr>
          <w:rFonts w:hint="eastAsia"/>
          <w:highlight w:val="none"/>
          <w:lang w:val="en-US" w:eastAsia="zh-CN"/>
        </w:rPr>
        <w:t xml:space="preserve"> </w:t>
      </w:r>
      <w:r>
        <w:rPr>
          <w:rFonts w:hint="eastAsia" w:ascii="Times New Roman" w:hAnsi="Times New Roman" w:eastAsia="仿宋_GB2312" w:cs="仿宋_GB2312"/>
          <w:kern w:val="2"/>
          <w:sz w:val="32"/>
          <w:szCs w:val="32"/>
          <w:highlight w:val="none"/>
          <w:lang w:val="en-US" w:eastAsia="zh-CN" w:bidi="ar-SA"/>
        </w:rPr>
        <w:t>4</w:t>
      </w:r>
      <w:r>
        <w:rPr>
          <w:rFonts w:hint="eastAsia" w:cs="仿宋_GB2312"/>
          <w:kern w:val="2"/>
          <w:sz w:val="32"/>
          <w:szCs w:val="32"/>
          <w:highlight w:val="none"/>
          <w:lang w:val="en-US" w:eastAsia="zh-CN" w:bidi="ar-SA"/>
        </w:rPr>
        <w:t>.</w:t>
      </w:r>
      <w:r>
        <w:rPr>
          <w:rFonts w:hint="eastAsia" w:ascii="仿宋_GB2312" w:hAnsi="仿宋_GB2312" w:eastAsia="仿宋_GB2312" w:cs="仿宋_GB2312"/>
          <w:kern w:val="2"/>
          <w:sz w:val="32"/>
          <w:szCs w:val="32"/>
          <w:highlight w:val="none"/>
          <w:lang w:val="en-US" w:eastAsia="zh-CN" w:bidi="ar-SA"/>
        </w:rPr>
        <w:t>担任项目负责人或主要完成人（排名前3名），完成</w:t>
      </w:r>
      <w:r>
        <w:rPr>
          <w:rFonts w:hint="eastAsia" w:ascii="仿宋_GB2312" w:hAnsi="仿宋_GB2312" w:cs="仿宋_GB2312"/>
          <w:kern w:val="2"/>
          <w:sz w:val="32"/>
          <w:szCs w:val="32"/>
          <w:highlight w:val="none"/>
          <w:lang w:val="en-US" w:eastAsia="zh-CN" w:bidi="ar-SA"/>
        </w:rPr>
        <w:t>县级以上市（区）、集团公司、企业的发展规划、节能规划、能源审计报告、碳减排、碳达峰、碳中和实施方案。</w:t>
      </w:r>
    </w:p>
    <w:p>
      <w:pPr>
        <w:pStyle w:val="2"/>
        <w:rPr>
          <w:rFonts w:hint="default" w:ascii="仿宋_GB2312" w:hAnsi="仿宋_GB2312" w:cs="仿宋_GB2312"/>
          <w:kern w:val="2"/>
          <w:sz w:val="32"/>
          <w:szCs w:val="32"/>
          <w:highlight w:val="none"/>
          <w:lang w:val="en-US" w:eastAsia="zh-CN" w:bidi="ar-SA"/>
        </w:rPr>
      </w:pPr>
      <w:r>
        <w:rPr>
          <w:rFonts w:hint="eastAsia" w:ascii="仿宋_GB2312" w:hAnsi="仿宋_GB2312" w:cs="仿宋_GB2312"/>
          <w:kern w:val="2"/>
          <w:sz w:val="32"/>
          <w:szCs w:val="32"/>
          <w:highlight w:val="none"/>
          <w:lang w:val="en-US" w:eastAsia="zh-CN" w:bidi="ar-SA"/>
        </w:rPr>
        <w:t>5.</w:t>
      </w:r>
      <w:r>
        <w:rPr>
          <w:rFonts w:hint="eastAsia" w:ascii="仿宋_GB2312" w:hAnsi="仿宋_GB2312" w:eastAsia="仿宋_GB2312" w:cs="仿宋_GB2312"/>
          <w:kern w:val="2"/>
          <w:sz w:val="32"/>
          <w:szCs w:val="32"/>
          <w:highlight w:val="none"/>
          <w:lang w:val="en-US" w:eastAsia="zh-CN" w:bidi="ar-SA"/>
        </w:rPr>
        <w:t>担任项目负责人或主要完成人（排名前3名），完成</w:t>
      </w:r>
      <w:r>
        <w:rPr>
          <w:rFonts w:hint="eastAsia" w:ascii="仿宋_GB2312" w:hAnsi="仿宋_GB2312" w:cs="仿宋_GB2312"/>
          <w:kern w:val="2"/>
          <w:sz w:val="32"/>
          <w:szCs w:val="32"/>
          <w:highlight w:val="none"/>
          <w:lang w:val="en-US" w:eastAsia="zh-CN" w:bidi="ar-SA"/>
        </w:rPr>
        <w:t>地级以上市主管部门立项的节能降碳、安全、环保、技术改造、资源综合利用专项。</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ascii="仿宋_GB2312" w:hAnsi="仿宋_GB2312" w:cs="仿宋_GB2312"/>
          <w:highlight w:val="none"/>
        </w:rPr>
      </w:pPr>
      <w:r>
        <w:rPr>
          <w:rFonts w:hint="eastAsia" w:cs="仿宋_GB2312"/>
          <w:highlight w:val="none"/>
          <w:lang w:val="en-US" w:eastAsia="zh-CN"/>
        </w:rPr>
        <w:t>6</w:t>
      </w:r>
      <w:r>
        <w:rPr>
          <w:rFonts w:hint="eastAsia" w:cs="仿宋_GB2312"/>
          <w:highlight w:val="none"/>
        </w:rPr>
        <w:t>.</w:t>
      </w:r>
      <w:r>
        <w:rPr>
          <w:rFonts w:hint="eastAsia" w:ascii="仿宋_GB2312" w:hAnsi="仿宋_GB2312" w:cs="仿宋_GB2312"/>
          <w:highlight w:val="none"/>
        </w:rPr>
        <w:t>担任主要编</w:t>
      </w:r>
      <w:r>
        <w:rPr>
          <w:rFonts w:hint="eastAsia"/>
          <w:strike w:val="0"/>
          <w:dstrike w:val="0"/>
          <w:color w:val="auto"/>
          <w:highlight w:val="none"/>
        </w:rPr>
        <w:t>写</w:t>
      </w:r>
      <w:r>
        <w:rPr>
          <w:rFonts w:hint="eastAsia"/>
          <w:highlight w:val="none"/>
        </w:rPr>
        <w:t>、审查人</w:t>
      </w:r>
      <w:r>
        <w:rPr>
          <w:rFonts w:hint="eastAsia" w:ascii="仿宋_GB2312" w:hAnsi="仿宋_GB2312" w:cs="仿宋_GB2312"/>
          <w:highlight w:val="none"/>
        </w:rPr>
        <w:t>，制定本专业重要标准规范、重要分析检测方法。</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outlineLvl w:val="2"/>
        <w:rPr>
          <w:rFonts w:hint="eastAsia" w:ascii="仿宋_GB2312" w:hAnsi="仿宋_GB2312" w:cs="仿宋_GB2312"/>
          <w:b/>
          <w:bCs/>
          <w:highlight w:val="none"/>
        </w:rPr>
      </w:pPr>
      <w:r>
        <w:rPr>
          <w:rFonts w:hint="eastAsia" w:ascii="宋体" w:hAnsi="宋体" w:eastAsia="仿宋_GB2312" w:cs="仿宋_GB2312"/>
          <w:b/>
          <w:bCs w:val="0"/>
          <w:color w:val="auto"/>
          <w:kern w:val="2"/>
          <w:sz w:val="32"/>
          <w:szCs w:val="22"/>
          <w:highlight w:val="none"/>
          <w:lang w:val="en-US" w:eastAsia="zh-CN" w:bidi="ar-SA"/>
        </w:rPr>
        <w:t>（三）业绩成果条件</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hint="eastAsia" w:ascii="仿宋_GB2312" w:hAnsi="仿宋_GB2312" w:cs="仿宋_GB2312"/>
          <w:highlight w:val="none"/>
        </w:rPr>
      </w:pPr>
      <w:r>
        <w:rPr>
          <w:rFonts w:hint="eastAsia" w:ascii="仿宋_GB2312" w:hAnsi="仿宋_GB2312" w:cs="仿宋_GB2312"/>
          <w:highlight w:val="none"/>
        </w:rPr>
        <w:t>任现职期间，</w:t>
      </w:r>
      <w:r>
        <w:rPr>
          <w:rFonts w:hint="eastAsia" w:ascii="仿宋_GB2312" w:hAnsi="仿宋_GB2312" w:cs="仿宋_GB2312"/>
          <w:color w:val="auto"/>
          <w:highlight w:val="none"/>
        </w:rPr>
        <w:t>符合下列</w:t>
      </w:r>
      <w:r>
        <w:rPr>
          <w:rFonts w:hint="eastAsia" w:ascii="仿宋_GB2312" w:hAnsi="仿宋_GB2312" w:cs="仿宋_GB2312"/>
          <w:color w:val="auto"/>
          <w:highlight w:val="none"/>
          <w:lang w:val="en-US" w:eastAsia="zh-CN"/>
        </w:rPr>
        <w:t>12项</w:t>
      </w:r>
      <w:r>
        <w:rPr>
          <w:rFonts w:hint="eastAsia" w:ascii="仿宋_GB2312" w:hAnsi="仿宋_GB2312" w:cs="仿宋_GB2312"/>
          <w:color w:val="auto"/>
          <w:highlight w:val="none"/>
        </w:rPr>
        <w:t>条件</w:t>
      </w:r>
      <w:r>
        <w:rPr>
          <w:rFonts w:hint="eastAsia" w:ascii="仿宋_GB2312" w:hAnsi="仿宋_GB2312" w:cs="仿宋_GB2312"/>
          <w:color w:val="auto"/>
          <w:highlight w:val="none"/>
          <w:lang w:eastAsia="zh-CN"/>
        </w:rPr>
        <w:t>中不少于</w:t>
      </w:r>
      <w:r>
        <w:rPr>
          <w:rFonts w:hint="eastAsia" w:ascii="仿宋_GB2312" w:hAnsi="仿宋_GB2312" w:cs="仿宋_GB2312"/>
          <w:color w:val="auto"/>
          <w:highlight w:val="none"/>
          <w:lang w:val="en-US" w:eastAsia="zh-CN"/>
        </w:rPr>
        <w:t>2项</w:t>
      </w:r>
      <w:r>
        <w:rPr>
          <w:rFonts w:hint="eastAsia" w:ascii="仿宋_GB2312" w:hAnsi="仿宋_GB2312" w:cs="仿宋_GB2312"/>
          <w:color w:val="auto"/>
          <w:highlight w:val="none"/>
          <w:lang w:eastAsia="zh-CN"/>
        </w:rPr>
        <w:t>（其中</w:t>
      </w:r>
      <w:r>
        <w:rPr>
          <w:rFonts w:hint="eastAsia" w:ascii="仿宋_GB2312" w:hAnsi="仿宋_GB2312" w:cs="仿宋_GB2312"/>
          <w:color w:val="auto"/>
          <w:highlight w:val="none"/>
          <w:lang w:val="en-US" w:eastAsia="zh-CN"/>
        </w:rPr>
        <w:t>1-10项至少符合1项</w:t>
      </w:r>
      <w:r>
        <w:rPr>
          <w:rFonts w:hint="eastAsia" w:ascii="仿宋_GB2312" w:hAnsi="仿宋_GB2312" w:cs="仿宋_GB2312"/>
          <w:color w:val="auto"/>
          <w:highlight w:val="none"/>
          <w:lang w:eastAsia="zh-CN"/>
        </w:rPr>
        <w:t>）</w:t>
      </w:r>
      <w:r>
        <w:rPr>
          <w:rFonts w:hint="eastAsia" w:ascii="仿宋_GB2312" w:hAnsi="仿宋_GB2312" w:cs="仿宋_GB2312"/>
          <w:highlight w:val="none"/>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ascii="仿宋_GB2312" w:hAnsi="仿宋_GB2312" w:cs="仿宋_GB2312"/>
          <w:color w:val="auto"/>
          <w:highlight w:val="none"/>
          <w:shd w:val="clear" w:color="auto" w:fill="FFFFFF"/>
        </w:rPr>
      </w:pPr>
      <w:r>
        <w:rPr>
          <w:rFonts w:hint="eastAsia" w:cs="仿宋_GB2312"/>
          <w:highlight w:val="none"/>
          <w:shd w:val="clear" w:color="auto" w:fill="FFFFFF"/>
        </w:rPr>
        <w:t>1.</w:t>
      </w:r>
      <w:r>
        <w:rPr>
          <w:rFonts w:hint="eastAsia" w:ascii="仿宋_GB2312" w:hAnsi="仿宋_GB2312" w:cs="仿宋_GB2312"/>
          <w:highlight w:val="none"/>
          <w:shd w:val="clear" w:color="auto" w:fill="FFFFFF"/>
        </w:rPr>
        <w:t>省（部）级以上科学技术奖</w:t>
      </w:r>
      <w:r>
        <w:rPr>
          <w:rFonts w:hint="eastAsia" w:ascii="仿宋_GB2312" w:hAnsi="仿宋_GB2312" w:cs="仿宋_GB2312"/>
          <w:highlight w:val="none"/>
          <w:shd w:val="clear" w:color="auto" w:fill="FFFFFF"/>
          <w:lang w:val="en-US" w:eastAsia="zh-CN"/>
        </w:rPr>
        <w:t>或</w:t>
      </w:r>
      <w:r>
        <w:rPr>
          <w:rFonts w:hint="eastAsia" w:ascii="仿宋_GB2312" w:hAnsi="仿宋_GB2312" w:cs="仿宋_GB2312"/>
          <w:color w:val="auto"/>
          <w:highlight w:val="none"/>
          <w:shd w:val="clear" w:color="auto" w:fill="FFFFFF"/>
          <w:lang w:val="en-US" w:eastAsia="zh-CN"/>
        </w:rPr>
        <w:t>专利奖本专业</w:t>
      </w:r>
      <w:r>
        <w:rPr>
          <w:rFonts w:hint="eastAsia" w:ascii="仿宋_GB2312" w:hAnsi="仿宋_GB2312" w:cs="仿宋_GB2312"/>
          <w:color w:val="auto"/>
          <w:highlight w:val="none"/>
          <w:shd w:val="clear" w:color="auto" w:fill="FFFFFF"/>
        </w:rPr>
        <w:t>获奖项目的主要完成人，或市（厅）级科学技术奖二等奖以上获奖项目的主要完成人（以奖励证书为准，下同）。</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ascii="仿宋_GB2312" w:hAnsi="仿宋_GB2312" w:cs="仿宋_GB2312"/>
          <w:highlight w:val="none"/>
          <w:shd w:val="clear" w:color="auto" w:fill="FFFFFF"/>
        </w:rPr>
      </w:pPr>
      <w:r>
        <w:rPr>
          <w:rFonts w:hint="eastAsia" w:cs="仿宋_GB2312"/>
          <w:color w:val="auto"/>
          <w:highlight w:val="none"/>
          <w:shd w:val="clear" w:color="auto" w:fill="FFFFFF"/>
        </w:rPr>
        <w:t>2.</w:t>
      </w:r>
      <w:r>
        <w:rPr>
          <w:rFonts w:hint="eastAsia" w:ascii="仿宋_GB2312" w:hAnsi="仿宋_GB2312" w:cs="仿宋_GB2312"/>
          <w:color w:val="auto"/>
          <w:highlight w:val="none"/>
          <w:shd w:val="clear" w:color="auto" w:fill="FFFFFF"/>
        </w:rPr>
        <w:t>国家级行业协会（学会）科学技术奖、工程类技术成果奖</w:t>
      </w:r>
      <w:r>
        <w:rPr>
          <w:rFonts w:hint="eastAsia" w:ascii="仿宋_GB2312" w:hAnsi="仿宋_GB2312" w:cs="仿宋_GB2312"/>
          <w:color w:val="auto"/>
          <w:highlight w:val="none"/>
          <w:shd w:val="clear" w:color="auto" w:fill="FFFFFF"/>
          <w:lang w:val="en-US" w:eastAsia="zh-CN"/>
        </w:rPr>
        <w:t>本专业</w:t>
      </w:r>
      <w:r>
        <w:rPr>
          <w:rFonts w:hint="eastAsia" w:ascii="仿宋_GB2312" w:hAnsi="仿宋_GB2312" w:cs="仿宋_GB2312"/>
          <w:color w:val="auto"/>
          <w:highlight w:val="none"/>
          <w:shd w:val="clear" w:color="auto" w:fill="FFFFFF"/>
        </w:rPr>
        <w:t>获奖项目的主要完成人，或省级行业协会（学会）科学技术奖、工程类技术成果奖二等奖以上</w:t>
      </w:r>
      <w:r>
        <w:rPr>
          <w:rFonts w:hint="eastAsia" w:ascii="仿宋_GB2312" w:hAnsi="仿宋_GB2312" w:cs="仿宋_GB2312"/>
          <w:color w:val="auto"/>
          <w:highlight w:val="none"/>
          <w:shd w:val="clear" w:color="auto" w:fill="FFFFFF"/>
          <w:lang w:val="en-US" w:eastAsia="zh-CN"/>
        </w:rPr>
        <w:t>本专业</w:t>
      </w:r>
      <w:r>
        <w:rPr>
          <w:rFonts w:hint="eastAsia" w:ascii="仿宋_GB2312" w:hAnsi="仿宋_GB2312" w:cs="仿宋_GB2312"/>
          <w:highlight w:val="none"/>
          <w:shd w:val="clear" w:color="auto" w:fill="FFFFFF"/>
        </w:rPr>
        <w:t>获奖项目的主要完成人。</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ascii="仿宋_GB2312" w:hAnsi="仿宋_GB2312" w:cs="仿宋_GB2312"/>
          <w:highlight w:val="none"/>
          <w:shd w:val="clear" w:color="auto" w:fill="FFFFFF"/>
        </w:rPr>
      </w:pPr>
      <w:r>
        <w:rPr>
          <w:rFonts w:hint="eastAsia" w:cs="仿宋_GB2312"/>
          <w:highlight w:val="none"/>
          <w:shd w:val="clear" w:color="auto" w:fill="FFFFFF"/>
        </w:rPr>
        <w:t>3.</w:t>
      </w:r>
      <w:r>
        <w:rPr>
          <w:rFonts w:hint="eastAsia" w:ascii="仿宋_GB2312" w:hAnsi="仿宋_GB2312" w:cs="仿宋_GB2312"/>
          <w:highlight w:val="none"/>
        </w:rPr>
        <w:t>本专业国家或省（部）级科研项目</w:t>
      </w:r>
      <w:r>
        <w:rPr>
          <w:rFonts w:hint="eastAsia" w:cs="仿宋_GB2312"/>
          <w:highlight w:val="none"/>
        </w:rPr>
        <w:t>1</w:t>
      </w:r>
      <w:r>
        <w:rPr>
          <w:rFonts w:hint="eastAsia" w:ascii="仿宋_GB2312" w:hAnsi="仿宋_GB2312" w:cs="仿宋_GB2312"/>
          <w:highlight w:val="none"/>
        </w:rPr>
        <w:t>项或</w:t>
      </w:r>
      <w:r>
        <w:rPr>
          <w:rFonts w:hint="eastAsia" w:ascii="仿宋_GB2312" w:hAnsi="仿宋_GB2312" w:cs="仿宋_GB2312"/>
          <w:highlight w:val="none"/>
          <w:shd w:val="clear" w:color="auto" w:fill="FFFFFF"/>
        </w:rPr>
        <w:t>市（厅）</w:t>
      </w:r>
      <w:r>
        <w:rPr>
          <w:rFonts w:hint="eastAsia" w:ascii="仿宋_GB2312" w:hAnsi="仿宋_GB2312" w:cs="仿宋_GB2312"/>
          <w:highlight w:val="none"/>
        </w:rPr>
        <w:t>级科研项目</w:t>
      </w:r>
      <w:r>
        <w:rPr>
          <w:rFonts w:hint="eastAsia" w:cs="仿宋_GB2312"/>
          <w:highlight w:val="none"/>
        </w:rPr>
        <w:t>2</w:t>
      </w:r>
      <w:r>
        <w:rPr>
          <w:rFonts w:hint="eastAsia" w:ascii="仿宋_GB2312" w:hAnsi="仿宋_GB2312" w:cs="仿宋_GB2312"/>
          <w:highlight w:val="none"/>
        </w:rPr>
        <w:t>项以上，或企事业单位科研项目（科研经费</w:t>
      </w:r>
      <w:r>
        <w:rPr>
          <w:rFonts w:hint="eastAsia" w:cs="仿宋_GB2312"/>
          <w:highlight w:val="none"/>
        </w:rPr>
        <w:t>50</w:t>
      </w:r>
      <w:r>
        <w:rPr>
          <w:rFonts w:hint="eastAsia" w:ascii="仿宋_GB2312" w:hAnsi="仿宋_GB2312" w:cs="仿宋_GB2312"/>
          <w:highlight w:val="none"/>
        </w:rPr>
        <w:t>万元以上）</w:t>
      </w:r>
      <w:r>
        <w:rPr>
          <w:rFonts w:hint="eastAsia" w:cs="仿宋_GB2312"/>
          <w:highlight w:val="none"/>
        </w:rPr>
        <w:t>3</w:t>
      </w:r>
      <w:r>
        <w:rPr>
          <w:rFonts w:hint="eastAsia" w:ascii="仿宋_GB2312" w:hAnsi="仿宋_GB2312" w:cs="仿宋_GB2312"/>
          <w:highlight w:val="none"/>
        </w:rPr>
        <w:t>项以上，或本专业相关重点引进、消化、吸收项目</w:t>
      </w:r>
      <w:r>
        <w:rPr>
          <w:rFonts w:hint="eastAsia" w:cs="仿宋_GB2312"/>
          <w:highlight w:val="none"/>
        </w:rPr>
        <w:t>2</w:t>
      </w:r>
      <w:r>
        <w:rPr>
          <w:rFonts w:hint="eastAsia" w:ascii="仿宋_GB2312" w:hAnsi="仿宋_GB2312" w:cs="仿宋_GB2312"/>
          <w:highlight w:val="none"/>
        </w:rPr>
        <w:t>项以上的</w:t>
      </w:r>
      <w:r>
        <w:rPr>
          <w:rFonts w:hint="eastAsia" w:ascii="仿宋_GB2312" w:hAnsi="仿宋_GB2312" w:cs="仿宋_GB2312"/>
          <w:spacing w:val="-6"/>
          <w:highlight w:val="none"/>
        </w:rPr>
        <w:t>主持人或主要完成人，项目</w:t>
      </w:r>
      <w:r>
        <w:rPr>
          <w:rFonts w:hint="eastAsia" w:ascii="仿宋_GB2312" w:hAnsi="仿宋_GB2312" w:cs="仿宋_GB2312"/>
          <w:spacing w:val="-6"/>
          <w:highlight w:val="none"/>
          <w:shd w:val="clear" w:color="auto" w:fill="FFFFFF"/>
        </w:rPr>
        <w:t>通过主管部门、同行专家的评价、验</w:t>
      </w:r>
      <w:r>
        <w:rPr>
          <w:rFonts w:hint="eastAsia" w:ascii="仿宋_GB2312" w:hAnsi="仿宋_GB2312" w:cs="仿宋_GB2312"/>
          <w:highlight w:val="none"/>
          <w:shd w:val="clear" w:color="auto" w:fill="FFFFFF"/>
        </w:rPr>
        <w:t>收。</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ascii="仿宋_GB2312" w:hAnsi="仿宋_GB2312" w:cs="仿宋_GB2312"/>
          <w:highlight w:val="none"/>
          <w:shd w:val="clear" w:color="auto" w:fill="FFFFFF"/>
        </w:rPr>
      </w:pPr>
      <w:r>
        <w:rPr>
          <w:rFonts w:hint="eastAsia" w:cs="仿宋_GB2312"/>
          <w:highlight w:val="none"/>
        </w:rPr>
        <w:t>4.</w:t>
      </w:r>
      <w:r>
        <w:rPr>
          <w:rFonts w:hint="eastAsia" w:ascii="仿宋_GB2312" w:hAnsi="仿宋_GB2312" w:cs="仿宋_GB2312"/>
          <w:highlight w:val="none"/>
        </w:rPr>
        <w:t>主持完成市（厅）级以上化工产业发展规划</w:t>
      </w:r>
      <w:r>
        <w:rPr>
          <w:rFonts w:hint="eastAsia" w:cs="仿宋_GB2312"/>
          <w:highlight w:val="none"/>
        </w:rPr>
        <w:t>2</w:t>
      </w:r>
      <w:r>
        <w:rPr>
          <w:rFonts w:hint="eastAsia" w:ascii="仿宋_GB2312" w:hAnsi="仿宋_GB2312" w:cs="仿宋_GB2312"/>
          <w:highlight w:val="none"/>
        </w:rPr>
        <w:t>项以上，或市（厅）级以上化工园区专项规划</w:t>
      </w:r>
      <w:r>
        <w:rPr>
          <w:rFonts w:hint="eastAsia" w:cs="仿宋_GB2312"/>
          <w:highlight w:val="none"/>
        </w:rPr>
        <w:t>3</w:t>
      </w:r>
      <w:r>
        <w:rPr>
          <w:rFonts w:hint="eastAsia" w:ascii="仿宋_GB2312" w:hAnsi="仿宋_GB2312" w:cs="仿宋_GB2312"/>
          <w:highlight w:val="none"/>
        </w:rPr>
        <w:t>项以上，规划</w:t>
      </w:r>
      <w:r>
        <w:rPr>
          <w:rFonts w:hint="eastAsia" w:ascii="仿宋_GB2312" w:hAnsi="仿宋_GB2312" w:cs="仿宋_GB2312"/>
          <w:highlight w:val="none"/>
          <w:shd w:val="clear" w:color="auto" w:fill="FFFFFF"/>
        </w:rPr>
        <w:t>通过主管部门、同行专家的评审并批准实施。</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ascii="仿宋_GB2312" w:hAnsi="仿宋_GB2312" w:cs="仿宋_GB2312"/>
          <w:highlight w:val="none"/>
          <w:shd w:val="clear" w:color="auto" w:fill="FFFFFF"/>
        </w:rPr>
      </w:pPr>
      <w:r>
        <w:rPr>
          <w:rFonts w:hint="eastAsia" w:cs="仿宋_GB2312"/>
          <w:highlight w:val="none"/>
        </w:rPr>
        <w:t>5.</w:t>
      </w:r>
      <w:r>
        <w:rPr>
          <w:rFonts w:hint="eastAsia" w:ascii="仿宋_GB2312" w:hAnsi="仿宋_GB2312" w:cs="仿宋_GB2312"/>
          <w:highlight w:val="none"/>
        </w:rPr>
        <w:t>担任项目负责人或本专业技术负责人，完成市（厅）级以上立项的石油和化工新技术、新方法、新工艺、新材料技术成果的转化、推广、应用</w:t>
      </w:r>
      <w:r>
        <w:rPr>
          <w:rFonts w:hint="eastAsia" w:cs="仿宋_GB2312"/>
          <w:highlight w:val="none"/>
        </w:rPr>
        <w:t>2</w:t>
      </w:r>
      <w:r>
        <w:rPr>
          <w:rFonts w:hint="eastAsia" w:ascii="仿宋_GB2312" w:hAnsi="仿宋_GB2312" w:cs="仿宋_GB2312"/>
          <w:highlight w:val="none"/>
        </w:rPr>
        <w:t>项以上，</w:t>
      </w:r>
      <w:r>
        <w:rPr>
          <w:rFonts w:hint="eastAsia" w:ascii="仿宋_GB2312" w:hAnsi="仿宋_GB2312" w:cs="仿宋_GB2312"/>
          <w:highlight w:val="none"/>
          <w:shd w:val="clear" w:color="auto" w:fill="FFFFFF"/>
        </w:rPr>
        <w:t>通过主管部门、同行专家的评价、验收。</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ascii="仿宋_GB2312" w:hAnsi="仿宋_GB2312" w:cs="仿宋_GB2312"/>
          <w:highlight w:val="none"/>
          <w:shd w:val="clear" w:color="auto" w:fill="FFFFFF"/>
        </w:rPr>
      </w:pPr>
      <w:r>
        <w:rPr>
          <w:rFonts w:hint="eastAsia" w:cs="仿宋_GB2312"/>
          <w:highlight w:val="none"/>
          <w:shd w:val="clear" w:color="auto" w:fill="FFFFFF"/>
        </w:rPr>
        <w:t>6.</w:t>
      </w:r>
      <w:r>
        <w:rPr>
          <w:rFonts w:hint="eastAsia" w:cs="仿宋_GB2312"/>
          <w:highlight w:val="none"/>
          <w:shd w:val="clear" w:color="auto" w:fill="FFFFFF"/>
          <w:lang w:eastAsia="zh-CN"/>
        </w:rPr>
        <w:t>作为项目负责人或主要完成人</w:t>
      </w:r>
      <w:r>
        <w:rPr>
          <w:rFonts w:hint="eastAsia" w:ascii="仿宋_GB2312" w:hAnsi="仿宋_GB2312" w:cs="仿宋_GB2312"/>
          <w:highlight w:val="none"/>
          <w:shd w:val="clear" w:color="auto" w:fill="FFFFFF"/>
        </w:rPr>
        <w:t>（</w:t>
      </w:r>
      <w:r>
        <w:rPr>
          <w:rFonts w:hint="eastAsia" w:ascii="仿宋_GB2312" w:hAnsi="仿宋_GB2312" w:cs="仿宋_GB2312"/>
          <w:highlight w:val="none"/>
        </w:rPr>
        <w:t>排名前</w:t>
      </w:r>
      <w:r>
        <w:rPr>
          <w:rFonts w:hint="eastAsia" w:cs="仿宋_GB2312"/>
          <w:highlight w:val="none"/>
        </w:rPr>
        <w:t>3</w:t>
      </w:r>
      <w:r>
        <w:rPr>
          <w:rFonts w:hint="eastAsia" w:ascii="仿宋_GB2312" w:hAnsi="仿宋_GB2312" w:cs="仿宋_GB2312"/>
          <w:highlight w:val="none"/>
        </w:rPr>
        <w:t>名</w:t>
      </w:r>
      <w:r>
        <w:rPr>
          <w:rFonts w:hint="eastAsia" w:ascii="仿宋_GB2312" w:hAnsi="仿宋_GB2312" w:cs="仿宋_GB2312"/>
          <w:highlight w:val="none"/>
          <w:shd w:val="clear" w:color="auto" w:fill="FFFFFF"/>
        </w:rPr>
        <w:t>）</w:t>
      </w:r>
      <w:r>
        <w:rPr>
          <w:rFonts w:hint="eastAsia" w:cs="仿宋_GB2312"/>
          <w:highlight w:val="none"/>
          <w:shd w:val="clear" w:color="auto" w:fill="FFFFFF"/>
          <w:lang w:eastAsia="zh-CN"/>
        </w:rPr>
        <w:t>，完成</w:t>
      </w:r>
      <w:r>
        <w:rPr>
          <w:rFonts w:hint="eastAsia" w:ascii="仿宋_GB2312" w:hAnsi="仿宋_GB2312" w:cs="仿宋_GB2312"/>
          <w:highlight w:val="none"/>
          <w:shd w:val="clear" w:color="auto" w:fill="FFFFFF"/>
        </w:rPr>
        <w:t>石油和化工大型项目</w:t>
      </w:r>
      <w:r>
        <w:rPr>
          <w:rFonts w:hint="eastAsia" w:cs="仿宋_GB2312"/>
          <w:highlight w:val="none"/>
          <w:shd w:val="clear" w:color="auto" w:fill="FFFFFF"/>
        </w:rPr>
        <w:t>2</w:t>
      </w:r>
      <w:r>
        <w:rPr>
          <w:rFonts w:hint="eastAsia" w:ascii="仿宋_GB2312" w:hAnsi="仿宋_GB2312" w:cs="仿宋_GB2312"/>
          <w:highlight w:val="none"/>
          <w:shd w:val="clear" w:color="auto" w:fill="FFFFFF"/>
        </w:rPr>
        <w:t>项</w:t>
      </w:r>
      <w:r>
        <w:rPr>
          <w:rFonts w:hint="eastAsia" w:ascii="仿宋_GB2312" w:hAnsi="仿宋_GB2312" w:cs="仿宋_GB2312"/>
          <w:highlight w:val="none"/>
        </w:rPr>
        <w:t>以上</w:t>
      </w:r>
      <w:r>
        <w:rPr>
          <w:rFonts w:hint="eastAsia" w:ascii="仿宋_GB2312" w:hAnsi="仿宋_GB2312" w:cs="仿宋_GB2312"/>
          <w:highlight w:val="none"/>
          <w:shd w:val="clear" w:color="auto" w:fill="FFFFFF"/>
        </w:rPr>
        <w:t>或中型项目</w:t>
      </w:r>
      <w:r>
        <w:rPr>
          <w:rFonts w:hint="eastAsia" w:cs="仿宋_GB2312"/>
          <w:highlight w:val="none"/>
          <w:shd w:val="clear" w:color="auto" w:fill="FFFFFF"/>
        </w:rPr>
        <w:t>4</w:t>
      </w:r>
      <w:r>
        <w:rPr>
          <w:rFonts w:hint="eastAsia" w:ascii="仿宋_GB2312" w:hAnsi="仿宋_GB2312" w:cs="仿宋_GB2312"/>
          <w:highlight w:val="none"/>
          <w:shd w:val="clear" w:color="auto" w:fill="FFFFFF"/>
        </w:rPr>
        <w:t>项以上的咨询、设计、施工安装</w:t>
      </w:r>
      <w:r>
        <w:rPr>
          <w:rFonts w:hint="eastAsia" w:ascii="仿宋_GB2312" w:hAnsi="仿宋_GB2312" w:cs="仿宋_GB2312"/>
          <w:color w:val="auto"/>
          <w:highlight w:val="none"/>
          <w:shd w:val="clear" w:color="auto" w:fill="FFFFFF"/>
        </w:rPr>
        <w:t>、</w:t>
      </w:r>
      <w:r>
        <w:rPr>
          <w:rFonts w:hint="eastAsia" w:ascii="仿宋_GB2312" w:hAnsi="仿宋_GB2312" w:cs="仿宋_GB2312"/>
          <w:color w:val="auto"/>
          <w:highlight w:val="none"/>
          <w:shd w:val="clear" w:color="auto" w:fill="FFFFFF"/>
          <w:lang w:val="en-US" w:eastAsia="zh-CN"/>
        </w:rPr>
        <w:t>技术服务、</w:t>
      </w:r>
      <w:r>
        <w:rPr>
          <w:rFonts w:hint="eastAsia" w:ascii="仿宋_GB2312" w:hAnsi="仿宋_GB2312" w:cs="仿宋_GB2312"/>
          <w:color w:val="auto"/>
          <w:highlight w:val="none"/>
          <w:shd w:val="clear" w:color="auto" w:fill="FFFFFF"/>
        </w:rPr>
        <w:t>建设管理</w:t>
      </w:r>
      <w:r>
        <w:rPr>
          <w:rFonts w:hint="eastAsia" w:ascii="仿宋_GB2312" w:hAnsi="仿宋_GB2312" w:cs="仿宋_GB2312"/>
          <w:color w:val="auto"/>
          <w:highlight w:val="none"/>
          <w:shd w:val="clear" w:color="auto" w:fill="FFFFFF"/>
          <w:lang w:eastAsia="zh-CN"/>
        </w:rPr>
        <w:t>工作</w:t>
      </w:r>
      <w:r>
        <w:rPr>
          <w:rFonts w:hint="eastAsia" w:ascii="仿宋_GB2312" w:hAnsi="仿宋_GB2312" w:cs="仿宋_GB2312"/>
          <w:highlight w:val="none"/>
          <w:shd w:val="clear" w:color="auto" w:fill="FFFFFF"/>
        </w:rPr>
        <w:t>，通过主管部门或</w:t>
      </w:r>
      <w:r>
        <w:rPr>
          <w:rFonts w:hint="eastAsia" w:ascii="仿宋_GB2312" w:hAnsi="仿宋_GB2312" w:cs="仿宋_GB2312"/>
          <w:highlight w:val="none"/>
          <w:shd w:val="clear" w:color="auto" w:fill="FFFFFF"/>
          <w:lang w:eastAsia="zh-CN"/>
        </w:rPr>
        <w:t>同行</w:t>
      </w:r>
      <w:r>
        <w:rPr>
          <w:rFonts w:hint="eastAsia" w:ascii="仿宋_GB2312" w:hAnsi="仿宋_GB2312" w:cs="仿宋_GB2312"/>
          <w:highlight w:val="none"/>
          <w:shd w:val="clear" w:color="auto" w:fill="FFFFFF"/>
        </w:rPr>
        <w:t>专家评价、验收。</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ascii="仿宋_GB2312" w:hAnsi="仿宋_GB2312" w:cs="仿宋_GB2312"/>
          <w:highlight w:val="none"/>
          <w:shd w:val="clear" w:color="auto" w:fill="FFFFFF"/>
        </w:rPr>
      </w:pPr>
      <w:r>
        <w:rPr>
          <w:rFonts w:hint="eastAsia" w:cs="仿宋_GB2312"/>
          <w:highlight w:val="none"/>
        </w:rPr>
        <w:t>7.</w:t>
      </w:r>
      <w:r>
        <w:rPr>
          <w:rFonts w:hint="eastAsia" w:ascii="仿宋_GB2312" w:hAnsi="仿宋_GB2312" w:cs="仿宋_GB2312"/>
          <w:highlight w:val="none"/>
          <w:lang w:eastAsia="zh-CN"/>
        </w:rPr>
        <w:t>作为</w:t>
      </w:r>
      <w:r>
        <w:rPr>
          <w:rFonts w:hint="eastAsia" w:ascii="仿宋_GB2312" w:hAnsi="仿宋_GB2312" w:cs="仿宋_GB2312"/>
          <w:highlight w:val="none"/>
        </w:rPr>
        <w:t>项目负责人或主要完成人（排名前</w:t>
      </w:r>
      <w:r>
        <w:rPr>
          <w:rFonts w:hint="eastAsia" w:cs="仿宋_GB2312"/>
          <w:highlight w:val="none"/>
        </w:rPr>
        <w:t>3</w:t>
      </w:r>
      <w:r>
        <w:rPr>
          <w:rFonts w:hint="eastAsia" w:ascii="仿宋_GB2312" w:hAnsi="仿宋_GB2312" w:cs="仿宋_GB2312"/>
          <w:highlight w:val="none"/>
        </w:rPr>
        <w:t>名），完成省（部）级以上化工类工程技术中心、企业技术中心、重点实验室、新型研发机构、技术创新中心等的建设</w:t>
      </w:r>
      <w:r>
        <w:rPr>
          <w:rFonts w:hint="eastAsia" w:cs="仿宋_GB2312"/>
          <w:highlight w:val="none"/>
        </w:rPr>
        <w:t>2</w:t>
      </w:r>
      <w:r>
        <w:rPr>
          <w:rFonts w:hint="eastAsia" w:ascii="仿宋_GB2312" w:hAnsi="仿宋_GB2312" w:cs="仿宋_GB2312"/>
          <w:highlight w:val="none"/>
        </w:rPr>
        <w:t>项以上，通过国家、省级主管部门的批准、验收、认证。</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ascii="仿宋_GB2312" w:hAnsi="仿宋_GB2312" w:cs="仿宋_GB2312"/>
          <w:color w:val="auto"/>
          <w:highlight w:val="none"/>
          <w:shd w:val="clear" w:color="auto" w:fill="FFFFFF"/>
        </w:rPr>
      </w:pPr>
      <w:r>
        <w:rPr>
          <w:rFonts w:hint="eastAsia" w:cs="仿宋_GB2312"/>
          <w:highlight w:val="none"/>
          <w:shd w:val="clear" w:color="auto" w:fill="FFFFFF"/>
        </w:rPr>
        <w:t>8.</w:t>
      </w:r>
      <w:r>
        <w:rPr>
          <w:rFonts w:hint="eastAsia" w:cs="仿宋_GB2312"/>
          <w:highlight w:val="none"/>
          <w:shd w:val="clear" w:color="auto" w:fill="FFFFFF"/>
          <w:lang w:eastAsia="zh-CN"/>
        </w:rPr>
        <w:t>主持</w:t>
      </w:r>
      <w:r>
        <w:rPr>
          <w:rFonts w:hint="eastAsia" w:ascii="仿宋_GB2312" w:hAnsi="仿宋_GB2312" w:cs="仿宋_GB2312"/>
          <w:color w:val="auto"/>
          <w:highlight w:val="none"/>
          <w:shd w:val="clear" w:color="auto" w:fill="FFFFFF"/>
        </w:rPr>
        <w:t>或</w:t>
      </w:r>
      <w:r>
        <w:rPr>
          <w:rFonts w:hint="eastAsia" w:ascii="仿宋_GB2312" w:hAnsi="仿宋_GB2312" w:cs="仿宋_GB2312"/>
          <w:color w:val="auto"/>
          <w:highlight w:val="none"/>
          <w:shd w:val="clear" w:color="auto" w:fill="FFFFFF"/>
          <w:lang w:eastAsia="zh-CN"/>
        </w:rPr>
        <w:t>作为</w:t>
      </w:r>
      <w:r>
        <w:rPr>
          <w:rFonts w:hint="eastAsia" w:ascii="仿宋_GB2312" w:hAnsi="仿宋_GB2312" w:cs="仿宋_GB2312"/>
          <w:color w:val="auto"/>
          <w:highlight w:val="none"/>
          <w:shd w:val="clear" w:color="auto" w:fill="FFFFFF"/>
        </w:rPr>
        <w:t>主要完成人（</w:t>
      </w:r>
      <w:r>
        <w:rPr>
          <w:rFonts w:hint="eastAsia" w:ascii="仿宋_GB2312" w:hAnsi="仿宋_GB2312" w:cs="仿宋_GB2312"/>
          <w:color w:val="auto"/>
          <w:highlight w:val="none"/>
        </w:rPr>
        <w:t>排名前</w:t>
      </w:r>
      <w:r>
        <w:rPr>
          <w:rFonts w:hint="eastAsia" w:cs="仿宋_GB2312"/>
          <w:color w:val="auto"/>
          <w:highlight w:val="none"/>
        </w:rPr>
        <w:t>3</w:t>
      </w:r>
      <w:r>
        <w:rPr>
          <w:rFonts w:hint="eastAsia" w:ascii="仿宋_GB2312" w:hAnsi="仿宋_GB2312" w:cs="仿宋_GB2312"/>
          <w:color w:val="auto"/>
          <w:highlight w:val="none"/>
        </w:rPr>
        <w:t>名</w:t>
      </w:r>
      <w:r>
        <w:rPr>
          <w:rFonts w:hint="eastAsia" w:ascii="仿宋_GB2312" w:hAnsi="仿宋_GB2312" w:cs="仿宋_GB2312"/>
          <w:color w:val="auto"/>
          <w:highlight w:val="none"/>
          <w:shd w:val="clear" w:color="auto" w:fill="FFFFFF"/>
        </w:rPr>
        <w:t>）</w:t>
      </w:r>
      <w:r>
        <w:rPr>
          <w:rFonts w:hint="eastAsia" w:ascii="仿宋_GB2312" w:hAnsi="仿宋_GB2312" w:cs="仿宋_GB2312"/>
          <w:color w:val="auto"/>
          <w:highlight w:val="none"/>
          <w:shd w:val="clear" w:color="auto" w:fill="FFFFFF"/>
          <w:lang w:eastAsia="zh-CN"/>
        </w:rPr>
        <w:t>，</w:t>
      </w:r>
      <w:r>
        <w:rPr>
          <w:rFonts w:hint="eastAsia" w:ascii="仿宋_GB2312" w:hAnsi="仿宋_GB2312" w:cs="仿宋_GB2312"/>
          <w:color w:val="auto"/>
          <w:highlight w:val="none"/>
          <w:shd w:val="clear" w:color="auto" w:fill="FFFFFF"/>
          <w:lang w:eastAsia="zh-CN"/>
        </w:rPr>
        <w:t>参与</w:t>
      </w:r>
      <w:r>
        <w:rPr>
          <w:rFonts w:hint="eastAsia" w:ascii="仿宋_GB2312" w:hAnsi="仿宋_GB2312" w:cs="仿宋_GB2312"/>
          <w:color w:val="auto"/>
          <w:spacing w:val="-8"/>
          <w:highlight w:val="none"/>
          <w:shd w:val="clear" w:color="auto" w:fill="FFFFFF"/>
          <w:lang w:eastAsia="zh-CN"/>
        </w:rPr>
        <w:t>完成省部级以上行业技术标准或技术规范编写</w:t>
      </w:r>
      <w:r>
        <w:rPr>
          <w:rFonts w:hint="eastAsia" w:ascii="仿宋_GB2312" w:hAnsi="仿宋_GB2312" w:cs="仿宋_GB2312"/>
          <w:color w:val="auto"/>
          <w:spacing w:val="-8"/>
          <w:highlight w:val="none"/>
          <w:shd w:val="clear" w:color="auto" w:fill="FFFFFF"/>
          <w:lang w:val="en-US" w:eastAsia="zh-CN"/>
        </w:rPr>
        <w:t>1项以上，或</w:t>
      </w:r>
      <w:r>
        <w:rPr>
          <w:rFonts w:hint="eastAsia" w:ascii="仿宋_GB2312" w:hAnsi="仿宋_GB2312" w:cs="仿宋_GB2312"/>
          <w:color w:val="auto"/>
          <w:spacing w:val="-8"/>
          <w:highlight w:val="none"/>
          <w:shd w:val="clear" w:color="auto" w:fill="FFFFFF"/>
          <w:lang w:eastAsia="zh-CN"/>
        </w:rPr>
        <w:t>市（厅）级行业技术标准或技术规范编写</w:t>
      </w:r>
      <w:r>
        <w:rPr>
          <w:rFonts w:hint="eastAsia" w:ascii="仿宋_GB2312" w:hAnsi="仿宋_GB2312" w:cs="仿宋_GB2312"/>
          <w:color w:val="auto"/>
          <w:spacing w:val="-8"/>
          <w:highlight w:val="none"/>
          <w:shd w:val="clear" w:color="auto" w:fill="FFFFFF"/>
          <w:lang w:val="en-US" w:eastAsia="zh-CN"/>
        </w:rPr>
        <w:t>2项以上，</w:t>
      </w:r>
      <w:r>
        <w:rPr>
          <w:rFonts w:hint="eastAsia" w:ascii="仿宋_GB2312" w:hAnsi="仿宋_GB2312" w:cs="仿宋_GB2312"/>
          <w:color w:val="auto"/>
          <w:highlight w:val="none"/>
          <w:shd w:val="clear" w:color="auto" w:fill="FFFFFF"/>
        </w:rPr>
        <w:t>且标准经</w:t>
      </w:r>
      <w:r>
        <w:rPr>
          <w:rFonts w:hint="eastAsia" w:ascii="仿宋_GB2312" w:hAnsi="仿宋_GB2312" w:cs="仿宋_GB2312"/>
          <w:color w:val="auto"/>
          <w:highlight w:val="none"/>
          <w:shd w:val="clear" w:color="auto" w:fill="FFFFFF"/>
          <w:lang w:eastAsia="zh-CN"/>
        </w:rPr>
        <w:t>业务</w:t>
      </w:r>
      <w:r>
        <w:rPr>
          <w:rFonts w:hint="eastAsia" w:ascii="仿宋_GB2312" w:hAnsi="仿宋_GB2312" w:cs="仿宋_GB2312"/>
          <w:color w:val="auto"/>
          <w:highlight w:val="none"/>
          <w:shd w:val="clear" w:color="auto" w:fill="FFFFFF"/>
        </w:rPr>
        <w:t>主管部门发布</w:t>
      </w:r>
      <w:r>
        <w:rPr>
          <w:rFonts w:hint="eastAsia" w:ascii="仿宋_GB2312" w:hAnsi="仿宋_GB2312" w:cs="仿宋_GB2312"/>
          <w:color w:val="auto"/>
          <w:highlight w:val="none"/>
          <w:shd w:val="clear" w:color="auto" w:fill="FFFFFF"/>
          <w:lang w:val="en-US" w:eastAsia="zh-CN"/>
        </w:rPr>
        <w:t>或备案</w:t>
      </w:r>
      <w:r>
        <w:rPr>
          <w:rFonts w:hint="eastAsia" w:ascii="仿宋_GB2312" w:hAnsi="仿宋_GB2312" w:cs="仿宋_GB2312"/>
          <w:color w:val="auto"/>
          <w:highlight w:val="none"/>
          <w:shd w:val="clear" w:color="auto" w:fill="FFFFFF"/>
        </w:rPr>
        <w:t xml:space="preserve">，得到实施应用。 </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hint="eastAsia" w:ascii="仿宋_GB2312" w:hAnsi="仿宋_GB2312" w:cs="仿宋_GB2312"/>
          <w:color w:val="auto"/>
          <w:highlight w:val="none"/>
          <w:shd w:val="clear" w:color="auto" w:fill="FFFFFF"/>
        </w:rPr>
      </w:pPr>
      <w:r>
        <w:rPr>
          <w:rFonts w:hint="eastAsia" w:cs="仿宋_GB2312"/>
          <w:color w:val="auto"/>
          <w:highlight w:val="none"/>
          <w:shd w:val="clear" w:color="auto" w:fill="FFFFFF"/>
        </w:rPr>
        <w:t>9.</w:t>
      </w:r>
      <w:r>
        <w:rPr>
          <w:rFonts w:hint="eastAsia" w:cs="仿宋_GB2312"/>
          <w:color w:val="auto"/>
          <w:highlight w:val="none"/>
          <w:shd w:val="clear" w:color="auto" w:fill="FFFFFF"/>
          <w:lang w:eastAsia="zh-CN"/>
        </w:rPr>
        <w:t>作为主要发明人，</w:t>
      </w:r>
      <w:r>
        <w:rPr>
          <w:rFonts w:hint="eastAsia" w:ascii="仿宋_GB2312" w:hAnsi="仿宋_GB2312" w:cs="仿宋_GB2312"/>
          <w:color w:val="auto"/>
          <w:highlight w:val="none"/>
          <w:shd w:val="clear" w:color="auto" w:fill="FFFFFF"/>
        </w:rPr>
        <w:t>获</w:t>
      </w:r>
      <w:r>
        <w:rPr>
          <w:rFonts w:hint="eastAsia" w:ascii="仿宋_GB2312" w:hAnsi="仿宋_GB2312" w:cs="仿宋_GB2312"/>
          <w:color w:val="auto"/>
          <w:highlight w:val="none"/>
          <w:shd w:val="clear" w:color="auto" w:fill="FFFFFF"/>
          <w:lang w:eastAsia="zh-CN"/>
        </w:rPr>
        <w:t>得</w:t>
      </w:r>
      <w:r>
        <w:rPr>
          <w:rFonts w:hint="eastAsia" w:ascii="仿宋_GB2312" w:hAnsi="仿宋_GB2312" w:cs="仿宋_GB2312"/>
          <w:color w:val="auto"/>
          <w:highlight w:val="none"/>
          <w:shd w:val="clear" w:color="auto" w:fill="FFFFFF"/>
        </w:rPr>
        <w:t>本专业发明专利</w:t>
      </w:r>
      <w:r>
        <w:rPr>
          <w:rFonts w:hint="eastAsia" w:cs="仿宋_GB2312"/>
          <w:color w:val="auto"/>
          <w:highlight w:val="none"/>
          <w:shd w:val="clear" w:color="auto" w:fill="FFFFFF"/>
        </w:rPr>
        <w:t>3</w:t>
      </w:r>
      <w:r>
        <w:rPr>
          <w:rFonts w:hint="eastAsia" w:ascii="仿宋_GB2312" w:hAnsi="仿宋_GB2312" w:cs="仿宋_GB2312"/>
          <w:color w:val="auto"/>
          <w:highlight w:val="none"/>
          <w:shd w:val="clear" w:color="auto" w:fill="FFFFFF"/>
        </w:rPr>
        <w:t>件以上（均排前</w:t>
      </w:r>
      <w:r>
        <w:rPr>
          <w:rFonts w:hint="eastAsia" w:cs="仿宋_GB2312"/>
          <w:color w:val="auto"/>
          <w:highlight w:val="none"/>
          <w:shd w:val="clear" w:color="auto" w:fill="FFFFFF"/>
        </w:rPr>
        <w:t>3</w:t>
      </w:r>
      <w:r>
        <w:rPr>
          <w:rFonts w:hint="eastAsia" w:ascii="仿宋_GB2312" w:hAnsi="仿宋_GB2312" w:cs="仿宋_GB2312"/>
          <w:color w:val="auto"/>
          <w:highlight w:val="none"/>
          <w:shd w:val="clear" w:color="auto" w:fill="FFFFFF"/>
        </w:rPr>
        <w:t>名</w:t>
      </w:r>
      <w:r>
        <w:rPr>
          <w:rFonts w:hint="eastAsia" w:ascii="仿宋_GB2312" w:hAnsi="仿宋_GB2312" w:cs="仿宋_GB2312"/>
          <w:color w:val="auto"/>
          <w:highlight w:val="none"/>
          <w:shd w:val="clear" w:color="auto" w:fill="FFFFFF"/>
          <w:lang w:eastAsia="zh-CN"/>
        </w:rPr>
        <w:t>，</w:t>
      </w:r>
      <w:r>
        <w:rPr>
          <w:rFonts w:hint="eastAsia" w:ascii="仿宋_GB2312" w:hAnsi="仿宋_GB2312" w:cs="仿宋_GB2312"/>
          <w:color w:val="auto"/>
          <w:highlight w:val="none"/>
        </w:rPr>
        <w:t>其中至少</w:t>
      </w:r>
      <w:r>
        <w:rPr>
          <w:rFonts w:hint="eastAsia" w:cs="仿宋_GB2312"/>
          <w:color w:val="auto"/>
          <w:highlight w:val="none"/>
        </w:rPr>
        <w:t>1</w:t>
      </w:r>
      <w:r>
        <w:rPr>
          <w:rFonts w:hint="eastAsia" w:ascii="仿宋_GB2312" w:hAnsi="仿宋_GB2312" w:cs="仿宋_GB2312"/>
          <w:color w:val="auto"/>
          <w:highlight w:val="none"/>
        </w:rPr>
        <w:t>件已实施或转让</w:t>
      </w:r>
      <w:r>
        <w:rPr>
          <w:rFonts w:hint="eastAsia" w:ascii="仿宋_GB2312" w:hAnsi="仿宋_GB2312" w:cs="仿宋_GB2312"/>
          <w:color w:val="auto"/>
          <w:highlight w:val="none"/>
          <w:shd w:val="clear" w:color="auto" w:fill="FFFFFF"/>
        </w:rPr>
        <w:t>），</w:t>
      </w:r>
      <w:r>
        <w:rPr>
          <w:rFonts w:hint="eastAsia" w:ascii="仿宋_GB2312" w:hAnsi="仿宋_GB2312" w:cs="仿宋_GB2312"/>
          <w:color w:val="auto"/>
          <w:highlight w:val="none"/>
          <w:shd w:val="clear" w:color="auto" w:fill="FFFFFF"/>
          <w:lang w:val="en-US" w:eastAsia="zh-CN"/>
        </w:rPr>
        <w:t>或实用新型专利6件以上（</w:t>
      </w:r>
      <w:r>
        <w:rPr>
          <w:rFonts w:hint="eastAsia" w:ascii="仿宋_GB2312" w:hAnsi="仿宋_GB2312" w:cs="仿宋_GB2312"/>
          <w:color w:val="auto"/>
          <w:highlight w:val="none"/>
          <w:shd w:val="clear" w:color="auto" w:fill="FFFFFF"/>
        </w:rPr>
        <w:t>均排前</w:t>
      </w:r>
      <w:r>
        <w:rPr>
          <w:rFonts w:hint="eastAsia" w:cs="仿宋_GB2312"/>
          <w:color w:val="auto"/>
          <w:highlight w:val="none"/>
          <w:shd w:val="clear" w:color="auto" w:fill="FFFFFF"/>
        </w:rPr>
        <w:t>3</w:t>
      </w:r>
      <w:r>
        <w:rPr>
          <w:rFonts w:hint="eastAsia" w:ascii="仿宋_GB2312" w:hAnsi="仿宋_GB2312" w:cs="仿宋_GB2312"/>
          <w:color w:val="auto"/>
          <w:highlight w:val="none"/>
          <w:shd w:val="clear" w:color="auto" w:fill="FFFFFF"/>
        </w:rPr>
        <w:t>名</w:t>
      </w:r>
      <w:r>
        <w:rPr>
          <w:rFonts w:hint="eastAsia" w:ascii="仿宋_GB2312" w:hAnsi="仿宋_GB2312" w:cs="仿宋_GB2312"/>
          <w:color w:val="auto"/>
          <w:highlight w:val="none"/>
          <w:shd w:val="clear" w:color="auto" w:fill="FFFFFF"/>
          <w:lang w:eastAsia="zh-CN"/>
        </w:rPr>
        <w:t>，</w:t>
      </w:r>
      <w:r>
        <w:rPr>
          <w:rFonts w:hint="eastAsia" w:ascii="仿宋_GB2312" w:hAnsi="仿宋_GB2312" w:cs="仿宋_GB2312"/>
          <w:color w:val="auto"/>
          <w:highlight w:val="none"/>
        </w:rPr>
        <w:t>其中至少</w:t>
      </w:r>
      <w:r>
        <w:rPr>
          <w:rFonts w:hint="eastAsia" w:cs="仿宋_GB2312"/>
          <w:color w:val="auto"/>
          <w:highlight w:val="none"/>
          <w:lang w:val="en-US" w:eastAsia="zh-CN"/>
        </w:rPr>
        <w:t>2</w:t>
      </w:r>
      <w:r>
        <w:rPr>
          <w:rFonts w:hint="eastAsia" w:ascii="仿宋_GB2312" w:hAnsi="仿宋_GB2312" w:cs="仿宋_GB2312"/>
          <w:color w:val="auto"/>
          <w:highlight w:val="none"/>
        </w:rPr>
        <w:t>件已实施或转让</w:t>
      </w:r>
      <w:r>
        <w:rPr>
          <w:rFonts w:hint="eastAsia" w:ascii="仿宋_GB2312" w:hAnsi="仿宋_GB2312" w:cs="仿宋_GB2312"/>
          <w:color w:val="auto"/>
          <w:highlight w:val="none"/>
          <w:shd w:val="clear" w:color="auto" w:fill="FFFFFF"/>
          <w:lang w:val="en-US" w:eastAsia="zh-CN"/>
        </w:rPr>
        <w:t>），</w:t>
      </w:r>
      <w:r>
        <w:rPr>
          <w:rFonts w:hint="eastAsia" w:ascii="仿宋_GB2312" w:hAnsi="仿宋_GB2312" w:cs="仿宋_GB2312"/>
          <w:color w:val="auto"/>
          <w:highlight w:val="none"/>
        </w:rPr>
        <w:t>取得</w:t>
      </w:r>
      <w:r>
        <w:rPr>
          <w:rFonts w:hint="eastAsia" w:ascii="仿宋_GB2312" w:hAnsi="仿宋_GB2312" w:cs="仿宋_GB2312"/>
          <w:color w:val="auto"/>
          <w:highlight w:val="none"/>
          <w:lang w:val="en-US" w:eastAsia="zh-CN"/>
        </w:rPr>
        <w:t>较高</w:t>
      </w:r>
      <w:r>
        <w:rPr>
          <w:rFonts w:hint="eastAsia" w:ascii="仿宋_GB2312" w:hAnsi="仿宋_GB2312" w:cs="仿宋_GB2312"/>
          <w:color w:val="auto"/>
          <w:highlight w:val="none"/>
        </w:rPr>
        <w:t>的经济效益</w:t>
      </w:r>
      <w:r>
        <w:rPr>
          <w:rFonts w:hint="eastAsia" w:ascii="仿宋_GB2312" w:hAnsi="仿宋_GB2312" w:cs="仿宋_GB2312"/>
          <w:color w:val="auto"/>
          <w:highlight w:val="none"/>
          <w:lang w:val="en-US" w:eastAsia="zh-CN"/>
        </w:rPr>
        <w:t>或</w:t>
      </w:r>
      <w:r>
        <w:rPr>
          <w:rFonts w:hint="eastAsia" w:ascii="仿宋_GB2312" w:hAnsi="仿宋_GB2312" w:cs="仿宋_GB2312"/>
          <w:color w:val="auto"/>
          <w:highlight w:val="none"/>
        </w:rPr>
        <w:t>社会效益</w:t>
      </w:r>
      <w:r>
        <w:rPr>
          <w:rFonts w:hint="eastAsia" w:ascii="仿宋_GB2312" w:hAnsi="仿宋_GB2312" w:cs="仿宋_GB2312"/>
          <w:color w:val="auto"/>
          <w:highlight w:val="none"/>
          <w:shd w:val="clear" w:color="auto" w:fill="FFFFFF"/>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hint="eastAsia" w:ascii="仿宋_GB2312" w:hAnsi="仿宋_GB2312" w:cs="仿宋_GB2312"/>
          <w:color w:val="auto"/>
          <w:highlight w:val="none"/>
          <w:shd w:val="clear" w:color="auto" w:fill="FFFFFF"/>
          <w:lang w:val="en-US" w:eastAsia="zh-CN"/>
        </w:rPr>
      </w:pPr>
      <w:r>
        <w:rPr>
          <w:rFonts w:hint="eastAsia" w:ascii="仿宋_GB2312" w:hAnsi="仿宋_GB2312" w:cs="仿宋_GB2312"/>
          <w:color w:val="auto"/>
          <w:highlight w:val="none"/>
          <w:shd w:val="clear" w:color="auto" w:fill="FFFFFF"/>
          <w:lang w:val="en-US" w:eastAsia="zh-CN"/>
        </w:rPr>
        <w:t>10.</w:t>
      </w:r>
      <w:r>
        <w:rPr>
          <w:rFonts w:hint="eastAsia" w:ascii="仿宋_GB2312" w:hAnsi="仿宋_GB2312" w:cs="仿宋_GB2312"/>
          <w:color w:val="auto"/>
          <w:highlight w:val="none"/>
          <w:lang w:val="en-US" w:eastAsia="zh-CN"/>
        </w:rPr>
        <w:t>主持制定</w:t>
      </w:r>
      <w:r>
        <w:rPr>
          <w:rFonts w:hint="eastAsia" w:ascii="仿宋_GB2312" w:hAnsi="仿宋_GB2312" w:cs="仿宋_GB2312"/>
          <w:color w:val="auto"/>
          <w:highlight w:val="none"/>
        </w:rPr>
        <w:t>重要化工新产品、有毒有害化学物质的化工分析、检测、鉴定</w:t>
      </w:r>
      <w:r>
        <w:rPr>
          <w:rFonts w:hint="eastAsia" w:ascii="仿宋_GB2312" w:hAnsi="仿宋_GB2312" w:cs="仿宋_GB2312"/>
          <w:color w:val="auto"/>
          <w:highlight w:val="none"/>
          <w:lang w:val="en-US" w:eastAsia="zh-CN"/>
        </w:rPr>
        <w:t>方法1</w:t>
      </w:r>
      <w:r>
        <w:rPr>
          <w:rFonts w:hint="eastAsia" w:ascii="仿宋_GB2312" w:hAnsi="仿宋_GB2312" w:cs="仿宋_GB2312"/>
          <w:color w:val="auto"/>
          <w:highlight w:val="none"/>
        </w:rPr>
        <w:t>项以上，</w:t>
      </w:r>
      <w:r>
        <w:rPr>
          <w:rFonts w:hint="eastAsia" w:ascii="仿宋_GB2312" w:hAnsi="仿宋_GB2312" w:cs="仿宋_GB2312"/>
          <w:color w:val="auto"/>
          <w:highlight w:val="none"/>
          <w:shd w:val="clear" w:color="auto" w:fill="FFFFFF"/>
        </w:rPr>
        <w:t>经</w:t>
      </w:r>
      <w:r>
        <w:rPr>
          <w:rFonts w:hint="eastAsia" w:ascii="仿宋_GB2312" w:hAnsi="仿宋_GB2312" w:cs="仿宋_GB2312"/>
          <w:color w:val="auto"/>
          <w:highlight w:val="none"/>
          <w:shd w:val="clear" w:color="auto" w:fill="FFFFFF"/>
          <w:lang w:val="en-US" w:eastAsia="zh-CN"/>
        </w:rPr>
        <w:t>省级以上</w:t>
      </w:r>
      <w:r>
        <w:rPr>
          <w:rFonts w:hint="eastAsia" w:ascii="仿宋_GB2312" w:hAnsi="仿宋_GB2312" w:cs="仿宋_GB2312"/>
          <w:color w:val="auto"/>
          <w:highlight w:val="none"/>
          <w:shd w:val="clear" w:color="auto" w:fill="FFFFFF"/>
        </w:rPr>
        <w:t>主管部门或</w:t>
      </w:r>
      <w:r>
        <w:rPr>
          <w:rFonts w:hint="eastAsia" w:ascii="仿宋_GB2312" w:hAnsi="仿宋_GB2312" w:cs="仿宋_GB2312"/>
          <w:color w:val="auto"/>
          <w:highlight w:val="none"/>
          <w:shd w:val="clear" w:color="auto" w:fill="FFFFFF"/>
          <w:lang w:val="en-US" w:eastAsia="zh-CN"/>
        </w:rPr>
        <w:t>省级以上</w:t>
      </w:r>
      <w:r>
        <w:rPr>
          <w:rFonts w:hint="eastAsia" w:ascii="仿宋_GB2312" w:hAnsi="仿宋_GB2312" w:cs="仿宋_GB2312"/>
          <w:color w:val="auto"/>
          <w:highlight w:val="none"/>
          <w:shd w:val="clear" w:color="auto" w:fill="FFFFFF"/>
        </w:rPr>
        <w:t>行业协会（学会）组织评价</w:t>
      </w:r>
      <w:r>
        <w:rPr>
          <w:rFonts w:hint="eastAsia" w:ascii="仿宋_GB2312" w:hAnsi="仿宋_GB2312" w:cs="仿宋_GB2312"/>
          <w:color w:val="auto"/>
          <w:highlight w:val="none"/>
          <w:shd w:val="clear" w:color="auto" w:fill="FFFFFF"/>
          <w:lang w:eastAsia="zh-CN"/>
        </w:rPr>
        <w:t>、</w:t>
      </w:r>
      <w:r>
        <w:rPr>
          <w:rFonts w:hint="eastAsia" w:ascii="仿宋_GB2312" w:hAnsi="仿宋_GB2312" w:cs="仿宋_GB2312"/>
          <w:color w:val="auto"/>
          <w:highlight w:val="none"/>
          <w:shd w:val="clear" w:color="auto" w:fill="FFFFFF"/>
          <w:lang w:val="en-US" w:eastAsia="zh-CN"/>
        </w:rPr>
        <w:t>论证，并得到实施。</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hint="eastAsia" w:ascii="仿宋_GB2312" w:hAnsi="仿宋_GB2312" w:eastAsia="仿宋_GB2312" w:cs="仿宋_GB2312"/>
          <w:color w:val="auto"/>
          <w:highlight w:val="none"/>
          <w:shd w:val="clear" w:color="auto" w:fill="FFFFFF"/>
          <w:lang w:val="en-GB" w:eastAsia="zh-CN"/>
        </w:rPr>
      </w:pPr>
      <w:r>
        <w:rPr>
          <w:rFonts w:hint="eastAsia" w:ascii="仿宋_GB2312" w:hAnsi="仿宋_GB2312" w:cs="仿宋_GB2312"/>
          <w:color w:val="auto"/>
          <w:highlight w:val="none"/>
          <w:shd w:val="clear" w:color="auto" w:fill="FFFFFF"/>
          <w:lang w:val="en-US" w:eastAsia="zh-CN"/>
        </w:rPr>
        <w:t>11.</w:t>
      </w:r>
      <w:r>
        <w:rPr>
          <w:rFonts w:hint="eastAsia" w:ascii="仿宋_GB2312" w:hAnsi="仿宋_GB2312" w:cs="仿宋_GB2312"/>
          <w:color w:val="auto"/>
          <w:highlight w:val="none"/>
          <w:shd w:val="clear" w:color="auto" w:fill="FFFFFF"/>
        </w:rPr>
        <w:t>撰写为解决本专业重大技术问题或关键技术难题的有较高水平的专项技术分析报告或研究、论证报告</w:t>
      </w:r>
      <w:r>
        <w:rPr>
          <w:rFonts w:hint="default" w:ascii="仿宋_GB2312" w:cs="仿宋_GB2312"/>
          <w:color w:val="auto"/>
          <w:highlight w:val="none"/>
          <w:shd w:val="clear" w:color="auto" w:fill="FFFFFF"/>
          <w:lang w:val="en-GB"/>
        </w:rPr>
        <w:t>1</w:t>
      </w:r>
      <w:r>
        <w:rPr>
          <w:rFonts w:hint="eastAsia" w:ascii="仿宋_GB2312" w:hAnsi="仿宋_GB2312" w:cs="仿宋_GB2312"/>
          <w:color w:val="auto"/>
          <w:highlight w:val="none"/>
          <w:shd w:val="clear" w:color="auto" w:fill="FFFFFF"/>
        </w:rPr>
        <w:t>篇以上</w:t>
      </w:r>
      <w:r>
        <w:rPr>
          <w:rFonts w:hint="eastAsia" w:ascii="仿宋_GB2312" w:hAnsi="仿宋_GB2312" w:cs="仿宋_GB2312"/>
          <w:color w:val="auto"/>
          <w:highlight w:val="none"/>
          <w:shd w:val="clear" w:color="auto" w:fill="FFFFFF"/>
          <w:lang w:eastAsia="zh-CN"/>
        </w:rPr>
        <w:t>（</w:t>
      </w:r>
      <w:r>
        <w:rPr>
          <w:rFonts w:hint="eastAsia" w:ascii="仿宋_GB2312" w:hAnsi="仿宋_GB2312" w:cs="仿宋_GB2312"/>
          <w:color w:val="auto"/>
          <w:highlight w:val="none"/>
          <w:shd w:val="clear" w:color="auto" w:fill="FFFFFF"/>
          <w:lang w:val="en-US" w:eastAsia="zh-CN"/>
        </w:rPr>
        <w:t>排名前3</w:t>
      </w:r>
      <w:r>
        <w:rPr>
          <w:rFonts w:hint="eastAsia" w:ascii="仿宋_GB2312" w:hAnsi="仿宋_GB2312" w:cs="仿宋_GB2312"/>
          <w:color w:val="auto"/>
          <w:highlight w:val="none"/>
          <w:shd w:val="clear" w:color="auto" w:fill="FFFFFF"/>
          <w:lang w:eastAsia="zh-CN"/>
        </w:rPr>
        <w:t>）</w:t>
      </w:r>
      <w:r>
        <w:rPr>
          <w:rFonts w:hint="eastAsia" w:ascii="仿宋_GB2312" w:hAnsi="仿宋_GB2312" w:cs="仿宋_GB2312"/>
          <w:color w:val="auto"/>
          <w:highlight w:val="none"/>
          <w:shd w:val="clear" w:color="auto" w:fill="FFFFFF"/>
        </w:rPr>
        <w:t>，经</w:t>
      </w:r>
      <w:r>
        <w:rPr>
          <w:rFonts w:hint="eastAsia" w:ascii="仿宋_GB2312" w:hAnsi="仿宋_GB2312" w:cs="仿宋_GB2312"/>
          <w:color w:val="auto"/>
          <w:highlight w:val="none"/>
          <w:shd w:val="clear" w:color="auto" w:fill="FFFFFF"/>
          <w:lang w:val="en-US" w:eastAsia="zh-CN"/>
        </w:rPr>
        <w:t>省级以上</w:t>
      </w:r>
      <w:r>
        <w:rPr>
          <w:rFonts w:hint="eastAsia" w:ascii="仿宋_GB2312" w:hAnsi="仿宋_GB2312" w:cs="仿宋_GB2312"/>
          <w:color w:val="auto"/>
          <w:highlight w:val="none"/>
          <w:shd w:val="clear" w:color="auto" w:fill="FFFFFF"/>
        </w:rPr>
        <w:t>主管部门或</w:t>
      </w:r>
      <w:r>
        <w:rPr>
          <w:rFonts w:hint="eastAsia" w:ascii="仿宋_GB2312" w:hAnsi="仿宋_GB2312" w:cs="仿宋_GB2312"/>
          <w:color w:val="auto"/>
          <w:highlight w:val="none"/>
          <w:shd w:val="clear" w:color="auto" w:fill="FFFFFF"/>
          <w:lang w:val="en-US" w:eastAsia="zh-CN"/>
        </w:rPr>
        <w:t>省级以上</w:t>
      </w:r>
      <w:r>
        <w:rPr>
          <w:rFonts w:hint="eastAsia" w:ascii="仿宋_GB2312" w:hAnsi="仿宋_GB2312" w:cs="仿宋_GB2312"/>
          <w:color w:val="auto"/>
          <w:highlight w:val="none"/>
          <w:shd w:val="clear" w:color="auto" w:fill="FFFFFF"/>
        </w:rPr>
        <w:t>行业协会（学会）组织评价</w:t>
      </w:r>
      <w:r>
        <w:rPr>
          <w:rFonts w:hint="eastAsia" w:ascii="仿宋_GB2312" w:hAnsi="仿宋_GB2312" w:cs="仿宋_GB2312"/>
          <w:color w:val="auto"/>
          <w:highlight w:val="none"/>
          <w:shd w:val="clear" w:color="auto" w:fill="FFFFFF"/>
          <w:lang w:eastAsia="zh-CN"/>
        </w:rPr>
        <w:t>、</w:t>
      </w:r>
      <w:r>
        <w:rPr>
          <w:rFonts w:hint="eastAsia" w:ascii="仿宋_GB2312" w:hAnsi="仿宋_GB2312" w:cs="仿宋_GB2312"/>
          <w:color w:val="auto"/>
          <w:highlight w:val="none"/>
          <w:shd w:val="clear" w:color="auto" w:fill="FFFFFF"/>
          <w:lang w:val="en-US" w:eastAsia="zh-CN"/>
        </w:rPr>
        <w:t>论证，并得到实施。</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hint="default" w:ascii="仿宋_GB2312" w:hAnsi="仿宋_GB2312" w:cs="仿宋_GB2312"/>
          <w:color w:val="auto"/>
          <w:highlight w:val="none"/>
          <w:shd w:val="clear" w:color="auto" w:fill="FFFFFF"/>
          <w:lang w:val="en-GB" w:eastAsia="zh-CN"/>
        </w:rPr>
      </w:pPr>
      <w:r>
        <w:rPr>
          <w:rFonts w:hint="default" w:ascii="仿宋_GB2312" w:hAnsi="仿宋_GB2312" w:cs="仿宋_GB2312"/>
          <w:color w:val="auto"/>
          <w:highlight w:val="none"/>
          <w:shd w:val="clear" w:color="auto" w:fill="FFFFFF"/>
          <w:lang w:val="en-GB"/>
        </w:rPr>
        <w:t>12</w:t>
      </w:r>
      <w:r>
        <w:rPr>
          <w:rFonts w:hint="eastAsia" w:ascii="仿宋_GB2312" w:hAnsi="仿宋_GB2312" w:cs="仿宋_GB2312"/>
          <w:color w:val="auto"/>
          <w:highlight w:val="none"/>
          <w:shd w:val="clear" w:color="auto" w:fill="FFFFFF"/>
          <w:lang w:val="en-US" w:eastAsia="zh-CN"/>
        </w:rPr>
        <w:t>.</w:t>
      </w:r>
      <w:r>
        <w:rPr>
          <w:rFonts w:hint="eastAsia" w:ascii="仿宋_GB2312" w:hAnsi="仿宋_GB2312" w:cs="仿宋_GB2312"/>
          <w:color w:val="auto"/>
          <w:highlight w:val="none"/>
          <w:shd w:val="clear" w:color="auto" w:fill="FFFFFF"/>
        </w:rPr>
        <w:t>作为主要作者</w:t>
      </w:r>
      <w:r>
        <w:rPr>
          <w:rFonts w:hint="eastAsia" w:ascii="仿宋_GB2312" w:hAnsi="仿宋_GB2312" w:cs="仿宋_GB2312"/>
          <w:color w:val="auto"/>
          <w:highlight w:val="none"/>
          <w:shd w:val="clear" w:color="auto" w:fill="FFFFFF"/>
          <w:lang w:eastAsia="zh-CN"/>
        </w:rPr>
        <w:t>，</w:t>
      </w:r>
      <w:r>
        <w:rPr>
          <w:rFonts w:hint="eastAsia" w:ascii="仿宋_GB2312" w:hAnsi="仿宋_GB2312" w:eastAsia="仿宋_GB2312" w:cs="仿宋_GB2312"/>
          <w:snapToGrid w:val="0"/>
          <w:color w:val="auto"/>
          <w:kern w:val="0"/>
          <w:sz w:val="32"/>
          <w:szCs w:val="32"/>
          <w:highlight w:val="none"/>
          <w:lang w:val="en-US" w:eastAsia="zh-CN" w:bidi="ar-SA"/>
        </w:rPr>
        <w:t>公开</w:t>
      </w:r>
      <w:r>
        <w:rPr>
          <w:rFonts w:hint="eastAsia" w:ascii="仿宋_GB2312" w:hAnsi="仿宋_GB2312" w:cs="仿宋_GB2312"/>
          <w:color w:val="auto"/>
          <w:highlight w:val="none"/>
          <w:shd w:val="clear" w:color="auto" w:fill="FFFFFF"/>
        </w:rPr>
        <w:t>出版</w:t>
      </w:r>
      <w:r>
        <w:rPr>
          <w:rFonts w:hint="eastAsia" w:ascii="仿宋_GB2312" w:hAnsi="仿宋_GB2312" w:eastAsia="仿宋_GB2312" w:cs="仿宋_GB2312"/>
          <w:snapToGrid w:val="0"/>
          <w:color w:val="auto"/>
          <w:kern w:val="0"/>
          <w:sz w:val="32"/>
          <w:szCs w:val="32"/>
          <w:highlight w:val="none"/>
          <w:lang w:val="en-US" w:eastAsia="zh-CN" w:bidi="ar-SA"/>
        </w:rPr>
        <w:t>1部</w:t>
      </w:r>
      <w:r>
        <w:rPr>
          <w:rFonts w:hint="eastAsia" w:ascii="仿宋_GB2312" w:hAnsi="仿宋_GB2312" w:cs="仿宋_GB2312"/>
          <w:snapToGrid w:val="0"/>
          <w:color w:val="auto"/>
          <w:kern w:val="0"/>
          <w:sz w:val="32"/>
          <w:szCs w:val="32"/>
          <w:highlight w:val="none"/>
          <w:lang w:val="en-US" w:eastAsia="zh-CN" w:bidi="ar-SA"/>
        </w:rPr>
        <w:t>以上</w:t>
      </w:r>
      <w:r>
        <w:rPr>
          <w:rFonts w:hint="eastAsia" w:ascii="仿宋_GB2312" w:hAnsi="仿宋_GB2312" w:eastAsia="仿宋_GB2312" w:cs="仿宋_GB2312"/>
          <w:snapToGrid w:val="0"/>
          <w:color w:val="auto"/>
          <w:kern w:val="0"/>
          <w:sz w:val="32"/>
          <w:szCs w:val="32"/>
          <w:highlight w:val="none"/>
          <w:lang w:val="en-US" w:eastAsia="zh-CN" w:bidi="ar-SA"/>
        </w:rPr>
        <w:t>具有较高水平的本专业相关</w:t>
      </w:r>
      <w:r>
        <w:rPr>
          <w:rFonts w:hint="eastAsia" w:ascii="仿宋_GB2312" w:hAnsi="仿宋_GB2312" w:cs="仿宋_GB2312"/>
          <w:color w:val="auto"/>
          <w:highlight w:val="none"/>
          <w:shd w:val="clear" w:color="auto" w:fill="FFFFFF"/>
        </w:rPr>
        <w:t>专著（著作、译著</w:t>
      </w:r>
      <w:r>
        <w:rPr>
          <w:rFonts w:hint="eastAsia" w:ascii="仿宋_GB2312" w:hAnsi="仿宋_GB2312" w:cs="仿宋_GB2312"/>
          <w:color w:val="auto"/>
          <w:highlight w:val="none"/>
          <w:shd w:val="clear" w:color="auto" w:fill="FFFFFF"/>
          <w:lang w:val="en-US" w:eastAsia="zh-CN"/>
        </w:rPr>
        <w:t>等</w:t>
      </w:r>
      <w:r>
        <w:rPr>
          <w:rFonts w:hint="eastAsia" w:ascii="仿宋_GB2312" w:hAnsi="仿宋_GB2312" w:cs="仿宋_GB2312"/>
          <w:color w:val="auto"/>
          <w:highlight w:val="none"/>
          <w:shd w:val="clear" w:color="auto" w:fill="FFFFFF"/>
        </w:rPr>
        <w:t>）、教材或工具书</w:t>
      </w:r>
      <w:r>
        <w:rPr>
          <w:rFonts w:hint="default" w:ascii="Times New Roman" w:hAnsi="Times New Roman" w:cs="Times New Roman"/>
          <w:color w:val="auto"/>
          <w:highlight w:val="none"/>
          <w:shd w:val="clear" w:color="auto" w:fill="FFFFFF"/>
        </w:rPr>
        <w:t>籍等</w:t>
      </w:r>
      <w:r>
        <w:rPr>
          <w:rFonts w:hint="eastAsia" w:ascii="Times New Roman" w:hAnsi="Times New Roman" w:cs="Times New Roman"/>
          <w:color w:val="auto"/>
          <w:highlight w:val="none"/>
          <w:shd w:val="clear" w:color="auto" w:fill="FFFFFF"/>
          <w:lang w:eastAsia="zh-CN"/>
        </w:rPr>
        <w:t>；</w:t>
      </w:r>
      <w:r>
        <w:rPr>
          <w:rFonts w:hint="default" w:ascii="Times New Roman" w:hAnsi="Times New Roman" w:cs="Times New Roman"/>
          <w:color w:val="auto"/>
          <w:highlight w:val="none"/>
          <w:shd w:val="clear" w:color="auto" w:fill="FFFFFF"/>
        </w:rPr>
        <w:t>或</w:t>
      </w:r>
      <w:r>
        <w:rPr>
          <w:rFonts w:hint="default" w:ascii="Times New Roman" w:hAnsi="Times New Roman" w:eastAsia="仿宋_GB2312" w:cs="Times New Roman"/>
          <w:snapToGrid w:val="0"/>
          <w:color w:val="auto"/>
          <w:kern w:val="0"/>
          <w:sz w:val="32"/>
          <w:szCs w:val="32"/>
          <w:highlight w:val="none"/>
          <w:lang w:val="en-US" w:eastAsia="zh-CN" w:bidi="ar-SA"/>
        </w:rPr>
        <w:t>作为第一</w:t>
      </w:r>
      <w:r>
        <w:rPr>
          <w:rFonts w:hint="eastAsia" w:ascii="仿宋_GB2312" w:hAnsi="仿宋_GB2312" w:eastAsia="仿宋_GB2312" w:cs="仿宋_GB2312"/>
          <w:snapToGrid w:val="0"/>
          <w:color w:val="auto"/>
          <w:kern w:val="0"/>
          <w:sz w:val="32"/>
          <w:szCs w:val="32"/>
          <w:highlight w:val="none"/>
          <w:lang w:val="en-US" w:eastAsia="zh-CN" w:bidi="ar-SA"/>
        </w:rPr>
        <w:t>作者在公开出版发行专业期刊上发表</w:t>
      </w:r>
      <w:r>
        <w:rPr>
          <w:rFonts w:hint="eastAsia" w:ascii="仿宋_GB2312" w:hAnsi="仿宋_GB2312" w:cs="仿宋_GB2312"/>
          <w:snapToGrid w:val="0"/>
          <w:color w:val="auto"/>
          <w:kern w:val="0"/>
          <w:sz w:val="32"/>
          <w:szCs w:val="32"/>
          <w:highlight w:val="none"/>
          <w:lang w:val="en-US" w:eastAsia="zh-CN" w:bidi="ar-SA"/>
        </w:rPr>
        <w:t>1</w:t>
      </w:r>
      <w:r>
        <w:rPr>
          <w:rFonts w:hint="eastAsia" w:ascii="仿宋_GB2312" w:hAnsi="仿宋_GB2312" w:eastAsia="仿宋_GB2312" w:cs="仿宋_GB2312"/>
          <w:snapToGrid w:val="0"/>
          <w:color w:val="auto"/>
          <w:kern w:val="0"/>
          <w:sz w:val="32"/>
          <w:szCs w:val="32"/>
          <w:highlight w:val="none"/>
          <w:lang w:val="en-US" w:eastAsia="zh-CN" w:bidi="ar-SA"/>
        </w:rPr>
        <w:t>篇以上本专业相关的</w:t>
      </w:r>
      <w:r>
        <w:rPr>
          <w:rFonts w:hint="eastAsia" w:ascii="仿宋_GB2312" w:hAnsi="仿宋_GB2312" w:cs="仿宋_GB2312"/>
          <w:snapToGrid w:val="0"/>
          <w:color w:val="auto"/>
          <w:kern w:val="0"/>
          <w:sz w:val="32"/>
          <w:szCs w:val="32"/>
          <w:highlight w:val="none"/>
          <w:lang w:val="en-US" w:eastAsia="zh-CN" w:bidi="ar-SA"/>
        </w:rPr>
        <w:t>较</w:t>
      </w:r>
      <w:r>
        <w:rPr>
          <w:rFonts w:hint="eastAsia" w:ascii="仿宋_GB2312" w:hAnsi="仿宋_GB2312" w:eastAsia="仿宋_GB2312" w:cs="仿宋_GB2312"/>
          <w:snapToGrid w:val="0"/>
          <w:color w:val="auto"/>
          <w:kern w:val="0"/>
          <w:sz w:val="32"/>
          <w:szCs w:val="32"/>
          <w:highlight w:val="none"/>
          <w:lang w:val="en-US" w:eastAsia="zh-CN" w:bidi="ar-SA"/>
        </w:rPr>
        <w:t>高水平学术论文</w:t>
      </w:r>
      <w:r>
        <w:rPr>
          <w:rFonts w:hint="eastAsia" w:ascii="仿宋_GB2312" w:hAnsi="仿宋_GB2312" w:cs="仿宋_GB2312"/>
          <w:color w:val="auto"/>
          <w:highlight w:val="none"/>
          <w:shd w:val="clear" w:color="auto" w:fill="FFFFFF"/>
          <w:lang w:eastAsia="zh-CN"/>
        </w:rPr>
        <w:t>；</w:t>
      </w:r>
      <w:r>
        <w:rPr>
          <w:rFonts w:hint="eastAsia" w:ascii="仿宋_GB2312" w:hAnsi="仿宋_GB2312" w:cs="仿宋_GB2312"/>
          <w:color w:val="auto"/>
          <w:highlight w:val="none"/>
          <w:shd w:val="clear" w:color="auto" w:fill="FFFFFF"/>
          <w:lang w:val="en-US" w:eastAsia="zh-CN"/>
        </w:rPr>
        <w:t>或</w:t>
      </w:r>
      <w:r>
        <w:rPr>
          <w:rFonts w:hint="eastAsia" w:ascii="仿宋_GB2312" w:hAnsi="仿宋_GB2312" w:cs="仿宋_GB2312"/>
          <w:color w:val="auto"/>
          <w:highlight w:val="none"/>
          <w:shd w:val="clear" w:color="auto" w:fill="FFFFFF"/>
        </w:rPr>
        <w:t>参加市级以上行业协会、学会、学术团体组织的学术交流活动并上台公开做学术交流报告</w:t>
      </w:r>
      <w:r>
        <w:rPr>
          <w:rFonts w:hint="eastAsia" w:ascii="仿宋_GB2312" w:hAnsi="仿宋_GB2312" w:cs="仿宋_GB2312"/>
          <w:color w:val="auto"/>
          <w:highlight w:val="none"/>
          <w:shd w:val="clear" w:color="auto" w:fill="FFFFFF"/>
          <w:lang w:val="en-US" w:eastAsia="zh-CN"/>
        </w:rPr>
        <w:t>1篇以上</w:t>
      </w:r>
      <w:r>
        <w:rPr>
          <w:rFonts w:hint="eastAsia" w:ascii="仿宋_GB2312" w:hAnsi="仿宋_GB2312" w:cs="仿宋_GB2312"/>
          <w:color w:val="auto"/>
          <w:highlight w:val="none"/>
          <w:shd w:val="clear" w:color="auto" w:fill="FFFFFF"/>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right="0" w:rightChars="0" w:firstLine="632" w:firstLineChars="200"/>
        <w:jc w:val="both"/>
        <w:textAlignment w:val="auto"/>
        <w:outlineLvl w:val="2"/>
        <w:rPr>
          <w:rFonts w:hint="eastAsia" w:ascii="宋体" w:hAnsi="宋体" w:eastAsia="仿宋_GB2312" w:cs="仿宋_GB2312"/>
          <w:b/>
          <w:bCs w:val="0"/>
          <w:color w:val="auto"/>
          <w:kern w:val="2"/>
          <w:sz w:val="32"/>
          <w:szCs w:val="22"/>
          <w:highlight w:val="none"/>
          <w:lang w:val="en-US" w:eastAsia="zh-CN" w:bidi="ar-SA"/>
        </w:rPr>
      </w:pPr>
      <w:r>
        <w:rPr>
          <w:rFonts w:hint="eastAsia" w:ascii="宋体" w:hAnsi="宋体" w:eastAsia="仿宋_GB2312" w:cs="仿宋_GB2312"/>
          <w:b/>
          <w:bCs w:val="0"/>
          <w:color w:val="auto"/>
          <w:kern w:val="2"/>
          <w:sz w:val="32"/>
          <w:szCs w:val="22"/>
          <w:highlight w:val="none"/>
          <w:lang w:val="en-US" w:eastAsia="zh-CN" w:bidi="ar-SA"/>
        </w:rPr>
        <w:t>（</w:t>
      </w:r>
      <w:r>
        <w:rPr>
          <w:rFonts w:hint="eastAsia" w:ascii="宋体" w:hAnsi="宋体" w:cs="仿宋_GB2312"/>
          <w:b/>
          <w:bCs w:val="0"/>
          <w:color w:val="auto"/>
          <w:kern w:val="2"/>
          <w:sz w:val="32"/>
          <w:szCs w:val="22"/>
          <w:highlight w:val="none"/>
          <w:lang w:val="en-US" w:eastAsia="zh-CN" w:bidi="ar-SA"/>
        </w:rPr>
        <w:t>四</w:t>
      </w:r>
      <w:r>
        <w:rPr>
          <w:rFonts w:hint="eastAsia" w:ascii="宋体" w:hAnsi="宋体" w:eastAsia="仿宋_GB2312" w:cs="仿宋_GB2312"/>
          <w:b/>
          <w:bCs w:val="0"/>
          <w:color w:val="auto"/>
          <w:kern w:val="2"/>
          <w:sz w:val="32"/>
          <w:szCs w:val="22"/>
          <w:highlight w:val="none"/>
          <w:lang w:val="en-US" w:eastAsia="zh-CN" w:bidi="ar-SA"/>
        </w:rPr>
        <w:t>）</w:t>
      </w:r>
      <w:r>
        <w:rPr>
          <w:rFonts w:hint="eastAsia" w:ascii="宋体" w:hAnsi="宋体" w:cs="仿宋_GB2312"/>
          <w:b/>
          <w:bCs w:val="0"/>
          <w:color w:val="auto"/>
          <w:kern w:val="2"/>
          <w:sz w:val="32"/>
          <w:szCs w:val="22"/>
          <w:highlight w:val="none"/>
          <w:lang w:val="en-US" w:eastAsia="zh-CN" w:bidi="ar-SA"/>
        </w:rPr>
        <w:t>代表性</w:t>
      </w:r>
      <w:r>
        <w:rPr>
          <w:rFonts w:hint="eastAsia" w:ascii="宋体" w:hAnsi="宋体" w:eastAsia="仿宋_GB2312" w:cs="仿宋_GB2312"/>
          <w:b/>
          <w:bCs w:val="0"/>
          <w:color w:val="auto"/>
          <w:kern w:val="2"/>
          <w:sz w:val="32"/>
          <w:szCs w:val="22"/>
          <w:highlight w:val="none"/>
          <w:lang w:val="en-US" w:eastAsia="zh-CN" w:bidi="ar-SA"/>
        </w:rPr>
        <w:t>成果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32" w:firstLineChars="200"/>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申报高级工程师职称时，申报人应选</w:t>
      </w:r>
      <w:r>
        <w:rPr>
          <w:rFonts w:hint="eastAsia" w:ascii="仿宋_GB2312" w:hAnsi="仿宋_GB2312" w:eastAsia="仿宋_GB2312" w:cs="仿宋_GB2312"/>
          <w:color w:val="auto"/>
          <w:sz w:val="32"/>
          <w:szCs w:val="32"/>
          <w:highlight w:val="none"/>
          <w:lang w:val="en-US" w:eastAsia="zh-CN"/>
        </w:rPr>
        <w:t>取1至3项标</w:t>
      </w:r>
      <w:r>
        <w:rPr>
          <w:rFonts w:hint="default" w:ascii="Times New Roman" w:hAnsi="Times New Roman" w:eastAsia="仿宋_GB2312" w:cs="Times New Roman"/>
          <w:color w:val="auto"/>
          <w:sz w:val="32"/>
          <w:szCs w:val="32"/>
          <w:highlight w:val="none"/>
          <w:lang w:val="en-US" w:eastAsia="zh-CN"/>
        </w:rPr>
        <w:t>志性工作业绩，作为代表个人专业技术能力和水平的成果提交评审（可从已提交的业绩成果中选取</w:t>
      </w:r>
      <w:r>
        <w:rPr>
          <w:rFonts w:hint="default" w:ascii="Times New Roman" w:hAnsi="Times New Roman" w:cs="Times New Roman"/>
          <w:color w:val="auto"/>
          <w:highlight w:val="none"/>
        </w:rPr>
        <w:t>，无需重复提交资料</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32" w:firstLineChars="200"/>
        <w:jc w:val="both"/>
        <w:textAlignment w:val="auto"/>
        <w:rPr>
          <w:rFonts w:hint="default" w:ascii="Times New Roman" w:hAnsi="Times New Roman" w:eastAsia="仿宋_GB2312" w:cs="Times New Roman"/>
          <w:snapToGrid w:val="0"/>
          <w:color w:val="auto"/>
          <w:kern w:val="0"/>
          <w:sz w:val="32"/>
          <w:szCs w:val="32"/>
          <w:highlight w:val="none"/>
          <w:lang w:val="en-US" w:eastAsia="zh-CN" w:bidi="ar-SA"/>
        </w:rPr>
      </w:pPr>
      <w:r>
        <w:rPr>
          <w:rFonts w:hint="eastAsia" w:ascii="Times New Roman" w:hAnsi="Times New Roman" w:cs="Times New Roman"/>
          <w:snapToGrid w:val="0"/>
          <w:color w:val="auto"/>
          <w:kern w:val="0"/>
          <w:sz w:val="32"/>
          <w:szCs w:val="32"/>
          <w:highlight w:val="none"/>
          <w:lang w:val="en-US" w:eastAsia="zh-CN" w:bidi="ar-SA"/>
        </w:rPr>
        <w:t>作为主要完成人的本专业</w:t>
      </w:r>
      <w:r>
        <w:rPr>
          <w:rFonts w:hint="default" w:ascii="Times New Roman" w:hAnsi="Times New Roman" w:eastAsia="仿宋_GB2312" w:cs="Times New Roman"/>
          <w:snapToGrid w:val="0"/>
          <w:color w:val="auto"/>
          <w:kern w:val="0"/>
          <w:sz w:val="32"/>
          <w:szCs w:val="32"/>
          <w:highlight w:val="none"/>
          <w:lang w:val="en-US" w:eastAsia="zh-CN" w:bidi="ar-SA"/>
        </w:rPr>
        <w:t>具有明显经济效益和社会效益</w:t>
      </w:r>
      <w:r>
        <w:rPr>
          <w:rFonts w:hint="eastAsia" w:ascii="Times New Roman" w:hAnsi="Times New Roman" w:cs="Times New Roman"/>
          <w:snapToGrid w:val="0"/>
          <w:color w:val="auto"/>
          <w:kern w:val="0"/>
          <w:sz w:val="32"/>
          <w:szCs w:val="32"/>
          <w:highlight w:val="none"/>
          <w:lang w:val="en-US" w:eastAsia="zh-CN" w:bidi="ar-SA"/>
        </w:rPr>
        <w:t>的大、中型工程</w:t>
      </w:r>
      <w:r>
        <w:rPr>
          <w:rFonts w:hint="default" w:ascii="Times New Roman" w:hAnsi="Times New Roman" w:eastAsia="仿宋_GB2312" w:cs="Times New Roman"/>
          <w:snapToGrid w:val="0"/>
          <w:color w:val="auto"/>
          <w:kern w:val="0"/>
          <w:sz w:val="32"/>
          <w:szCs w:val="32"/>
          <w:highlight w:val="none"/>
          <w:lang w:val="en-US" w:eastAsia="zh-CN" w:bidi="ar-SA"/>
        </w:rPr>
        <w:t>项目</w:t>
      </w:r>
      <w:r>
        <w:rPr>
          <w:rFonts w:hint="eastAsia" w:ascii="Times New Roman" w:hAnsi="Times New Roman" w:cs="Times New Roman"/>
          <w:snapToGrid w:val="0"/>
          <w:color w:val="auto"/>
          <w:kern w:val="0"/>
          <w:sz w:val="32"/>
          <w:szCs w:val="32"/>
          <w:highlight w:val="none"/>
          <w:lang w:val="en-US" w:eastAsia="zh-CN" w:bidi="ar-SA"/>
        </w:rPr>
        <w:t>的咨询、设计、</w:t>
      </w:r>
      <w:r>
        <w:rPr>
          <w:rFonts w:hint="eastAsia" w:ascii="仿宋_GB2312" w:hAnsi="仿宋_GB2312" w:cs="仿宋_GB2312"/>
          <w:color w:val="auto"/>
          <w:highlight w:val="none"/>
          <w:shd w:val="clear" w:color="auto" w:fill="FFFFFF"/>
        </w:rPr>
        <w:t>施工、</w:t>
      </w:r>
      <w:r>
        <w:rPr>
          <w:rFonts w:hint="eastAsia" w:ascii="仿宋_GB2312" w:hAnsi="仿宋_GB2312" w:cs="仿宋_GB2312"/>
          <w:color w:val="auto"/>
          <w:highlight w:val="none"/>
          <w:shd w:val="clear" w:color="auto" w:fill="FFFFFF"/>
          <w:lang w:val="en-US" w:eastAsia="zh-CN"/>
        </w:rPr>
        <w:t>技术服务、</w:t>
      </w:r>
      <w:r>
        <w:rPr>
          <w:rFonts w:hint="eastAsia" w:ascii="仿宋_GB2312" w:hAnsi="仿宋_GB2312" w:cs="仿宋_GB2312"/>
          <w:color w:val="auto"/>
          <w:highlight w:val="none"/>
          <w:shd w:val="clear" w:color="auto" w:fill="FFFFFF"/>
        </w:rPr>
        <w:t>建设管理</w:t>
      </w:r>
      <w:r>
        <w:rPr>
          <w:rFonts w:hint="default" w:ascii="Times New Roman" w:hAnsi="Times New Roman" w:eastAsia="仿宋_GB2312" w:cs="Times New Roman"/>
          <w:snapToGrid w:val="0"/>
          <w:color w:val="auto"/>
          <w:kern w:val="0"/>
          <w:sz w:val="32"/>
          <w:szCs w:val="32"/>
          <w:highlight w:val="none"/>
          <w:lang w:val="en-US" w:eastAsia="zh-CN" w:bidi="ar-SA"/>
        </w:rPr>
        <w:t>。</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32" w:firstLineChars="200"/>
        <w:jc w:val="both"/>
        <w:textAlignment w:val="auto"/>
        <w:rPr>
          <w:rFonts w:hint="default" w:ascii="Times New Roman" w:hAnsi="Times New Roman" w:eastAsia="仿宋_GB2312" w:cs="Times New Roman"/>
          <w:snapToGrid w:val="0"/>
          <w:color w:val="auto"/>
          <w:kern w:val="0"/>
          <w:sz w:val="32"/>
          <w:szCs w:val="32"/>
          <w:highlight w:val="none"/>
          <w:lang w:val="en-US" w:eastAsia="zh-CN" w:bidi="ar-SA"/>
        </w:rPr>
      </w:pPr>
      <w:r>
        <w:rPr>
          <w:rFonts w:hint="eastAsia" w:ascii="Times New Roman" w:hAnsi="Times New Roman" w:cs="Times New Roman"/>
          <w:snapToGrid w:val="0"/>
          <w:color w:val="auto"/>
          <w:kern w:val="0"/>
          <w:sz w:val="32"/>
          <w:szCs w:val="32"/>
          <w:highlight w:val="none"/>
          <w:lang w:val="en-US" w:eastAsia="zh-CN" w:bidi="ar-SA"/>
        </w:rPr>
        <w:t>作为主要完成人的本专业相关的</w:t>
      </w:r>
      <w:r>
        <w:rPr>
          <w:rFonts w:hint="eastAsia" w:ascii="仿宋_GB2312" w:hAnsi="仿宋_GB2312" w:cs="仿宋_GB2312"/>
          <w:color w:val="auto"/>
          <w:highlight w:val="none"/>
          <w:shd w:val="clear" w:color="auto" w:fill="FFFFFF"/>
        </w:rPr>
        <w:t>科学技术奖获奖</w:t>
      </w:r>
      <w:r>
        <w:rPr>
          <w:rFonts w:hint="eastAsia" w:ascii="仿宋_GB2312" w:hAnsi="仿宋_GB2312" w:cs="仿宋_GB2312"/>
          <w:color w:val="auto"/>
          <w:highlight w:val="none"/>
          <w:shd w:val="clear" w:color="auto" w:fill="FFFFFF"/>
          <w:lang w:eastAsia="zh-CN"/>
        </w:rPr>
        <w:t>、</w:t>
      </w:r>
      <w:r>
        <w:rPr>
          <w:rFonts w:hint="eastAsia" w:ascii="仿宋_GB2312" w:hAnsi="仿宋_GB2312" w:cs="仿宋_GB2312"/>
          <w:color w:val="auto"/>
          <w:highlight w:val="none"/>
          <w:shd w:val="clear" w:color="auto" w:fill="FFFFFF"/>
          <w:lang w:val="en-US" w:eastAsia="zh-CN"/>
        </w:rPr>
        <w:t>专利奖、</w:t>
      </w:r>
      <w:r>
        <w:rPr>
          <w:rFonts w:hint="eastAsia" w:ascii="仿宋_GB2312" w:hAnsi="仿宋_GB2312" w:cs="仿宋_GB2312"/>
          <w:color w:val="auto"/>
          <w:highlight w:val="none"/>
          <w:shd w:val="clear" w:color="auto" w:fill="FFFFFF"/>
        </w:rPr>
        <w:t>工程类技术成果奖</w:t>
      </w:r>
      <w:r>
        <w:rPr>
          <w:rFonts w:hint="eastAsia" w:ascii="仿宋_GB2312" w:hAnsi="仿宋_GB2312" w:cs="仿宋_GB2312"/>
          <w:color w:val="auto"/>
          <w:highlight w:val="none"/>
          <w:shd w:val="clear" w:color="auto" w:fill="FFFFFF"/>
          <w:lang w:eastAsia="zh-CN"/>
        </w:rPr>
        <w:t>、</w:t>
      </w:r>
      <w:r>
        <w:rPr>
          <w:rFonts w:hint="eastAsia" w:ascii="仿宋_GB2312" w:hAnsi="仿宋_GB2312" w:cs="仿宋_GB2312"/>
          <w:color w:val="auto"/>
          <w:highlight w:val="none"/>
          <w:shd w:val="clear" w:color="auto" w:fill="FFFFFF"/>
          <w:lang w:val="en-US" w:eastAsia="zh-CN"/>
        </w:rPr>
        <w:t>其他专项奖励</w:t>
      </w:r>
      <w:r>
        <w:rPr>
          <w:rFonts w:hint="default" w:ascii="Times New Roman" w:hAnsi="Times New Roman" w:eastAsia="仿宋_GB2312" w:cs="Times New Roman"/>
          <w:snapToGrid w:val="0"/>
          <w:color w:val="auto"/>
          <w:kern w:val="0"/>
          <w:sz w:val="32"/>
          <w:szCs w:val="32"/>
          <w:highlight w:val="none"/>
          <w:lang w:val="en-US" w:eastAsia="zh-CN" w:bidi="ar-SA"/>
        </w:rPr>
        <w:t>，或者获得有关单位的认可或肯定。</w:t>
      </w:r>
    </w:p>
    <w:p>
      <w:pPr>
        <w:keepNext w:val="0"/>
        <w:keepLines w:val="0"/>
        <w:pageBreakBefore w:val="0"/>
        <w:widowControl w:val="0"/>
        <w:numPr>
          <w:ilvl w:val="0"/>
          <w:numId w:val="1"/>
        </w:numPr>
        <w:kinsoku/>
        <w:wordWrap/>
        <w:overflowPunct/>
        <w:topLinePunct w:val="0"/>
        <w:autoSpaceDE/>
        <w:autoSpaceDN/>
        <w:bidi w:val="0"/>
        <w:snapToGrid/>
        <w:spacing w:line="580" w:lineRule="exact"/>
        <w:ind w:firstLine="632" w:firstLineChars="200"/>
        <w:textAlignment w:val="auto"/>
        <w:rPr>
          <w:rFonts w:hint="default" w:ascii="Times New Roman" w:hAnsi="Times New Roman" w:eastAsia="仿宋_GB2312" w:cs="Times New Roman"/>
          <w:snapToGrid w:val="0"/>
          <w:color w:val="auto"/>
          <w:kern w:val="0"/>
          <w:sz w:val="32"/>
          <w:szCs w:val="32"/>
          <w:highlight w:val="none"/>
          <w:lang w:val="en-US" w:eastAsia="zh-CN" w:bidi="ar-SA"/>
        </w:rPr>
      </w:pPr>
      <w:r>
        <w:rPr>
          <w:rFonts w:hint="eastAsia" w:ascii="Times New Roman" w:hAnsi="Times New Roman" w:cs="Times New Roman"/>
          <w:snapToGrid w:val="0"/>
          <w:color w:val="auto"/>
          <w:kern w:val="0"/>
          <w:sz w:val="32"/>
          <w:szCs w:val="32"/>
          <w:highlight w:val="none"/>
          <w:lang w:val="en-US" w:eastAsia="zh-CN" w:bidi="ar-SA"/>
        </w:rPr>
        <w:t>作为主要完成人</w:t>
      </w:r>
      <w:r>
        <w:rPr>
          <w:rFonts w:hint="eastAsia" w:ascii="Times New Roman" w:hAnsi="Times New Roman" w:cs="Times New Roman"/>
          <w:snapToGrid w:val="0"/>
          <w:color w:val="auto"/>
          <w:kern w:val="0"/>
          <w:highlight w:val="none"/>
          <w:shd w:val="clear" w:color="auto" w:fill="auto"/>
          <w:lang w:val="en-US" w:eastAsia="zh-CN"/>
        </w:rPr>
        <w:t>的</w:t>
      </w:r>
      <w:r>
        <w:rPr>
          <w:rFonts w:hint="default" w:ascii="Times New Roman" w:hAnsi="Times New Roman" w:cs="Times New Roman"/>
          <w:snapToGrid w:val="0"/>
          <w:color w:val="auto"/>
          <w:kern w:val="0"/>
          <w:highlight w:val="none"/>
          <w:shd w:val="clear" w:color="auto" w:fill="auto"/>
        </w:rPr>
        <w:t>市（厅）级</w:t>
      </w:r>
      <w:r>
        <w:rPr>
          <w:rFonts w:hint="default" w:ascii="Times New Roman" w:hAnsi="Times New Roman" w:cs="Times New Roman"/>
          <w:snapToGrid w:val="0"/>
          <w:color w:val="auto"/>
          <w:kern w:val="0"/>
          <w:highlight w:val="none"/>
          <w:shd w:val="clear" w:color="auto" w:fill="auto"/>
          <w:lang w:val="en-US" w:eastAsia="zh-CN"/>
        </w:rPr>
        <w:t>以上</w:t>
      </w:r>
      <w:r>
        <w:rPr>
          <w:rFonts w:hint="default" w:ascii="Times New Roman" w:hAnsi="Times New Roman" w:cs="Times New Roman"/>
          <w:snapToGrid w:val="0"/>
          <w:color w:val="auto"/>
          <w:kern w:val="0"/>
          <w:highlight w:val="none"/>
          <w:shd w:val="clear" w:color="auto" w:fill="auto"/>
        </w:rPr>
        <w:t>科研课题</w:t>
      </w:r>
      <w:r>
        <w:rPr>
          <w:rFonts w:hint="eastAsia" w:ascii="Times New Roman" w:hAnsi="Times New Roman" w:cs="Times New Roman"/>
          <w:snapToGrid w:val="0"/>
          <w:color w:val="auto"/>
          <w:kern w:val="0"/>
          <w:highlight w:val="none"/>
          <w:shd w:val="clear" w:color="auto" w:fill="auto"/>
          <w:lang w:eastAsia="zh-CN"/>
        </w:rPr>
        <w:t>、</w:t>
      </w:r>
      <w:r>
        <w:rPr>
          <w:rFonts w:hint="eastAsia" w:ascii="仿宋_GB2312" w:hAnsi="仿宋_GB2312" w:cs="仿宋_GB2312"/>
          <w:color w:val="auto"/>
          <w:highlight w:val="none"/>
        </w:rPr>
        <w:t>企事业单位科研经费</w:t>
      </w:r>
      <w:r>
        <w:rPr>
          <w:rFonts w:hint="eastAsia" w:cs="仿宋_GB2312"/>
          <w:color w:val="auto"/>
          <w:highlight w:val="none"/>
        </w:rPr>
        <w:t>50</w:t>
      </w:r>
      <w:r>
        <w:rPr>
          <w:rFonts w:hint="eastAsia" w:ascii="仿宋_GB2312" w:hAnsi="仿宋_GB2312" w:cs="仿宋_GB2312"/>
          <w:color w:val="auto"/>
          <w:highlight w:val="none"/>
        </w:rPr>
        <w:t>万元以上</w:t>
      </w:r>
      <w:r>
        <w:rPr>
          <w:rFonts w:hint="eastAsia" w:ascii="仿宋_GB2312" w:hAnsi="仿宋_GB2312" w:cs="仿宋_GB2312"/>
          <w:color w:val="auto"/>
          <w:highlight w:val="none"/>
          <w:lang w:val="en-US" w:eastAsia="zh-CN"/>
        </w:rPr>
        <w:t>的</w:t>
      </w:r>
      <w:r>
        <w:rPr>
          <w:rFonts w:hint="eastAsia" w:ascii="仿宋_GB2312" w:hAnsi="仿宋_GB2312" w:cs="仿宋_GB2312"/>
          <w:color w:val="auto"/>
          <w:highlight w:val="none"/>
        </w:rPr>
        <w:t>科研项目</w:t>
      </w:r>
      <w:r>
        <w:rPr>
          <w:rFonts w:hint="default" w:ascii="Times New Roman" w:hAnsi="Times New Roman" w:cs="Times New Roman"/>
          <w:snapToGrid w:val="0"/>
          <w:color w:val="auto"/>
          <w:kern w:val="0"/>
          <w:highlight w:val="none"/>
          <w:shd w:val="clear" w:color="auto" w:fill="auto"/>
          <w:lang w:eastAsia="zh-CN"/>
        </w:rPr>
        <w:t>，</w:t>
      </w:r>
      <w:r>
        <w:rPr>
          <w:rFonts w:hint="default" w:ascii="Times New Roman" w:hAnsi="Times New Roman" w:cs="Times New Roman"/>
          <w:snapToGrid w:val="0"/>
          <w:color w:val="auto"/>
          <w:kern w:val="0"/>
          <w:highlight w:val="none"/>
          <w:shd w:val="clear" w:color="auto" w:fill="auto"/>
          <w:lang w:val="en-US" w:eastAsia="zh-CN"/>
        </w:rPr>
        <w:t>或</w:t>
      </w:r>
      <w:r>
        <w:rPr>
          <w:rFonts w:hint="default" w:ascii="Times New Roman" w:hAnsi="Times New Roman" w:cs="Times New Roman"/>
          <w:snapToGrid w:val="0"/>
          <w:color w:val="auto"/>
          <w:kern w:val="0"/>
          <w:highlight w:val="none"/>
          <w:shd w:val="clear" w:color="auto" w:fill="auto"/>
        </w:rPr>
        <w:t>市级</w:t>
      </w:r>
      <w:r>
        <w:rPr>
          <w:rFonts w:hint="default" w:ascii="Times New Roman" w:hAnsi="Times New Roman" w:cs="Times New Roman"/>
          <w:snapToGrid w:val="0"/>
          <w:color w:val="auto"/>
          <w:kern w:val="0"/>
          <w:highlight w:val="none"/>
          <w:shd w:val="clear" w:color="auto" w:fill="auto"/>
          <w:lang w:val="en-US" w:eastAsia="zh-CN"/>
        </w:rPr>
        <w:t>以上</w:t>
      </w:r>
      <w:r>
        <w:rPr>
          <w:rFonts w:hint="eastAsia" w:ascii="仿宋_GB2312" w:hAnsi="仿宋_GB2312" w:cs="仿宋_GB2312"/>
          <w:color w:val="auto"/>
          <w:highlight w:val="none"/>
        </w:rPr>
        <w:t>工程技术中心、企业技术中心、重点实验室、新型研发机构、技术创新中心等</w:t>
      </w:r>
      <w:r>
        <w:rPr>
          <w:rFonts w:hint="default" w:ascii="Times New Roman" w:hAnsi="Times New Roman" w:cs="Times New Roman"/>
          <w:snapToGrid w:val="0"/>
          <w:color w:val="auto"/>
          <w:kern w:val="0"/>
          <w:highlight w:val="none"/>
          <w:shd w:val="clear" w:color="auto" w:fill="auto"/>
        </w:rPr>
        <w:t>相关课题</w:t>
      </w:r>
      <w:r>
        <w:rPr>
          <w:rFonts w:hint="default" w:ascii="Times New Roman" w:hAnsi="Times New Roman" w:cs="Times New Roman"/>
          <w:snapToGrid w:val="0"/>
          <w:color w:val="auto"/>
          <w:kern w:val="0"/>
          <w:highlight w:val="none"/>
          <w:shd w:val="clear" w:color="auto" w:fill="auto"/>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32" w:firstLineChars="200"/>
        <w:jc w:val="both"/>
        <w:textAlignment w:val="auto"/>
        <w:rPr>
          <w:rFonts w:hint="default" w:ascii="Times New Roman" w:hAnsi="Times New Roman" w:eastAsia="仿宋_GB2312" w:cs="Times New Roman"/>
          <w:snapToGrid w:val="0"/>
          <w:color w:val="auto"/>
          <w:kern w:val="0"/>
          <w:sz w:val="32"/>
          <w:szCs w:val="32"/>
          <w:highlight w:val="none"/>
          <w:lang w:val="en-US" w:eastAsia="zh-CN" w:bidi="ar-SA"/>
        </w:rPr>
      </w:pPr>
      <w:r>
        <w:rPr>
          <w:rFonts w:hint="eastAsia" w:ascii="Times New Roman" w:hAnsi="Times New Roman" w:cs="Times New Roman"/>
          <w:snapToGrid w:val="0"/>
          <w:color w:val="auto"/>
          <w:kern w:val="0"/>
          <w:sz w:val="32"/>
          <w:szCs w:val="32"/>
          <w:highlight w:val="none"/>
          <w:lang w:val="en-US" w:eastAsia="zh-CN" w:bidi="ar-SA"/>
        </w:rPr>
        <w:t>作为主要完成人</w:t>
      </w:r>
      <w:r>
        <w:rPr>
          <w:rFonts w:hint="default" w:ascii="Times New Roman" w:hAnsi="Times New Roman" w:eastAsia="仿宋_GB2312" w:cs="Times New Roman"/>
          <w:snapToGrid w:val="0"/>
          <w:color w:val="auto"/>
          <w:kern w:val="0"/>
          <w:sz w:val="32"/>
          <w:szCs w:val="32"/>
          <w:highlight w:val="none"/>
          <w:lang w:val="en-US" w:eastAsia="zh-CN" w:bidi="ar-SA"/>
        </w:rPr>
        <w:t>编制的</w:t>
      </w:r>
      <w:r>
        <w:rPr>
          <w:rFonts w:hint="eastAsia" w:ascii="Times New Roman" w:hAnsi="Times New Roman" w:cs="Times New Roman"/>
          <w:snapToGrid w:val="0"/>
          <w:color w:val="auto"/>
          <w:kern w:val="0"/>
          <w:sz w:val="32"/>
          <w:szCs w:val="32"/>
          <w:highlight w:val="none"/>
          <w:lang w:val="en-US" w:eastAsia="zh-CN" w:bidi="ar-SA"/>
        </w:rPr>
        <w:t>本专业</w:t>
      </w:r>
      <w:r>
        <w:rPr>
          <w:rFonts w:hint="default" w:ascii="Times New Roman" w:hAnsi="Times New Roman" w:eastAsia="仿宋_GB2312" w:cs="Times New Roman"/>
          <w:snapToGrid w:val="0"/>
          <w:color w:val="auto"/>
          <w:kern w:val="0"/>
          <w:sz w:val="32"/>
          <w:szCs w:val="32"/>
          <w:highlight w:val="none"/>
          <w:lang w:val="en-US" w:eastAsia="zh-CN" w:bidi="ar-SA"/>
        </w:rPr>
        <w:t>相关</w:t>
      </w:r>
      <w:r>
        <w:rPr>
          <w:rFonts w:hint="eastAsia" w:ascii="Times New Roman" w:hAnsi="Times New Roman" w:cs="Times New Roman"/>
          <w:snapToGrid w:val="0"/>
          <w:color w:val="auto"/>
          <w:kern w:val="0"/>
          <w:sz w:val="32"/>
          <w:szCs w:val="32"/>
          <w:highlight w:val="none"/>
          <w:lang w:val="en-US" w:eastAsia="zh-CN" w:bidi="ar-SA"/>
        </w:rPr>
        <w:t>的</w:t>
      </w:r>
      <w:r>
        <w:rPr>
          <w:rFonts w:hint="default" w:ascii="Times New Roman" w:hAnsi="Times New Roman" w:cs="Times New Roman"/>
          <w:snapToGrid w:val="0"/>
          <w:color w:val="auto"/>
          <w:kern w:val="0"/>
          <w:highlight w:val="none"/>
        </w:rPr>
        <w:t>技术标准、规范规程</w:t>
      </w:r>
      <w:r>
        <w:rPr>
          <w:rFonts w:hint="default" w:ascii="Times New Roman" w:hAnsi="Times New Roman" w:eastAsia="仿宋_GB2312" w:cs="Times New Roman"/>
          <w:snapToGrid w:val="0"/>
          <w:color w:val="auto"/>
          <w:kern w:val="0"/>
          <w:sz w:val="32"/>
          <w:szCs w:val="32"/>
          <w:highlight w:val="none"/>
          <w:lang w:val="en-US" w:eastAsia="zh-CN" w:bidi="ar-SA"/>
        </w:rPr>
        <w:t>。</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32" w:firstLineChars="200"/>
        <w:jc w:val="both"/>
        <w:textAlignment w:val="auto"/>
        <w:rPr>
          <w:rFonts w:hint="default" w:ascii="Times New Roman" w:hAnsi="Times New Roman" w:eastAsia="仿宋_GB2312" w:cs="Times New Roman"/>
          <w:snapToGrid w:val="0"/>
          <w:color w:val="auto"/>
          <w:kern w:val="0"/>
          <w:sz w:val="32"/>
          <w:szCs w:val="32"/>
          <w:highlight w:val="none"/>
          <w:lang w:val="en-US" w:eastAsia="zh-CN" w:bidi="ar-SA"/>
        </w:rPr>
      </w:pPr>
      <w:r>
        <w:rPr>
          <w:rFonts w:hint="eastAsia" w:ascii="Times New Roman" w:hAnsi="Times New Roman" w:cs="Times New Roman"/>
          <w:snapToGrid w:val="0"/>
          <w:color w:val="auto"/>
          <w:kern w:val="0"/>
          <w:sz w:val="32"/>
          <w:szCs w:val="32"/>
          <w:highlight w:val="none"/>
          <w:lang w:val="en-US" w:eastAsia="zh-CN" w:bidi="ar-SA"/>
        </w:rPr>
        <w:t>作为主要发明人</w:t>
      </w:r>
      <w:r>
        <w:rPr>
          <w:rFonts w:hint="default" w:ascii="Times New Roman" w:hAnsi="Times New Roman" w:eastAsia="仿宋_GB2312" w:cs="Times New Roman"/>
          <w:snapToGrid w:val="0"/>
          <w:color w:val="auto"/>
          <w:kern w:val="0"/>
          <w:sz w:val="32"/>
          <w:szCs w:val="32"/>
          <w:highlight w:val="none"/>
          <w:lang w:val="en-US" w:eastAsia="zh-CN" w:bidi="ar-SA"/>
        </w:rPr>
        <w:t>的</w:t>
      </w:r>
      <w:r>
        <w:rPr>
          <w:rFonts w:hint="eastAsia" w:ascii="Times New Roman" w:hAnsi="Times New Roman" w:cs="Times New Roman"/>
          <w:snapToGrid w:val="0"/>
          <w:color w:val="auto"/>
          <w:kern w:val="0"/>
          <w:sz w:val="32"/>
          <w:szCs w:val="32"/>
          <w:highlight w:val="none"/>
          <w:lang w:val="en-US" w:eastAsia="zh-CN" w:bidi="ar-SA"/>
        </w:rPr>
        <w:t>本专业或相近专业具有良好社会、经济效益的技术</w:t>
      </w:r>
      <w:r>
        <w:rPr>
          <w:rFonts w:hint="default" w:ascii="Times New Roman" w:hAnsi="Times New Roman" w:eastAsia="仿宋_GB2312" w:cs="Times New Roman"/>
          <w:snapToGrid w:val="0"/>
          <w:color w:val="auto"/>
          <w:kern w:val="0"/>
          <w:sz w:val="32"/>
          <w:szCs w:val="32"/>
          <w:highlight w:val="none"/>
          <w:lang w:val="en-US" w:eastAsia="zh-CN" w:bidi="ar-SA"/>
        </w:rPr>
        <w:t>发明专利</w:t>
      </w:r>
      <w:r>
        <w:rPr>
          <w:rFonts w:hint="eastAsia" w:ascii="Times New Roman" w:hAnsi="Times New Roman" w:cs="Times New Roman"/>
          <w:snapToGrid w:val="0"/>
          <w:color w:val="auto"/>
          <w:kern w:val="0"/>
          <w:sz w:val="32"/>
          <w:szCs w:val="32"/>
          <w:highlight w:val="none"/>
          <w:lang w:val="en-US" w:eastAsia="zh-CN" w:bidi="ar-SA"/>
        </w:rPr>
        <w:t>，或</w:t>
      </w:r>
      <w:r>
        <w:rPr>
          <w:rFonts w:hint="default" w:ascii="Times New Roman" w:hAnsi="Times New Roman" w:eastAsia="仿宋_GB2312" w:cs="Times New Roman"/>
          <w:snapToGrid w:val="0"/>
          <w:color w:val="auto"/>
          <w:kern w:val="0"/>
          <w:sz w:val="32"/>
          <w:szCs w:val="32"/>
          <w:highlight w:val="none"/>
          <w:lang w:val="en-US" w:eastAsia="zh-CN" w:bidi="ar-SA"/>
        </w:rPr>
        <w:t>实用新型专利。</w:t>
      </w:r>
    </w:p>
    <w:p>
      <w:pPr>
        <w:pStyle w:val="2"/>
        <w:keepNext w:val="0"/>
        <w:keepLines w:val="0"/>
        <w:pageBreakBefore w:val="0"/>
        <w:widowControl w:val="0"/>
        <w:kinsoku/>
        <w:wordWrap/>
        <w:overflowPunct/>
        <w:topLinePunct w:val="0"/>
        <w:autoSpaceDE/>
        <w:autoSpaceDN/>
        <w:bidi w:val="0"/>
        <w:spacing w:line="580" w:lineRule="exact"/>
        <w:textAlignment w:val="auto"/>
        <w:rPr>
          <w:rFonts w:hint="eastAsia" w:ascii="Times New Roman" w:hAnsi="Times New Roman" w:cs="Times New Roman"/>
          <w:snapToGrid w:val="0"/>
          <w:color w:val="auto"/>
          <w:kern w:val="0"/>
          <w:sz w:val="32"/>
          <w:szCs w:val="32"/>
          <w:highlight w:val="none"/>
          <w:lang w:val="en-US" w:eastAsia="zh-CN" w:bidi="ar-SA"/>
        </w:rPr>
      </w:pPr>
      <w:r>
        <w:rPr>
          <w:rFonts w:hint="eastAsia" w:ascii="Times New Roman" w:hAnsi="Times New Roman" w:cs="Times New Roman"/>
          <w:snapToGrid w:val="0"/>
          <w:color w:val="auto"/>
          <w:kern w:val="0"/>
          <w:sz w:val="32"/>
          <w:szCs w:val="32"/>
          <w:highlight w:val="none"/>
          <w:lang w:val="en-US" w:eastAsia="zh-CN" w:bidi="ar-SA"/>
        </w:rPr>
        <w:t>6. 作为主要完成人的</w:t>
      </w:r>
      <w:r>
        <w:rPr>
          <w:rFonts w:hint="eastAsia" w:ascii="Times New Roman" w:hAnsi="Times New Roman" w:eastAsia="仿宋_GB2312" w:cs="Times New Roman"/>
          <w:snapToGrid w:val="0"/>
          <w:color w:val="auto"/>
          <w:kern w:val="0"/>
          <w:sz w:val="32"/>
          <w:szCs w:val="32"/>
          <w:highlight w:val="none"/>
          <w:lang w:val="en-US" w:eastAsia="zh-CN" w:bidi="ar-SA"/>
        </w:rPr>
        <w:t>市（厅）级以上立项的石油和化工新技术、新方法、新工艺、新材料技术成果的转化、推广、应用</w:t>
      </w:r>
      <w:r>
        <w:rPr>
          <w:rFonts w:hint="eastAsia" w:ascii="Times New Roman" w:hAnsi="Times New Roman" w:cs="Times New Roman"/>
          <w:snapToGrid w:val="0"/>
          <w:color w:val="auto"/>
          <w:kern w:val="0"/>
          <w:sz w:val="32"/>
          <w:szCs w:val="32"/>
          <w:highlight w:val="none"/>
          <w:lang w:val="en-US" w:eastAsia="zh-CN" w:bidi="ar-SA"/>
        </w:rPr>
        <w:t>。</w:t>
      </w:r>
    </w:p>
    <w:p>
      <w:pPr>
        <w:pStyle w:val="2"/>
        <w:keepNext w:val="0"/>
        <w:keepLines w:val="0"/>
        <w:pageBreakBefore w:val="0"/>
        <w:widowControl w:val="0"/>
        <w:kinsoku/>
        <w:wordWrap/>
        <w:overflowPunct/>
        <w:topLinePunct w:val="0"/>
        <w:autoSpaceDE/>
        <w:autoSpaceDN/>
        <w:bidi w:val="0"/>
        <w:spacing w:line="580" w:lineRule="exact"/>
        <w:textAlignment w:val="auto"/>
        <w:rPr>
          <w:rFonts w:hint="default" w:ascii="Times New Roman" w:hAnsi="Times New Roman" w:cs="Times New Roman"/>
          <w:snapToGrid w:val="0"/>
          <w:color w:val="auto"/>
          <w:kern w:val="0"/>
          <w:sz w:val="32"/>
          <w:szCs w:val="32"/>
          <w:highlight w:val="none"/>
          <w:lang w:val="en-US" w:eastAsia="zh-CN" w:bidi="ar-SA"/>
        </w:rPr>
      </w:pPr>
      <w:r>
        <w:rPr>
          <w:rFonts w:hint="eastAsia" w:ascii="Times New Roman" w:hAnsi="Times New Roman" w:cs="Times New Roman"/>
          <w:snapToGrid w:val="0"/>
          <w:color w:val="auto"/>
          <w:kern w:val="0"/>
          <w:sz w:val="32"/>
          <w:szCs w:val="32"/>
          <w:highlight w:val="none"/>
          <w:lang w:val="en-US" w:eastAsia="zh-CN" w:bidi="ar-SA"/>
        </w:rPr>
        <w:t>7. 作为主要编制人制订的重要化工新产品、有毒有害化学物质的化工分析、检测、鉴定方法。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12" w:leftChars="0" w:firstLine="620" w:firstLineChars="196"/>
        <w:jc w:val="left"/>
        <w:textAlignment w:val="auto"/>
        <w:rPr>
          <w:rFonts w:hint="default" w:ascii="Times New Roman" w:hAnsi="Times New Roman" w:eastAsia="仿宋_GB2312" w:cs="Times New Roman"/>
          <w:snapToGrid w:val="0"/>
          <w:color w:val="auto"/>
          <w:kern w:val="0"/>
          <w:sz w:val="32"/>
          <w:szCs w:val="32"/>
          <w:highlight w:val="none"/>
          <w:lang w:val="en-US" w:eastAsia="zh-CN" w:bidi="ar-SA"/>
        </w:rPr>
      </w:pPr>
      <w:r>
        <w:rPr>
          <w:rFonts w:hint="eastAsia" w:ascii="Times New Roman" w:hAnsi="Times New Roman" w:eastAsia="仿宋_GB2312" w:cs="Times New Roman"/>
          <w:snapToGrid w:val="0"/>
          <w:color w:val="auto"/>
          <w:kern w:val="0"/>
          <w:sz w:val="32"/>
          <w:szCs w:val="32"/>
          <w:highlight w:val="none"/>
          <w:lang w:val="en-US" w:eastAsia="zh-CN" w:bidi="ar-SA"/>
        </w:rPr>
        <w:t>8</w:t>
      </w:r>
      <w:r>
        <w:rPr>
          <w:rFonts w:hint="eastAsia" w:ascii="Times New Roman" w:hAnsi="Times New Roman" w:cs="Times New Roman"/>
          <w:snapToGrid w:val="0"/>
          <w:color w:val="auto"/>
          <w:kern w:val="0"/>
          <w:sz w:val="32"/>
          <w:szCs w:val="32"/>
          <w:highlight w:val="none"/>
          <w:lang w:val="en-US" w:eastAsia="zh-CN" w:bidi="ar-SA"/>
        </w:rPr>
        <w:t xml:space="preserve">. </w:t>
      </w:r>
      <w:r>
        <w:rPr>
          <w:rFonts w:hint="default" w:ascii="Times New Roman" w:hAnsi="Times New Roman" w:eastAsia="仿宋_GB2312" w:cs="Times New Roman"/>
          <w:snapToGrid w:val="0"/>
          <w:color w:val="auto"/>
          <w:kern w:val="0"/>
          <w:sz w:val="32"/>
          <w:szCs w:val="32"/>
          <w:highlight w:val="none"/>
          <w:lang w:val="en-US" w:eastAsia="zh-CN" w:bidi="ar-SA"/>
        </w:rPr>
        <w:t>作为主要作者撰写的</w:t>
      </w:r>
      <w:r>
        <w:rPr>
          <w:rFonts w:hint="eastAsia" w:ascii="Times New Roman" w:hAnsi="Times New Roman" w:eastAsia="仿宋_GB2312" w:cs="Times New Roman"/>
          <w:snapToGrid w:val="0"/>
          <w:color w:val="auto"/>
          <w:kern w:val="0"/>
          <w:sz w:val="32"/>
          <w:szCs w:val="32"/>
          <w:highlight w:val="none"/>
          <w:lang w:val="en-US" w:eastAsia="zh-CN" w:bidi="ar-SA"/>
        </w:rPr>
        <w:t>解决本专业重大技术问题或关键技术难题的有较高水平的专项技术分析报告或研究、论证报告等</w:t>
      </w:r>
      <w:r>
        <w:rPr>
          <w:rFonts w:hint="default" w:ascii="Times New Roman" w:hAnsi="Times New Roman" w:eastAsia="仿宋_GB2312" w:cs="Times New Roman"/>
          <w:snapToGrid w:val="0"/>
          <w:color w:val="auto"/>
          <w:kern w:val="0"/>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12" w:leftChars="0" w:firstLine="620" w:firstLineChars="196"/>
        <w:jc w:val="both"/>
        <w:textAlignment w:val="auto"/>
        <w:rPr>
          <w:rFonts w:hint="default" w:ascii="Times New Roman" w:hAnsi="Times New Roman" w:eastAsia="仿宋_GB2312" w:cs="Times New Roman"/>
          <w:snapToGrid w:val="0"/>
          <w:color w:val="auto"/>
          <w:kern w:val="0"/>
          <w:sz w:val="32"/>
          <w:szCs w:val="32"/>
          <w:highlight w:val="none"/>
          <w:lang w:val="en-US" w:eastAsia="zh-CN" w:bidi="ar-SA"/>
        </w:rPr>
      </w:pPr>
      <w:r>
        <w:rPr>
          <w:rFonts w:hint="eastAsia" w:ascii="Times New Roman" w:hAnsi="Times New Roman" w:cs="Times New Roman"/>
          <w:color w:val="auto"/>
          <w:highlight w:val="none"/>
          <w:shd w:val="clear" w:color="auto" w:fill="FFFFFF"/>
          <w:lang w:val="en-US" w:eastAsia="zh-CN"/>
        </w:rPr>
        <w:t xml:space="preserve">9. </w:t>
      </w:r>
      <w:r>
        <w:rPr>
          <w:rFonts w:hint="default" w:ascii="Times New Roman" w:hAnsi="Times New Roman" w:cs="Times New Roman"/>
          <w:color w:val="auto"/>
          <w:highlight w:val="none"/>
          <w:shd w:val="clear" w:color="auto" w:fill="FFFFFF"/>
        </w:rPr>
        <w:t>作为主要作者出版</w:t>
      </w:r>
      <w:r>
        <w:rPr>
          <w:rFonts w:hint="eastAsia" w:ascii="Times New Roman" w:hAnsi="Times New Roman" w:cs="Times New Roman"/>
          <w:color w:val="auto"/>
          <w:highlight w:val="none"/>
          <w:shd w:val="clear" w:color="auto" w:fill="FFFFFF"/>
          <w:lang w:val="en-US" w:eastAsia="zh-CN"/>
        </w:rPr>
        <w:t>的</w:t>
      </w:r>
      <w:r>
        <w:rPr>
          <w:rFonts w:hint="default" w:ascii="Times New Roman" w:hAnsi="Times New Roman" w:cs="Times New Roman"/>
          <w:color w:val="auto"/>
          <w:highlight w:val="none"/>
          <w:shd w:val="clear" w:color="auto" w:fill="FFFFFF"/>
        </w:rPr>
        <w:t>专著（著作、译著</w:t>
      </w:r>
      <w:r>
        <w:rPr>
          <w:rFonts w:hint="eastAsia" w:ascii="Times New Roman" w:hAnsi="Times New Roman" w:cs="Times New Roman"/>
          <w:color w:val="auto"/>
          <w:highlight w:val="none"/>
          <w:shd w:val="clear" w:color="auto" w:fill="FFFFFF"/>
          <w:lang w:val="en-US" w:eastAsia="zh-CN"/>
        </w:rPr>
        <w:t>等</w:t>
      </w:r>
      <w:r>
        <w:rPr>
          <w:rFonts w:hint="default" w:ascii="Times New Roman" w:hAnsi="Times New Roman" w:cs="Times New Roman"/>
          <w:color w:val="auto"/>
          <w:highlight w:val="none"/>
          <w:shd w:val="clear" w:color="auto" w:fill="FFFFFF"/>
        </w:rPr>
        <w:t>）</w:t>
      </w:r>
      <w:r>
        <w:rPr>
          <w:rFonts w:hint="default" w:ascii="Times New Roman" w:hAnsi="Times New Roman" w:eastAsia="仿宋_GB2312" w:cs="Times New Roman"/>
          <w:snapToGrid w:val="0"/>
          <w:color w:val="auto"/>
          <w:kern w:val="0"/>
          <w:sz w:val="32"/>
          <w:szCs w:val="32"/>
          <w:highlight w:val="none"/>
          <w:lang w:val="en-US" w:eastAsia="zh-CN" w:bidi="ar-SA"/>
        </w:rPr>
        <w:t>、教材或工具书籍等</w:t>
      </w:r>
      <w:r>
        <w:rPr>
          <w:rFonts w:hint="default" w:ascii="Times New Roman" w:hAnsi="Times New Roman" w:cs="Times New Roman"/>
          <w:color w:val="auto"/>
          <w:highlight w:val="none"/>
          <w:shd w:val="clear" w:color="auto" w:fill="FFFFFF"/>
        </w:rPr>
        <w:t>，或</w:t>
      </w:r>
      <w:r>
        <w:rPr>
          <w:rFonts w:hint="eastAsia" w:ascii="Times New Roman" w:hAnsi="Times New Roman" w:cs="Times New Roman"/>
          <w:color w:val="auto"/>
          <w:highlight w:val="none"/>
          <w:shd w:val="clear" w:color="auto" w:fill="FFFFFF"/>
          <w:lang w:val="en-US" w:eastAsia="zh-CN"/>
        </w:rPr>
        <w:t>在</w:t>
      </w:r>
      <w:r>
        <w:rPr>
          <w:rFonts w:hint="default" w:ascii="Times New Roman" w:hAnsi="Times New Roman" w:eastAsia="仿宋_GB2312" w:cs="Times New Roman"/>
          <w:snapToGrid w:val="0"/>
          <w:color w:val="auto"/>
          <w:kern w:val="0"/>
          <w:sz w:val="32"/>
          <w:szCs w:val="32"/>
          <w:highlight w:val="none"/>
          <w:lang w:val="en-US" w:eastAsia="zh-CN" w:bidi="ar-SA"/>
        </w:rPr>
        <w:t>专业期刊上公开发表的论文</w:t>
      </w:r>
      <w:r>
        <w:rPr>
          <w:rFonts w:hint="eastAsia" w:ascii="Times New Roman" w:hAnsi="Times New Roman" w:cs="Times New Roman"/>
          <w:color w:val="auto"/>
          <w:highlight w:val="none"/>
          <w:shd w:val="clear" w:color="auto" w:fill="FFFFFF"/>
          <w:lang w:eastAsia="zh-CN"/>
        </w:rPr>
        <w:t>，</w:t>
      </w:r>
      <w:r>
        <w:rPr>
          <w:rFonts w:hint="eastAsia" w:ascii="Times New Roman" w:hAnsi="Times New Roman" w:cs="Times New Roman"/>
          <w:color w:val="auto"/>
          <w:highlight w:val="none"/>
          <w:shd w:val="clear" w:color="auto" w:fill="FFFFFF"/>
          <w:lang w:val="en-US" w:eastAsia="zh-CN"/>
        </w:rPr>
        <w:t>或</w:t>
      </w:r>
      <w:r>
        <w:rPr>
          <w:rFonts w:hint="default" w:ascii="Times New Roman" w:hAnsi="Times New Roman" w:cs="Times New Roman"/>
          <w:color w:val="auto"/>
          <w:highlight w:val="none"/>
          <w:shd w:val="clear" w:color="auto" w:fill="FFFFFF"/>
        </w:rPr>
        <w:t>参加学术交流活动并上台公开做</w:t>
      </w:r>
      <w:r>
        <w:rPr>
          <w:rFonts w:hint="eastAsia" w:ascii="Times New Roman" w:hAnsi="Times New Roman" w:cs="Times New Roman"/>
          <w:color w:val="auto"/>
          <w:highlight w:val="none"/>
          <w:shd w:val="clear" w:color="auto" w:fill="FFFFFF"/>
          <w:lang w:val="en-US" w:eastAsia="zh-CN"/>
        </w:rPr>
        <w:t>的</w:t>
      </w:r>
      <w:r>
        <w:rPr>
          <w:rFonts w:hint="default" w:ascii="Times New Roman" w:hAnsi="Times New Roman" w:cs="Times New Roman"/>
          <w:color w:val="auto"/>
          <w:highlight w:val="none"/>
          <w:shd w:val="clear" w:color="auto" w:fill="FFFFFF"/>
        </w:rPr>
        <w:t>学术交流报告</w:t>
      </w:r>
      <w:r>
        <w:rPr>
          <w:rFonts w:hint="eastAsia" w:ascii="Times New Roman" w:hAnsi="Times New Roman" w:cs="Times New Roman"/>
          <w:color w:val="auto"/>
          <w:highlight w:val="none"/>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right="0" w:rightChars="0"/>
        <w:jc w:val="both"/>
        <w:textAlignment w:val="auto"/>
        <w:outlineLvl w:val="9"/>
        <w:rPr>
          <w:rFonts w:hint="default" w:ascii="Times New Roman" w:hAnsi="Times New Roman" w:cs="Times New Roman"/>
          <w:color w:val="auto"/>
          <w:highlight w:val="none"/>
          <w:shd w:val="clear" w:color="auto" w:fill="FFFFFF"/>
        </w:rPr>
      </w:pPr>
      <w:r>
        <w:rPr>
          <w:rFonts w:hint="eastAsia" w:ascii="Times New Roman" w:hAnsi="Times New Roman" w:cs="Times New Roman"/>
          <w:snapToGrid w:val="0"/>
          <w:color w:val="auto"/>
          <w:kern w:val="0"/>
          <w:sz w:val="32"/>
          <w:szCs w:val="32"/>
          <w:highlight w:val="none"/>
          <w:lang w:val="en-US" w:eastAsia="zh-CN" w:bidi="ar-SA"/>
        </w:rPr>
        <w:t xml:space="preserve">10. </w:t>
      </w:r>
      <w:r>
        <w:rPr>
          <w:rFonts w:hint="default" w:ascii="Times New Roman" w:hAnsi="Times New Roman" w:eastAsia="仿宋_GB2312" w:cs="Times New Roman"/>
          <w:snapToGrid w:val="0"/>
          <w:color w:val="auto"/>
          <w:kern w:val="0"/>
          <w:sz w:val="32"/>
          <w:szCs w:val="32"/>
          <w:highlight w:val="none"/>
          <w:lang w:val="en-US" w:eastAsia="zh-CN" w:bidi="ar-SA"/>
        </w:rPr>
        <w:t>其他可以代表本人专业技术能力水平的成果。</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outlineLvl w:val="1"/>
        <w:rPr>
          <w:rFonts w:ascii="楷体_GB2312" w:hAnsi="楷体_GB2312" w:eastAsia="楷体_GB2312" w:cs="楷体_GB2312"/>
          <w:b/>
          <w:bCs/>
          <w:kern w:val="0"/>
          <w:highlight w:val="none"/>
        </w:rPr>
      </w:pPr>
      <w:r>
        <w:rPr>
          <w:rFonts w:hint="eastAsia" w:ascii="楷体_GB2312" w:hAnsi="楷体_GB2312" w:eastAsia="楷体_GB2312" w:cs="楷体_GB2312"/>
          <w:b/>
          <w:bCs/>
          <w:kern w:val="0"/>
          <w:szCs w:val="30"/>
          <w:highlight w:val="none"/>
        </w:rPr>
        <w:t>五、正高级工程师</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outlineLvl w:val="2"/>
        <w:rPr>
          <w:rFonts w:ascii="仿宋_GB2312" w:hAnsi="仿宋_GB2312" w:cs="仿宋_GB2312"/>
          <w:b/>
          <w:szCs w:val="30"/>
          <w:highlight w:val="none"/>
        </w:rPr>
      </w:pPr>
      <w:r>
        <w:rPr>
          <w:rFonts w:hint="eastAsia" w:ascii="宋体" w:hAnsi="宋体" w:eastAsia="仿宋_GB2312" w:cs="仿宋_GB2312"/>
          <w:b/>
          <w:bCs w:val="0"/>
          <w:color w:val="auto"/>
          <w:kern w:val="2"/>
          <w:sz w:val="32"/>
          <w:szCs w:val="22"/>
          <w:highlight w:val="none"/>
          <w:lang w:val="en-US" w:eastAsia="zh-CN" w:bidi="ar-SA"/>
        </w:rPr>
        <w:t>（一）学历资历条件</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ascii="仿宋_GB2312" w:hAnsi="仿宋_GB2312" w:cs="仿宋_GB2312"/>
          <w:szCs w:val="30"/>
          <w:highlight w:val="none"/>
        </w:rPr>
      </w:pPr>
      <w:r>
        <w:rPr>
          <w:rFonts w:hint="eastAsia" w:ascii="仿宋_GB2312" w:hAnsi="仿宋_GB2312" w:cs="仿宋_GB2312"/>
          <w:szCs w:val="30"/>
          <w:highlight w:val="none"/>
        </w:rPr>
        <w:t>符合下列条件：</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ascii="仿宋_GB2312" w:hAnsi="仿宋_GB2312" w:cs="仿宋_GB2312"/>
          <w:szCs w:val="30"/>
          <w:highlight w:val="none"/>
        </w:rPr>
      </w:pPr>
      <w:r>
        <w:rPr>
          <w:rFonts w:hint="eastAsia" w:ascii="仿宋_GB2312" w:hAnsi="仿宋_GB2312" w:cs="仿宋_GB2312"/>
          <w:szCs w:val="30"/>
          <w:highlight w:val="none"/>
        </w:rPr>
        <w:t>具备本科以上学历或学士以上学位，</w:t>
      </w:r>
      <w:r>
        <w:rPr>
          <w:rFonts w:hint="eastAsia" w:ascii="仿宋_GB2312" w:hAnsi="仿宋_GB2312" w:eastAsia="仿宋_GB2312" w:cs="仿宋_GB2312"/>
          <w:color w:val="auto"/>
          <w:sz w:val="32"/>
          <w:szCs w:val="32"/>
          <w:highlight w:val="none"/>
          <w:u w:val="none"/>
          <w:lang w:val="en-US" w:eastAsia="zh-CN"/>
        </w:rPr>
        <w:t>或技工院校预备技师</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技师</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u w:val="none"/>
          <w:lang w:val="en-US" w:eastAsia="zh-CN"/>
        </w:rPr>
        <w:t>班毕业，</w:t>
      </w:r>
      <w:r>
        <w:rPr>
          <w:rFonts w:hint="eastAsia" w:ascii="仿宋_GB2312" w:hAnsi="仿宋_GB2312" w:cs="仿宋_GB2312"/>
          <w:color w:val="auto"/>
          <w:szCs w:val="30"/>
          <w:highlight w:val="none"/>
        </w:rPr>
        <w:t>取得高级工程师</w:t>
      </w:r>
      <w:r>
        <w:rPr>
          <w:rFonts w:hint="eastAsia" w:ascii="仿宋_GB2312" w:hAnsi="仿宋_GB2312" w:cs="仿宋_GB2312"/>
          <w:szCs w:val="30"/>
          <w:highlight w:val="none"/>
        </w:rPr>
        <w:t>职称后，从事本专业技术工作满</w:t>
      </w:r>
      <w:r>
        <w:rPr>
          <w:rFonts w:hint="eastAsia" w:cs="仿宋_GB2312"/>
          <w:szCs w:val="30"/>
          <w:highlight w:val="none"/>
        </w:rPr>
        <w:t>5</w:t>
      </w:r>
      <w:r>
        <w:rPr>
          <w:rFonts w:hint="eastAsia" w:ascii="仿宋_GB2312" w:hAnsi="仿宋_GB2312" w:cs="仿宋_GB2312"/>
          <w:szCs w:val="30"/>
          <w:highlight w:val="none"/>
        </w:rPr>
        <w:t>年。</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outlineLvl w:val="2"/>
        <w:rPr>
          <w:rFonts w:hint="eastAsia" w:ascii="仿宋_GB2312" w:hAnsi="仿宋_GB2312" w:cs="仿宋_GB2312"/>
          <w:b/>
          <w:szCs w:val="30"/>
          <w:highlight w:val="none"/>
        </w:rPr>
      </w:pPr>
      <w:r>
        <w:rPr>
          <w:rFonts w:hint="eastAsia" w:ascii="宋体" w:hAnsi="宋体" w:eastAsia="仿宋_GB2312" w:cs="仿宋_GB2312"/>
          <w:b/>
          <w:bCs w:val="0"/>
          <w:color w:val="auto"/>
          <w:kern w:val="2"/>
          <w:sz w:val="32"/>
          <w:szCs w:val="22"/>
          <w:highlight w:val="none"/>
          <w:lang w:val="en-US" w:eastAsia="zh-CN" w:bidi="ar-SA"/>
        </w:rPr>
        <w:t>（二）工作能力（经历）条件</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ascii="仿宋_GB2312" w:hAnsi="仿宋_GB2312" w:cs="仿宋_GB2312"/>
          <w:spacing w:val="-8"/>
          <w:highlight w:val="none"/>
          <w:shd w:val="clear" w:color="auto" w:fill="FFFFFF"/>
        </w:rPr>
      </w:pPr>
      <w:r>
        <w:rPr>
          <w:rFonts w:hint="eastAsia" w:ascii="仿宋_GB2312" w:hAnsi="仿宋_GB2312" w:cs="仿宋_GB2312"/>
          <w:spacing w:val="-8"/>
          <w:highlight w:val="none"/>
          <w:shd w:val="clear" w:color="auto" w:fill="FFFFFF"/>
        </w:rPr>
        <w:t>具有全面系统的专业理论和</w:t>
      </w:r>
      <w:r>
        <w:rPr>
          <w:rFonts w:hint="default" w:ascii="Times New Roman" w:hAnsi="Times New Roman" w:eastAsia="仿宋_GB2312" w:cs="Times New Roman"/>
          <w:snapToGrid w:val="0"/>
          <w:color w:val="auto"/>
          <w:kern w:val="0"/>
          <w:sz w:val="32"/>
          <w:szCs w:val="32"/>
          <w:highlight w:val="none"/>
          <w:lang w:val="en-US" w:eastAsia="zh-CN" w:bidi="ar-SA"/>
        </w:rPr>
        <w:t>专业技术知识</w:t>
      </w:r>
      <w:r>
        <w:rPr>
          <w:rFonts w:hint="eastAsia" w:ascii="Times New Roman" w:hAnsi="Times New Roman" w:cs="Times New Roman"/>
          <w:snapToGrid w:val="0"/>
          <w:color w:val="auto"/>
          <w:kern w:val="0"/>
          <w:sz w:val="32"/>
          <w:szCs w:val="32"/>
          <w:highlight w:val="none"/>
          <w:lang w:val="en-US" w:eastAsia="zh-CN" w:bidi="ar-SA"/>
        </w:rPr>
        <w:t>，</w:t>
      </w:r>
      <w:r>
        <w:rPr>
          <w:rFonts w:hint="eastAsia" w:ascii="仿宋_GB2312" w:hAnsi="仿宋_GB2312" w:cs="仿宋_GB2312"/>
          <w:spacing w:val="-8"/>
          <w:highlight w:val="none"/>
          <w:shd w:val="clear" w:color="auto" w:fill="FFFFFF"/>
        </w:rPr>
        <w:t>全面掌握本专业国内外前沿发展动态，具有引领本专业科技发展前沿水平的能力，取得重大理论研究成果和关键技术突破，或在相关领域取得创新性研究成果，推动了本专业发展；长期从事本专业工作，业绩突出，能够主持完成本专业领域重大项目，能够解决重大技术问题或掌握关键核心技术，取得了显著的经济效益和社会效益；在本专业领域具有较高的知名度和影响力</w:t>
      </w:r>
      <w:r>
        <w:rPr>
          <w:rFonts w:hint="eastAsia" w:ascii="仿宋_GB2312" w:hAnsi="仿宋_GB2312" w:cs="仿宋_GB2312"/>
          <w:spacing w:val="-8"/>
          <w:highlight w:val="none"/>
          <w:shd w:val="clear" w:color="auto" w:fill="FFFFFF"/>
          <w:lang w:eastAsia="zh-CN"/>
        </w:rPr>
        <w:t>，</w:t>
      </w:r>
      <w:r>
        <w:rPr>
          <w:rFonts w:hint="eastAsia" w:ascii="仿宋_GB2312" w:hAnsi="仿宋_GB2312" w:cs="仿宋_GB2312"/>
          <w:strike w:val="0"/>
          <w:dstrike w:val="0"/>
          <w:color w:val="auto"/>
          <w:spacing w:val="-8"/>
          <w:highlight w:val="none"/>
          <w:shd w:val="clear" w:color="auto" w:fill="FFFFFF"/>
          <w:lang w:val="en-US" w:eastAsia="zh-CN"/>
        </w:rPr>
        <w:t>具有培养</w:t>
      </w:r>
      <w:r>
        <w:rPr>
          <w:rFonts w:hint="eastAsia" w:ascii="仿宋_GB2312" w:hAnsi="仿宋_GB2312" w:cs="仿宋_GB2312"/>
          <w:spacing w:val="-8"/>
          <w:highlight w:val="none"/>
          <w:shd w:val="clear" w:color="auto" w:fill="FFFFFF"/>
        </w:rPr>
        <w:t>技术骨干</w:t>
      </w:r>
      <w:r>
        <w:rPr>
          <w:rFonts w:hint="eastAsia" w:ascii="仿宋_GB2312" w:hAnsi="仿宋_GB2312" w:cs="仿宋_GB2312"/>
          <w:spacing w:val="-8"/>
          <w:highlight w:val="none"/>
          <w:shd w:val="clear" w:color="auto" w:fill="FFFFFF"/>
          <w:lang w:val="en-US" w:eastAsia="zh-CN"/>
        </w:rPr>
        <w:t>和</w:t>
      </w:r>
      <w:r>
        <w:rPr>
          <w:rFonts w:hint="eastAsia" w:ascii="仿宋_GB2312" w:hAnsi="仿宋_GB2312" w:cs="仿宋_GB2312"/>
          <w:spacing w:val="-8"/>
          <w:highlight w:val="none"/>
          <w:shd w:val="clear" w:color="auto" w:fill="FFFFFF"/>
        </w:rPr>
        <w:t>指导高级工程师工作</w:t>
      </w:r>
      <w:r>
        <w:rPr>
          <w:rFonts w:hint="eastAsia" w:ascii="仿宋_GB2312" w:hAnsi="仿宋_GB2312" w:cs="仿宋_GB2312"/>
          <w:spacing w:val="-8"/>
          <w:highlight w:val="none"/>
          <w:shd w:val="clear" w:color="auto" w:fill="FFFFFF"/>
          <w:lang w:val="en-US" w:eastAsia="zh-CN"/>
        </w:rPr>
        <w:t>的能力</w:t>
      </w:r>
      <w:r>
        <w:rPr>
          <w:rFonts w:hint="eastAsia" w:ascii="仿宋_GB2312" w:hAnsi="仿宋_GB2312" w:cs="仿宋_GB2312"/>
          <w:spacing w:val="-8"/>
          <w:highlight w:val="none"/>
          <w:shd w:val="clear" w:color="auto" w:fill="FFFFFF"/>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hint="eastAsia" w:ascii="仿宋_GB2312" w:hAnsi="仿宋_GB2312" w:cs="仿宋_GB2312"/>
          <w:szCs w:val="30"/>
          <w:highlight w:val="none"/>
        </w:rPr>
      </w:pPr>
      <w:r>
        <w:rPr>
          <w:rFonts w:hint="eastAsia" w:ascii="仿宋_GB2312" w:hAnsi="仿宋_GB2312" w:cs="仿宋_GB2312"/>
          <w:szCs w:val="30"/>
          <w:highlight w:val="none"/>
        </w:rPr>
        <w:t>任现职期间，符合下列条件之</w:t>
      </w:r>
      <w:r>
        <w:rPr>
          <w:rFonts w:hint="eastAsia" w:ascii="仿宋_GB2312" w:hAnsi="仿宋_GB2312" w:cs="仿宋_GB2312"/>
          <w:color w:val="auto"/>
          <w:szCs w:val="30"/>
          <w:highlight w:val="none"/>
          <w:lang w:val="en-US" w:eastAsia="zh-CN"/>
        </w:rPr>
        <w:t>一</w:t>
      </w:r>
      <w:r>
        <w:rPr>
          <w:rFonts w:hint="eastAsia" w:ascii="仿宋_GB2312" w:hAnsi="仿宋_GB2312" w:cs="仿宋_GB2312"/>
          <w:szCs w:val="30"/>
          <w:highlight w:val="none"/>
        </w:rPr>
        <w:t>项：</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ascii="仿宋_GB2312" w:hAnsi="仿宋_GB2312" w:cs="仿宋_GB2312"/>
          <w:spacing w:val="-8"/>
          <w:highlight w:val="none"/>
          <w:shd w:val="clear" w:color="auto" w:fill="FFFFFF"/>
        </w:rPr>
      </w:pPr>
      <w:r>
        <w:rPr>
          <w:rFonts w:hint="eastAsia" w:cs="仿宋_GB2312"/>
          <w:spacing w:val="-8"/>
          <w:highlight w:val="none"/>
          <w:shd w:val="clear" w:color="auto" w:fill="FFFFFF"/>
        </w:rPr>
        <w:t>1.</w:t>
      </w:r>
      <w:r>
        <w:rPr>
          <w:rFonts w:hint="eastAsia" w:ascii="仿宋_GB2312" w:hAnsi="仿宋_GB2312" w:cs="仿宋_GB2312"/>
          <w:spacing w:val="-8"/>
          <w:highlight w:val="none"/>
          <w:shd w:val="clear" w:color="auto" w:fill="FFFFFF"/>
        </w:rPr>
        <w:t>担任项目负责人或本专业技术负责人，主持完成省（部）级以上重大研究、攻关项目</w:t>
      </w:r>
      <w:r>
        <w:rPr>
          <w:rFonts w:hint="eastAsia" w:cs="仿宋_GB2312"/>
          <w:spacing w:val="-8"/>
          <w:highlight w:val="none"/>
          <w:shd w:val="clear" w:color="auto" w:fill="FFFFFF"/>
        </w:rPr>
        <w:t>1</w:t>
      </w:r>
      <w:r>
        <w:rPr>
          <w:rFonts w:hint="eastAsia" w:ascii="仿宋_GB2312" w:hAnsi="仿宋_GB2312" w:cs="仿宋_GB2312"/>
          <w:spacing w:val="-8"/>
          <w:highlight w:val="none"/>
          <w:shd w:val="clear" w:color="auto" w:fill="FFFFFF"/>
        </w:rPr>
        <w:t>项，或省（部）级以上重点研发项目</w:t>
      </w:r>
      <w:r>
        <w:rPr>
          <w:rFonts w:hint="eastAsia" w:cs="仿宋_GB2312"/>
          <w:spacing w:val="-8"/>
          <w:highlight w:val="none"/>
          <w:shd w:val="clear" w:color="auto" w:fill="FFFFFF"/>
        </w:rPr>
        <w:t>2</w:t>
      </w:r>
      <w:r>
        <w:rPr>
          <w:rFonts w:hint="eastAsia" w:ascii="仿宋_GB2312" w:hAnsi="仿宋_GB2312" w:cs="仿宋_GB2312"/>
          <w:spacing w:val="-8"/>
          <w:highlight w:val="none"/>
          <w:shd w:val="clear" w:color="auto" w:fill="FFFFFF"/>
        </w:rPr>
        <w:t>项。</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ascii="仿宋_GB2312" w:hAnsi="仿宋_GB2312" w:cs="仿宋_GB2312"/>
          <w:spacing w:val="-8"/>
          <w:highlight w:val="none"/>
          <w:shd w:val="clear" w:color="auto" w:fill="FFFFFF"/>
        </w:rPr>
      </w:pPr>
      <w:r>
        <w:rPr>
          <w:rFonts w:hint="eastAsia" w:cs="仿宋_GB2312"/>
          <w:spacing w:val="-8"/>
          <w:highlight w:val="none"/>
          <w:shd w:val="clear" w:color="auto" w:fill="FFFFFF"/>
        </w:rPr>
        <w:t>2.</w:t>
      </w:r>
      <w:r>
        <w:rPr>
          <w:rFonts w:hint="eastAsia" w:ascii="仿宋_GB2312" w:hAnsi="仿宋_GB2312" w:cs="仿宋_GB2312"/>
          <w:spacing w:val="-8"/>
          <w:highlight w:val="none"/>
          <w:shd w:val="clear" w:color="auto" w:fill="FFFFFF"/>
        </w:rPr>
        <w:t>担任项目负责人或本专业技术负责人，主持完成重大科技成果转化或新产品开发工作</w:t>
      </w:r>
      <w:r>
        <w:rPr>
          <w:rFonts w:hint="eastAsia" w:cs="仿宋_GB2312"/>
          <w:spacing w:val="-8"/>
          <w:highlight w:val="none"/>
          <w:shd w:val="clear" w:color="auto" w:fill="FFFFFF"/>
        </w:rPr>
        <w:t>2</w:t>
      </w:r>
      <w:r>
        <w:rPr>
          <w:rFonts w:hint="eastAsia" w:ascii="仿宋_GB2312" w:hAnsi="仿宋_GB2312" w:cs="仿宋_GB2312"/>
          <w:spacing w:val="-8"/>
          <w:highlight w:val="none"/>
          <w:shd w:val="clear" w:color="auto" w:fill="FFFFFF"/>
        </w:rPr>
        <w:t>项，解决了关键技术问题或重大疑难问题，取得了显著的效益。</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ascii="仿宋_GB2312" w:hAnsi="仿宋_GB2312" w:cs="仿宋_GB2312"/>
          <w:spacing w:val="-8"/>
          <w:highlight w:val="none"/>
          <w:shd w:val="clear" w:color="auto" w:fill="FFFFFF"/>
        </w:rPr>
      </w:pPr>
      <w:r>
        <w:rPr>
          <w:rFonts w:hint="eastAsia" w:cs="仿宋_GB2312"/>
          <w:spacing w:val="-8"/>
          <w:highlight w:val="none"/>
          <w:shd w:val="clear" w:color="auto" w:fill="FFFFFF"/>
        </w:rPr>
        <w:t>3.</w:t>
      </w:r>
      <w:r>
        <w:rPr>
          <w:rFonts w:hint="eastAsia" w:ascii="仿宋_GB2312" w:hAnsi="仿宋_GB2312" w:cs="仿宋_GB2312"/>
          <w:spacing w:val="-8"/>
          <w:highlight w:val="none"/>
          <w:shd w:val="clear" w:color="auto" w:fill="FFFFFF"/>
        </w:rPr>
        <w:t>担任项目负责人或本专业技术负责人，</w:t>
      </w:r>
      <w:r>
        <w:rPr>
          <w:rFonts w:hint="eastAsia" w:ascii="仿宋_GB2312" w:hAnsi="仿宋_GB2312" w:cs="仿宋_GB2312"/>
          <w:kern w:val="0"/>
          <w:szCs w:val="30"/>
          <w:highlight w:val="none"/>
        </w:rPr>
        <w:t>主持完成本专业大型工程项目的咨询、设计、施工及相应技术工作</w:t>
      </w:r>
      <w:r>
        <w:rPr>
          <w:rFonts w:hint="eastAsia" w:cs="仿宋_GB2312"/>
          <w:kern w:val="0"/>
          <w:szCs w:val="30"/>
          <w:highlight w:val="none"/>
        </w:rPr>
        <w:t>3</w:t>
      </w:r>
      <w:r>
        <w:rPr>
          <w:rFonts w:hint="eastAsia" w:ascii="仿宋_GB2312" w:hAnsi="仿宋_GB2312" w:cs="仿宋_GB2312"/>
          <w:kern w:val="0"/>
          <w:szCs w:val="30"/>
          <w:highlight w:val="none"/>
        </w:rPr>
        <w:t>项。</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ascii="仿宋_GB2312" w:hAnsi="仿宋_GB2312" w:cs="仿宋_GB2312"/>
          <w:spacing w:val="-8"/>
          <w:highlight w:val="none"/>
          <w:shd w:val="clear" w:color="auto" w:fill="FFFFFF"/>
        </w:rPr>
      </w:pPr>
      <w:r>
        <w:rPr>
          <w:rFonts w:hint="eastAsia" w:cs="仿宋_GB2312"/>
          <w:spacing w:val="-8"/>
          <w:highlight w:val="none"/>
          <w:shd w:val="clear" w:color="auto" w:fill="FFFFFF"/>
        </w:rPr>
        <w:t>4.</w:t>
      </w:r>
      <w:r>
        <w:rPr>
          <w:rFonts w:hint="eastAsia" w:ascii="仿宋_GB2312" w:hAnsi="仿宋_GB2312" w:cs="仿宋_GB2312"/>
          <w:spacing w:val="-8"/>
          <w:highlight w:val="none"/>
          <w:shd w:val="clear" w:color="auto" w:fill="FFFFFF"/>
        </w:rPr>
        <w:t>担任大型石油化工项目运行管理本专业技术管理负责人</w:t>
      </w:r>
      <w:r>
        <w:rPr>
          <w:rFonts w:hint="eastAsia" w:cs="仿宋_GB2312"/>
          <w:spacing w:val="-8"/>
          <w:highlight w:val="none"/>
          <w:shd w:val="clear" w:color="auto" w:fill="FFFFFF"/>
        </w:rPr>
        <w:t>5</w:t>
      </w:r>
      <w:r>
        <w:rPr>
          <w:rFonts w:hint="eastAsia" w:ascii="仿宋_GB2312" w:hAnsi="仿宋_GB2312" w:cs="仿宋_GB2312"/>
          <w:spacing w:val="-8"/>
          <w:highlight w:val="none"/>
          <w:shd w:val="clear" w:color="auto" w:fill="FFFFFF"/>
        </w:rPr>
        <w:t>年以上，具备杰出的创新管理能力</w:t>
      </w:r>
      <w:r>
        <w:rPr>
          <w:rFonts w:hint="eastAsia" w:ascii="仿宋_GB2312" w:hAnsi="仿宋_GB2312" w:cs="仿宋_GB2312"/>
          <w:spacing w:val="-8"/>
          <w:highlight w:val="none"/>
          <w:shd w:val="clear" w:color="auto" w:fill="FFFFFF"/>
          <w:lang w:eastAsia="zh-CN"/>
        </w:rPr>
        <w:t>，</w:t>
      </w:r>
      <w:r>
        <w:rPr>
          <w:rFonts w:hint="eastAsia" w:ascii="仿宋_GB2312" w:hAnsi="仿宋_GB2312" w:cs="仿宋_GB2312"/>
          <w:spacing w:val="-8"/>
          <w:highlight w:val="none"/>
          <w:shd w:val="clear" w:color="auto" w:fill="FFFFFF"/>
          <w:lang w:val="en-US" w:eastAsia="zh-CN"/>
        </w:rPr>
        <w:t>获得省级以上技术创新奖励</w:t>
      </w:r>
      <w:r>
        <w:rPr>
          <w:rFonts w:hint="eastAsia" w:ascii="仿宋_GB2312" w:hAnsi="仿宋_GB2312" w:cs="仿宋_GB2312"/>
          <w:spacing w:val="-8"/>
          <w:highlight w:val="none"/>
          <w:shd w:val="clear" w:color="auto" w:fill="FFFFFF"/>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ascii="仿宋_GB2312" w:hAnsi="仿宋_GB2312" w:cs="仿宋_GB2312"/>
          <w:spacing w:val="-8"/>
          <w:highlight w:val="none"/>
          <w:shd w:val="clear" w:color="auto" w:fill="FFFFFF"/>
        </w:rPr>
      </w:pPr>
      <w:r>
        <w:rPr>
          <w:rFonts w:hint="eastAsia" w:cs="仿宋_GB2312"/>
          <w:spacing w:val="-8"/>
          <w:highlight w:val="none"/>
          <w:shd w:val="clear" w:color="auto" w:fill="FFFFFF"/>
        </w:rPr>
        <w:t>5.</w:t>
      </w:r>
      <w:r>
        <w:rPr>
          <w:rFonts w:hint="eastAsia" w:ascii="仿宋_GB2312" w:hAnsi="仿宋_GB2312" w:cs="仿宋_GB2312"/>
          <w:spacing w:val="-8"/>
          <w:highlight w:val="none"/>
          <w:shd w:val="clear" w:color="auto" w:fill="FFFFFF"/>
        </w:rPr>
        <w:t>在本专业技术领域取得突破性进展或国内领先水平以上的对行业发展具有重要作用的成果</w:t>
      </w:r>
      <w:r>
        <w:rPr>
          <w:rFonts w:hint="eastAsia" w:ascii="仿宋_GB2312" w:hAnsi="仿宋_GB2312" w:cs="仿宋_GB2312"/>
          <w:spacing w:val="-8"/>
          <w:highlight w:val="none"/>
          <w:shd w:val="clear" w:color="auto" w:fill="FFFFFF"/>
          <w:lang w:eastAsia="zh-CN"/>
        </w:rPr>
        <w:t>（</w:t>
      </w:r>
      <w:r>
        <w:rPr>
          <w:rFonts w:hint="eastAsia" w:ascii="仿宋_GB2312" w:hAnsi="仿宋_GB2312" w:cs="仿宋_GB2312"/>
          <w:spacing w:val="-8"/>
          <w:highlight w:val="none"/>
          <w:shd w:val="clear" w:color="auto" w:fill="FFFFFF"/>
          <w:lang w:val="en-US" w:eastAsia="zh-CN"/>
        </w:rPr>
        <w:t>通过省级以上主管部门或省级以上</w:t>
      </w:r>
      <w:r>
        <w:rPr>
          <w:rFonts w:hint="eastAsia" w:ascii="仿宋_GB2312" w:hAnsi="仿宋_GB2312" w:cs="仿宋_GB2312"/>
          <w:color w:val="auto"/>
          <w:highlight w:val="none"/>
          <w:shd w:val="clear" w:color="auto" w:fill="FFFFFF"/>
        </w:rPr>
        <w:t>行业协会（学会）组织</w:t>
      </w:r>
      <w:r>
        <w:rPr>
          <w:rFonts w:hint="eastAsia" w:ascii="仿宋_GB2312" w:hAnsi="仿宋_GB2312" w:cs="仿宋_GB2312"/>
          <w:color w:val="auto"/>
          <w:highlight w:val="none"/>
          <w:shd w:val="clear" w:color="auto" w:fill="FFFFFF"/>
          <w:lang w:val="en-US" w:eastAsia="zh-CN"/>
        </w:rPr>
        <w:t>的</w:t>
      </w:r>
      <w:r>
        <w:rPr>
          <w:rFonts w:hint="eastAsia" w:ascii="仿宋_GB2312" w:hAnsi="仿宋_GB2312" w:cs="仿宋_GB2312"/>
          <w:color w:val="auto"/>
          <w:highlight w:val="none"/>
          <w:shd w:val="clear" w:color="auto" w:fill="FFFFFF"/>
        </w:rPr>
        <w:t>评价</w:t>
      </w:r>
      <w:r>
        <w:rPr>
          <w:rFonts w:hint="eastAsia" w:ascii="仿宋_GB2312" w:hAnsi="仿宋_GB2312" w:cs="仿宋_GB2312"/>
          <w:color w:val="auto"/>
          <w:highlight w:val="none"/>
          <w:shd w:val="clear" w:color="auto" w:fill="FFFFFF"/>
          <w:lang w:eastAsia="zh-CN"/>
        </w:rPr>
        <w:t>、</w:t>
      </w:r>
      <w:r>
        <w:rPr>
          <w:rFonts w:hint="eastAsia" w:ascii="仿宋_GB2312" w:hAnsi="仿宋_GB2312" w:cs="仿宋_GB2312"/>
          <w:color w:val="auto"/>
          <w:highlight w:val="none"/>
          <w:shd w:val="clear" w:color="auto" w:fill="FFFFFF"/>
          <w:lang w:val="en-US" w:eastAsia="zh-CN"/>
        </w:rPr>
        <w:t>论证</w:t>
      </w:r>
      <w:r>
        <w:rPr>
          <w:rFonts w:hint="eastAsia" w:ascii="仿宋_GB2312" w:hAnsi="仿宋_GB2312" w:cs="仿宋_GB2312"/>
          <w:spacing w:val="-8"/>
          <w:highlight w:val="none"/>
          <w:shd w:val="clear" w:color="auto" w:fill="FFFFFF"/>
          <w:lang w:eastAsia="zh-CN"/>
        </w:rPr>
        <w:t>）</w:t>
      </w:r>
      <w:r>
        <w:rPr>
          <w:rFonts w:hint="eastAsia" w:ascii="仿宋_GB2312" w:hAnsi="仿宋_GB2312" w:cs="仿宋_GB2312"/>
          <w:spacing w:val="-8"/>
          <w:highlight w:val="none"/>
          <w:shd w:val="clear" w:color="auto" w:fill="FFFFFF"/>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outlineLvl w:val="2"/>
        <w:rPr>
          <w:rFonts w:hint="eastAsia" w:ascii="仿宋_GB2312" w:hAnsi="仿宋_GB2312" w:cs="仿宋_GB2312"/>
          <w:b/>
          <w:bCs/>
          <w:szCs w:val="30"/>
          <w:highlight w:val="none"/>
        </w:rPr>
      </w:pPr>
      <w:r>
        <w:rPr>
          <w:rFonts w:hint="eastAsia" w:ascii="宋体" w:hAnsi="宋体" w:eastAsia="仿宋_GB2312" w:cs="仿宋_GB2312"/>
          <w:b/>
          <w:bCs w:val="0"/>
          <w:color w:val="auto"/>
          <w:kern w:val="2"/>
          <w:sz w:val="32"/>
          <w:szCs w:val="22"/>
          <w:highlight w:val="none"/>
          <w:lang w:val="en-US" w:eastAsia="zh-CN" w:bidi="ar-SA"/>
        </w:rPr>
        <w:t>（三）业绩成果条件</w:t>
      </w:r>
    </w:p>
    <w:p>
      <w:pPr>
        <w:keepNext w:val="0"/>
        <w:keepLines w:val="0"/>
        <w:pageBreakBefore w:val="0"/>
        <w:widowControl w:val="0"/>
        <w:kinsoku/>
        <w:wordWrap/>
        <w:overflowPunct/>
        <w:topLinePunct w:val="0"/>
        <w:autoSpaceDE/>
        <w:autoSpaceDN/>
        <w:bidi w:val="0"/>
        <w:adjustRightInd w:val="0"/>
        <w:snapToGrid w:val="0"/>
        <w:spacing w:line="580" w:lineRule="exact"/>
        <w:ind w:firstLine="632" w:firstLineChars="200"/>
        <w:textAlignment w:val="auto"/>
        <w:rPr>
          <w:rFonts w:hint="eastAsia" w:ascii="仿宋_GB2312" w:hAnsi="仿宋_GB2312" w:cs="仿宋_GB2312"/>
          <w:color w:val="auto"/>
          <w:szCs w:val="30"/>
          <w:highlight w:val="none"/>
        </w:rPr>
      </w:pPr>
      <w:r>
        <w:rPr>
          <w:rFonts w:hint="eastAsia" w:ascii="仿宋_GB2312" w:hAnsi="仿宋_GB2312" w:cs="仿宋_GB2312"/>
          <w:szCs w:val="30"/>
          <w:highlight w:val="none"/>
        </w:rPr>
        <w:t>任现职期间，</w:t>
      </w:r>
      <w:r>
        <w:rPr>
          <w:rFonts w:hint="eastAsia" w:ascii="仿宋_GB2312" w:hAnsi="仿宋_GB2312" w:cs="仿宋_GB2312"/>
          <w:color w:val="auto"/>
          <w:highlight w:val="none"/>
        </w:rPr>
        <w:t>符合下列</w:t>
      </w:r>
      <w:r>
        <w:rPr>
          <w:rFonts w:hint="eastAsia" w:ascii="仿宋_GB2312" w:hAnsi="仿宋_GB2312" w:cs="仿宋_GB2312"/>
          <w:color w:val="auto"/>
          <w:highlight w:val="none"/>
          <w:lang w:val="en-US" w:eastAsia="zh-CN"/>
        </w:rPr>
        <w:t>10项</w:t>
      </w:r>
      <w:r>
        <w:rPr>
          <w:rFonts w:hint="eastAsia" w:ascii="仿宋_GB2312" w:hAnsi="仿宋_GB2312" w:cs="仿宋_GB2312"/>
          <w:color w:val="auto"/>
          <w:highlight w:val="none"/>
        </w:rPr>
        <w:t>条件</w:t>
      </w:r>
      <w:r>
        <w:rPr>
          <w:rFonts w:hint="eastAsia" w:ascii="仿宋_GB2312" w:hAnsi="仿宋_GB2312" w:cs="仿宋_GB2312"/>
          <w:color w:val="auto"/>
          <w:highlight w:val="none"/>
          <w:lang w:eastAsia="zh-CN"/>
        </w:rPr>
        <w:t>中不少于</w:t>
      </w:r>
      <w:r>
        <w:rPr>
          <w:rFonts w:hint="eastAsia" w:ascii="仿宋_GB2312" w:hAnsi="仿宋_GB2312" w:cs="仿宋_GB2312"/>
          <w:color w:val="auto"/>
          <w:highlight w:val="none"/>
          <w:lang w:val="en-US" w:eastAsia="zh-CN"/>
        </w:rPr>
        <w:t>3项</w:t>
      </w:r>
      <w:r>
        <w:rPr>
          <w:rFonts w:hint="eastAsia" w:ascii="仿宋_GB2312" w:hAnsi="仿宋_GB2312" w:cs="仿宋_GB2312"/>
          <w:color w:val="auto"/>
          <w:highlight w:val="none"/>
          <w:lang w:eastAsia="zh-CN"/>
        </w:rPr>
        <w:t>（其中</w:t>
      </w:r>
      <w:r>
        <w:rPr>
          <w:rFonts w:hint="eastAsia" w:ascii="仿宋_GB2312" w:hAnsi="仿宋_GB2312" w:cs="仿宋_GB2312"/>
          <w:color w:val="auto"/>
          <w:highlight w:val="none"/>
          <w:lang w:val="en-US" w:eastAsia="zh-CN"/>
        </w:rPr>
        <w:t>1-8项至少符合2项</w:t>
      </w:r>
      <w:r>
        <w:rPr>
          <w:rFonts w:hint="eastAsia" w:ascii="仿宋_GB2312" w:hAnsi="仿宋_GB2312" w:cs="仿宋_GB2312"/>
          <w:color w:val="auto"/>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ascii="仿宋_GB2312" w:hAnsi="仿宋_GB2312" w:cs="仿宋_GB2312"/>
          <w:spacing w:val="-8"/>
          <w:highlight w:val="none"/>
          <w:shd w:val="clear" w:color="auto" w:fill="FFFFFF"/>
        </w:rPr>
      </w:pPr>
      <w:r>
        <w:rPr>
          <w:rFonts w:hint="eastAsia" w:cs="仿宋_GB2312"/>
          <w:color w:val="auto"/>
          <w:spacing w:val="-8"/>
          <w:highlight w:val="none"/>
          <w:shd w:val="clear" w:color="auto" w:fill="FFFFFF"/>
        </w:rPr>
        <w:t>1.</w:t>
      </w:r>
      <w:r>
        <w:rPr>
          <w:rFonts w:hint="eastAsia" w:ascii="仿宋_GB2312" w:hAnsi="仿宋_GB2312" w:cs="仿宋_GB2312"/>
          <w:color w:val="auto"/>
          <w:spacing w:val="-8"/>
          <w:highlight w:val="none"/>
          <w:shd w:val="clear" w:color="auto" w:fill="FFFFFF"/>
        </w:rPr>
        <w:t>国家级科学技术奖</w:t>
      </w:r>
      <w:r>
        <w:rPr>
          <w:rFonts w:hint="eastAsia" w:ascii="仿宋_GB2312" w:hAnsi="仿宋_GB2312" w:cs="仿宋_GB2312"/>
          <w:color w:val="auto"/>
          <w:spacing w:val="-8"/>
          <w:highlight w:val="none"/>
          <w:shd w:val="clear" w:color="auto" w:fill="FFFFFF"/>
          <w:lang w:eastAsia="zh-CN"/>
        </w:rPr>
        <w:t>、</w:t>
      </w:r>
      <w:r>
        <w:rPr>
          <w:rFonts w:hint="eastAsia" w:ascii="仿宋_GB2312" w:hAnsi="仿宋_GB2312" w:cs="仿宋_GB2312"/>
          <w:color w:val="auto"/>
          <w:spacing w:val="-8"/>
          <w:highlight w:val="none"/>
          <w:shd w:val="clear" w:color="auto" w:fill="FFFFFF"/>
          <w:lang w:val="en-US" w:eastAsia="zh-CN"/>
        </w:rPr>
        <w:t>专利奖</w:t>
      </w:r>
      <w:r>
        <w:rPr>
          <w:rFonts w:hint="eastAsia" w:ascii="仿宋_GB2312" w:hAnsi="仿宋_GB2312" w:cs="仿宋_GB2312"/>
          <w:color w:val="auto"/>
          <w:spacing w:val="-8"/>
          <w:highlight w:val="none"/>
          <w:shd w:val="clear" w:color="auto" w:fill="FFFFFF"/>
        </w:rPr>
        <w:t>获奖项目的主要完成人，或省（部）级科学技术奖</w:t>
      </w:r>
      <w:r>
        <w:rPr>
          <w:rFonts w:hint="eastAsia" w:ascii="仿宋_GB2312" w:hAnsi="仿宋_GB2312" w:cs="仿宋_GB2312"/>
          <w:color w:val="auto"/>
          <w:spacing w:val="-8"/>
          <w:highlight w:val="none"/>
          <w:shd w:val="clear" w:color="auto" w:fill="FFFFFF"/>
          <w:lang w:eastAsia="zh-CN"/>
        </w:rPr>
        <w:t>、</w:t>
      </w:r>
      <w:r>
        <w:rPr>
          <w:rFonts w:hint="eastAsia" w:ascii="仿宋_GB2312" w:hAnsi="仿宋_GB2312" w:cs="仿宋_GB2312"/>
          <w:color w:val="auto"/>
          <w:spacing w:val="-8"/>
          <w:highlight w:val="none"/>
          <w:shd w:val="clear" w:color="auto" w:fill="FFFFFF"/>
          <w:lang w:val="en-US" w:eastAsia="zh-CN"/>
        </w:rPr>
        <w:t>专利奖</w:t>
      </w:r>
      <w:r>
        <w:rPr>
          <w:rFonts w:hint="eastAsia" w:ascii="仿宋_GB2312" w:hAnsi="仿宋_GB2312" w:cs="仿宋_GB2312"/>
          <w:color w:val="auto"/>
          <w:spacing w:val="-8"/>
          <w:highlight w:val="none"/>
          <w:shd w:val="clear" w:color="auto" w:fill="FFFFFF"/>
        </w:rPr>
        <w:t>一、二等</w:t>
      </w:r>
      <w:r>
        <w:rPr>
          <w:rFonts w:hint="eastAsia" w:ascii="仿宋_GB2312" w:hAnsi="仿宋_GB2312" w:cs="仿宋_GB2312"/>
          <w:spacing w:val="-8"/>
          <w:highlight w:val="none"/>
          <w:shd w:val="clear" w:color="auto" w:fill="FFFFFF"/>
        </w:rPr>
        <w:t>获奖项目的主要完成人（以奖励证书为准、下同）。</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ascii="仿宋_GB2312" w:hAnsi="仿宋_GB2312" w:cs="仿宋_GB2312"/>
          <w:spacing w:val="-8"/>
          <w:highlight w:val="none"/>
          <w:shd w:val="clear" w:color="auto" w:fill="FFFFFF"/>
        </w:rPr>
      </w:pPr>
      <w:r>
        <w:rPr>
          <w:rFonts w:hint="eastAsia" w:cs="仿宋_GB2312"/>
          <w:spacing w:val="-8"/>
          <w:highlight w:val="none"/>
          <w:shd w:val="clear" w:color="auto" w:fill="FFFFFF"/>
        </w:rPr>
        <w:t>2.</w:t>
      </w:r>
      <w:r>
        <w:rPr>
          <w:rFonts w:hint="eastAsia" w:ascii="仿宋_GB2312" w:hAnsi="仿宋_GB2312" w:cs="仿宋_GB2312"/>
          <w:spacing w:val="-8"/>
          <w:highlight w:val="none"/>
          <w:shd w:val="clear" w:color="auto" w:fill="FFFFFF"/>
        </w:rPr>
        <w:t>省（部）级科学技术奖三等奖或市（厅）级科学技术奖一等奖获奖项目的主要完成人（均排名前</w:t>
      </w:r>
      <w:r>
        <w:rPr>
          <w:rFonts w:hint="eastAsia" w:cs="仿宋_GB2312"/>
          <w:spacing w:val="-8"/>
          <w:highlight w:val="none"/>
          <w:shd w:val="clear" w:color="auto" w:fill="FFFFFF"/>
        </w:rPr>
        <w:t>3</w:t>
      </w:r>
      <w:r>
        <w:rPr>
          <w:rFonts w:hint="eastAsia" w:ascii="仿宋_GB2312" w:hAnsi="仿宋_GB2312" w:cs="仿宋_GB2312"/>
          <w:spacing w:val="-8"/>
          <w:highlight w:val="none"/>
          <w:shd w:val="clear" w:color="auto" w:fill="FFFFFF"/>
        </w:rPr>
        <w:t>名）。</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ascii="仿宋_GB2312" w:hAnsi="仿宋_GB2312" w:cs="仿宋_GB2312"/>
          <w:spacing w:val="-8"/>
          <w:highlight w:val="none"/>
          <w:shd w:val="clear" w:color="auto" w:fill="FFFFFF"/>
        </w:rPr>
      </w:pPr>
      <w:r>
        <w:rPr>
          <w:rFonts w:hint="eastAsia" w:cs="仿宋_GB2312"/>
          <w:spacing w:val="-8"/>
          <w:highlight w:val="none"/>
          <w:shd w:val="clear" w:color="auto" w:fill="FFFFFF"/>
        </w:rPr>
        <w:t>3.</w:t>
      </w:r>
      <w:r>
        <w:rPr>
          <w:rFonts w:hint="eastAsia" w:ascii="仿宋_GB2312" w:hAnsi="仿宋_GB2312" w:cs="仿宋_GB2312"/>
          <w:spacing w:val="-8"/>
          <w:highlight w:val="none"/>
          <w:shd w:val="clear" w:color="auto" w:fill="FFFFFF"/>
        </w:rPr>
        <w:t>国家级行业协会（学会）科学技术奖或工程类技术成果奖一、二等奖获奖项目的主要完成人（均排名前</w:t>
      </w:r>
      <w:r>
        <w:rPr>
          <w:rFonts w:hint="eastAsia" w:cs="仿宋_GB2312"/>
          <w:spacing w:val="-8"/>
          <w:highlight w:val="none"/>
          <w:shd w:val="clear" w:color="auto" w:fill="FFFFFF"/>
        </w:rPr>
        <w:t>6</w:t>
      </w:r>
      <w:r>
        <w:rPr>
          <w:rFonts w:hint="eastAsia" w:ascii="仿宋_GB2312" w:hAnsi="仿宋_GB2312" w:cs="仿宋_GB2312"/>
          <w:spacing w:val="-8"/>
          <w:highlight w:val="none"/>
          <w:shd w:val="clear" w:color="auto" w:fill="FFFFFF"/>
        </w:rPr>
        <w:t>名）；或省级行业协会（学会）科学技术奖或工程类技术成果奖项一等奖获奖项目的主要完成人（均排名前</w:t>
      </w:r>
      <w:r>
        <w:rPr>
          <w:rFonts w:hint="eastAsia" w:cs="仿宋_GB2312"/>
          <w:spacing w:val="-8"/>
          <w:highlight w:val="none"/>
          <w:shd w:val="clear" w:color="auto" w:fill="FFFFFF"/>
        </w:rPr>
        <w:t>3</w:t>
      </w:r>
      <w:r>
        <w:rPr>
          <w:rFonts w:hint="eastAsia" w:ascii="仿宋_GB2312" w:hAnsi="仿宋_GB2312" w:cs="仿宋_GB2312"/>
          <w:spacing w:val="-8"/>
          <w:highlight w:val="none"/>
          <w:shd w:val="clear" w:color="auto" w:fill="FFFFFF"/>
        </w:rPr>
        <w:t>名）。</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ascii="仿宋_GB2312" w:hAnsi="仿宋_GB2312" w:cs="仿宋_GB2312"/>
          <w:spacing w:val="-8"/>
          <w:highlight w:val="none"/>
          <w:shd w:val="clear" w:color="auto" w:fill="FFFFFF"/>
        </w:rPr>
      </w:pPr>
      <w:r>
        <w:rPr>
          <w:rFonts w:hint="eastAsia" w:cs="仿宋_GB2312"/>
          <w:spacing w:val="-8"/>
          <w:highlight w:val="none"/>
          <w:shd w:val="clear" w:color="auto" w:fill="FFFFFF"/>
        </w:rPr>
        <w:t>4.</w:t>
      </w:r>
      <w:r>
        <w:rPr>
          <w:rFonts w:hint="eastAsia" w:ascii="仿宋_GB2312" w:hAnsi="仿宋_GB2312" w:cs="仿宋_GB2312"/>
          <w:spacing w:val="-8"/>
          <w:highlight w:val="none"/>
          <w:shd w:val="clear" w:color="auto" w:fill="FFFFFF"/>
        </w:rPr>
        <w:t>担任项目负责人或本专业技术负责人，主持完成的重大工程技术项目或研究成果，</w:t>
      </w:r>
      <w:r>
        <w:rPr>
          <w:rFonts w:hint="eastAsia" w:ascii="仿宋_GB2312" w:hAnsi="仿宋_GB2312" w:cs="仿宋_GB2312"/>
          <w:spacing w:val="-8"/>
          <w:highlight w:val="none"/>
          <w:shd w:val="clear" w:color="auto" w:fill="FFFFFF"/>
          <w:lang w:val="en-US" w:eastAsia="zh-CN"/>
        </w:rPr>
        <w:t>或重大</w:t>
      </w:r>
      <w:r>
        <w:rPr>
          <w:rFonts w:hint="eastAsia" w:ascii="仿宋_GB2312" w:hAnsi="仿宋_GB2312" w:cs="仿宋_GB2312"/>
          <w:spacing w:val="-8"/>
          <w:highlight w:val="none"/>
          <w:shd w:val="clear" w:color="auto" w:fill="FFFFFF"/>
        </w:rPr>
        <w:t>科技成果转化工作，经</w:t>
      </w:r>
      <w:r>
        <w:rPr>
          <w:rFonts w:hint="eastAsia" w:ascii="仿宋_GB2312" w:hAnsi="仿宋_GB2312" w:eastAsia="仿宋_GB2312" w:cs="仿宋_GB2312"/>
          <w:spacing w:val="-8"/>
          <w:kern w:val="2"/>
          <w:sz w:val="32"/>
          <w:szCs w:val="32"/>
          <w:highlight w:val="none"/>
          <w:shd w:val="clear" w:color="auto" w:fill="FFFFFF"/>
          <w:lang w:val="en-US" w:eastAsia="zh-CN" w:bidi="ar-SA"/>
        </w:rPr>
        <w:t>省级以上主管部门或省级以上行业协会（学会）组织的</w:t>
      </w:r>
      <w:r>
        <w:rPr>
          <w:rFonts w:hint="eastAsia" w:ascii="仿宋_GB2312" w:hAnsi="仿宋_GB2312" w:cs="仿宋_GB2312"/>
          <w:spacing w:val="-8"/>
          <w:highlight w:val="none"/>
          <w:shd w:val="clear" w:color="auto" w:fill="FFFFFF"/>
        </w:rPr>
        <w:t>同行专家鉴定达到国内领先水平</w:t>
      </w:r>
      <w:r>
        <w:rPr>
          <w:rFonts w:hint="eastAsia" w:ascii="仿宋_GB2312" w:hAnsi="仿宋_GB2312" w:cs="仿宋_GB2312"/>
          <w:color w:val="auto"/>
          <w:spacing w:val="-8"/>
          <w:highlight w:val="none"/>
          <w:shd w:val="clear" w:color="auto" w:fill="FFFFFF"/>
          <w:lang w:val="en-US" w:eastAsia="zh-CN"/>
        </w:rPr>
        <w:t>以上</w:t>
      </w:r>
      <w:r>
        <w:rPr>
          <w:rFonts w:hint="eastAsia" w:ascii="仿宋_GB2312" w:hAnsi="仿宋_GB2312" w:cs="仿宋_GB2312"/>
          <w:spacing w:val="-8"/>
          <w:highlight w:val="none"/>
          <w:shd w:val="clear" w:color="auto" w:fill="FFFFFF"/>
        </w:rPr>
        <w:t>。</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ascii="仿宋_GB2312" w:hAnsi="仿宋_GB2312" w:cs="仿宋_GB2312"/>
          <w:spacing w:val="-8"/>
          <w:highlight w:val="none"/>
          <w:shd w:val="clear" w:color="auto" w:fill="FFFFFF"/>
        </w:rPr>
      </w:pPr>
      <w:r>
        <w:rPr>
          <w:rFonts w:hint="eastAsia" w:cs="仿宋_GB2312"/>
          <w:spacing w:val="-8"/>
          <w:highlight w:val="none"/>
          <w:shd w:val="clear" w:color="auto" w:fill="FFFFFF"/>
        </w:rPr>
        <w:t>5.</w:t>
      </w:r>
      <w:r>
        <w:rPr>
          <w:rFonts w:hint="eastAsia" w:ascii="仿宋_GB2312" w:hAnsi="仿宋_GB2312" w:cs="仿宋_GB2312"/>
          <w:spacing w:val="-8"/>
          <w:highlight w:val="none"/>
          <w:shd w:val="clear" w:color="auto" w:fill="FFFFFF"/>
        </w:rPr>
        <w:t>担任项目负责人或本专业技术负责人，</w:t>
      </w:r>
      <w:r>
        <w:rPr>
          <w:rFonts w:hint="eastAsia" w:ascii="仿宋_GB2312" w:hAnsi="仿宋_GB2312" w:cs="仿宋_GB2312"/>
          <w:spacing w:val="-8"/>
          <w:highlight w:val="none"/>
          <w:shd w:val="clear" w:color="auto" w:fill="FFFFFF"/>
          <w:lang w:val="en-US" w:eastAsia="zh-CN"/>
        </w:rPr>
        <w:t>完成大型项目6项或中型项目12项的咨询、设计、施工、技术服务、项目管理，在技术上具有创新和突破</w:t>
      </w:r>
      <w:r>
        <w:rPr>
          <w:rFonts w:hint="eastAsia" w:ascii="仿宋_GB2312" w:hAnsi="仿宋_GB2312" w:cs="仿宋_GB2312"/>
          <w:color w:val="auto"/>
          <w:spacing w:val="-8"/>
          <w:highlight w:val="none"/>
          <w:shd w:val="clear" w:color="auto" w:fill="FFFFFF"/>
        </w:rPr>
        <w:t>，在全国或全省范围内产生重大影响，</w:t>
      </w:r>
      <w:r>
        <w:rPr>
          <w:rFonts w:hint="eastAsia" w:ascii="仿宋_GB2312" w:hAnsi="仿宋_GB2312" w:cs="仿宋_GB2312"/>
          <w:spacing w:val="-8"/>
          <w:highlight w:val="none"/>
          <w:shd w:val="clear" w:color="auto" w:fill="FFFFFF"/>
        </w:rPr>
        <w:t>取得了显著效益。</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_GB2312" w:cs="仿宋_GB2312"/>
          <w:color w:val="auto"/>
          <w:spacing w:val="-8"/>
          <w:highlight w:val="none"/>
          <w:shd w:val="clear" w:color="auto" w:fill="FFFFFF"/>
        </w:rPr>
      </w:pPr>
      <w:r>
        <w:rPr>
          <w:rFonts w:hint="eastAsia" w:ascii="仿宋_GB2312" w:hAnsi="仿宋_GB2312" w:cs="仿宋_GB2312"/>
          <w:color w:val="auto"/>
          <w:spacing w:val="-8"/>
          <w:highlight w:val="none"/>
          <w:shd w:val="clear" w:color="auto" w:fill="FFFFFF"/>
        </w:rPr>
        <w:t>6.在承担科研项目或新产品开发过程中，取得重大技术创新成果，产生明显经济和社会效益，或取得有较大价值及显著效益的发明专利1项（第一发明人）。</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_GB2312" w:cs="仿宋_GB2312"/>
          <w:color w:val="auto"/>
          <w:spacing w:val="-8"/>
          <w:highlight w:val="none"/>
          <w:shd w:val="clear" w:color="auto" w:fill="FFFFFF"/>
        </w:rPr>
      </w:pPr>
      <w:r>
        <w:rPr>
          <w:rFonts w:hint="eastAsia" w:ascii="仿宋_GB2312" w:hAnsi="仿宋_GB2312" w:cs="仿宋_GB2312"/>
          <w:color w:val="auto"/>
          <w:spacing w:val="-8"/>
          <w:highlight w:val="none"/>
          <w:shd w:val="clear" w:color="auto" w:fill="FFFFFF"/>
        </w:rPr>
        <w:t>7.</w:t>
      </w:r>
      <w:r>
        <w:rPr>
          <w:rFonts w:hint="eastAsia" w:ascii="仿宋_GB2312" w:hAnsi="仿宋_GB2312" w:cs="仿宋_GB2312"/>
          <w:color w:val="auto"/>
          <w:spacing w:val="-8"/>
          <w:highlight w:val="none"/>
          <w:shd w:val="clear" w:color="auto" w:fill="FFFFFF"/>
          <w:lang w:eastAsia="zh-CN"/>
        </w:rPr>
        <w:t>作为第一起草人，主持完成省部级以上行业技术标准或技术规范编写</w:t>
      </w:r>
      <w:r>
        <w:rPr>
          <w:rFonts w:hint="eastAsia" w:ascii="仿宋_GB2312" w:hAnsi="仿宋_GB2312" w:cs="仿宋_GB2312"/>
          <w:color w:val="auto"/>
          <w:spacing w:val="-8"/>
          <w:highlight w:val="none"/>
          <w:shd w:val="clear" w:color="auto" w:fill="FFFFFF"/>
          <w:lang w:val="en-US" w:eastAsia="zh-CN"/>
        </w:rPr>
        <w:t>1项以上，或</w:t>
      </w:r>
      <w:r>
        <w:rPr>
          <w:rFonts w:hint="eastAsia" w:ascii="仿宋_GB2312" w:hAnsi="仿宋_GB2312" w:cs="仿宋_GB2312"/>
          <w:color w:val="auto"/>
          <w:spacing w:val="-8"/>
          <w:highlight w:val="none"/>
          <w:shd w:val="clear" w:color="auto" w:fill="FFFFFF"/>
          <w:lang w:eastAsia="zh-CN"/>
        </w:rPr>
        <w:t>市（厅）级行业技术标准或技术规范编写</w:t>
      </w:r>
      <w:r>
        <w:rPr>
          <w:rFonts w:hint="eastAsia" w:ascii="仿宋_GB2312" w:hAnsi="仿宋_GB2312" w:cs="仿宋_GB2312"/>
          <w:color w:val="auto"/>
          <w:spacing w:val="-8"/>
          <w:highlight w:val="none"/>
          <w:shd w:val="clear" w:color="auto" w:fill="FFFFFF"/>
          <w:lang w:val="en-US" w:eastAsia="zh-CN"/>
        </w:rPr>
        <w:t>2项以上，</w:t>
      </w:r>
      <w:r>
        <w:rPr>
          <w:rFonts w:hint="eastAsia" w:ascii="仿宋_GB2312" w:hAnsi="仿宋_GB2312" w:cs="仿宋_GB2312"/>
          <w:color w:val="auto"/>
          <w:spacing w:val="-8"/>
          <w:highlight w:val="none"/>
          <w:shd w:val="clear" w:color="auto" w:fill="FFFFFF"/>
        </w:rPr>
        <w:t>且标准</w:t>
      </w:r>
      <w:r>
        <w:rPr>
          <w:rFonts w:hint="eastAsia" w:ascii="仿宋_GB2312" w:hAnsi="仿宋_GB2312" w:cs="仿宋_GB2312"/>
          <w:color w:val="auto"/>
          <w:spacing w:val="-8"/>
          <w:highlight w:val="none"/>
          <w:shd w:val="clear" w:color="auto" w:fill="FFFFFF"/>
          <w:lang w:eastAsia="zh-CN"/>
        </w:rPr>
        <w:t>经业务</w:t>
      </w:r>
      <w:r>
        <w:rPr>
          <w:rFonts w:hint="eastAsia" w:ascii="仿宋_GB2312" w:hAnsi="仿宋_GB2312" w:cs="仿宋_GB2312"/>
          <w:color w:val="auto"/>
          <w:spacing w:val="-8"/>
          <w:highlight w:val="none"/>
          <w:shd w:val="clear" w:color="auto" w:fill="FFFFFF"/>
        </w:rPr>
        <w:t>主管部门发布</w:t>
      </w:r>
      <w:r>
        <w:rPr>
          <w:rFonts w:hint="eastAsia" w:ascii="仿宋_GB2312" w:hAnsi="仿宋_GB2312" w:cs="仿宋_GB2312"/>
          <w:color w:val="auto"/>
          <w:spacing w:val="-8"/>
          <w:highlight w:val="none"/>
          <w:shd w:val="clear" w:color="auto" w:fill="FFFFFF"/>
          <w:lang w:val="en-US" w:eastAsia="zh-CN"/>
        </w:rPr>
        <w:t>或备案</w:t>
      </w:r>
      <w:r>
        <w:rPr>
          <w:rFonts w:hint="eastAsia" w:ascii="仿宋_GB2312" w:hAnsi="仿宋_GB2312" w:cs="仿宋_GB2312"/>
          <w:color w:val="auto"/>
          <w:spacing w:val="-8"/>
          <w:highlight w:val="none"/>
          <w:shd w:val="clear" w:color="auto" w:fill="FFFFFF"/>
        </w:rPr>
        <w:t xml:space="preserve">，得到实施应用。 </w:t>
      </w:r>
    </w:p>
    <w:p>
      <w:pPr>
        <w:keepNext w:val="0"/>
        <w:keepLines w:val="0"/>
        <w:pageBreakBefore w:val="0"/>
        <w:widowControl w:val="0"/>
        <w:kinsoku/>
        <w:wordWrap/>
        <w:overflowPunct/>
        <w:topLinePunct w:val="0"/>
        <w:autoSpaceDE/>
        <w:autoSpaceDN/>
        <w:bidi w:val="0"/>
        <w:adjustRightInd w:val="0"/>
        <w:snapToGrid w:val="0"/>
        <w:spacing w:line="580" w:lineRule="exact"/>
        <w:ind w:firstLine="600" w:firstLineChars="200"/>
        <w:textAlignment w:val="auto"/>
        <w:rPr>
          <w:rFonts w:hint="eastAsia" w:ascii="仿宋_GB2312" w:hAnsi="仿宋_GB2312" w:eastAsia="仿宋_GB2312" w:cs="仿宋_GB2312"/>
          <w:color w:val="auto"/>
          <w:spacing w:val="-8"/>
          <w:sz w:val="32"/>
          <w:szCs w:val="32"/>
          <w:highlight w:val="none"/>
          <w:shd w:val="clear" w:color="auto" w:fill="FFFFFF"/>
          <w:lang w:val="en-US" w:eastAsia="zh-CN"/>
        </w:rPr>
      </w:pPr>
      <w:r>
        <w:rPr>
          <w:rFonts w:hint="eastAsia" w:ascii="仿宋_GB2312" w:hAnsi="仿宋_GB2312" w:cs="仿宋_GB2312"/>
          <w:color w:val="auto"/>
          <w:spacing w:val="-8"/>
          <w:sz w:val="32"/>
          <w:szCs w:val="32"/>
          <w:highlight w:val="none"/>
          <w:shd w:val="clear" w:color="auto" w:fill="FFFFFF"/>
          <w:lang w:val="en-US" w:eastAsia="zh-CN"/>
        </w:rPr>
        <w:t>8.</w:t>
      </w:r>
      <w:r>
        <w:rPr>
          <w:rFonts w:hint="eastAsia" w:ascii="仿宋_GB2312" w:hAnsi="仿宋_GB2312" w:cs="仿宋_GB2312"/>
          <w:snapToGrid/>
          <w:color w:val="auto"/>
          <w:spacing w:val="-8"/>
          <w:kern w:val="2"/>
          <w:sz w:val="32"/>
          <w:szCs w:val="32"/>
          <w:highlight w:val="none"/>
          <w:shd w:val="clear" w:color="auto" w:fill="FFFFFF"/>
          <w:lang w:val="en-US" w:eastAsia="zh-CN" w:bidi="ar-SA"/>
        </w:rPr>
        <w:t>作为主要编制人</w:t>
      </w:r>
      <w:r>
        <w:rPr>
          <w:rFonts w:hint="eastAsia" w:ascii="仿宋_GB2312" w:hAnsi="仿宋_GB2312" w:eastAsia="仿宋_GB2312" w:cs="仿宋_GB2312"/>
          <w:color w:val="auto"/>
          <w:spacing w:val="-8"/>
          <w:kern w:val="2"/>
          <w:sz w:val="32"/>
          <w:szCs w:val="32"/>
          <w:highlight w:val="none"/>
          <w:shd w:val="clear" w:color="auto" w:fill="FFFFFF"/>
          <w:lang w:val="en-US" w:eastAsia="zh-CN" w:bidi="ar-SA"/>
        </w:rPr>
        <w:t>（排名前3名）</w:t>
      </w:r>
      <w:r>
        <w:rPr>
          <w:rFonts w:hint="eastAsia" w:ascii="仿宋_GB2312" w:hAnsi="仿宋_GB2312" w:cs="仿宋_GB2312"/>
          <w:color w:val="auto"/>
          <w:spacing w:val="-8"/>
          <w:kern w:val="2"/>
          <w:sz w:val="32"/>
          <w:szCs w:val="32"/>
          <w:highlight w:val="none"/>
          <w:shd w:val="clear" w:color="auto" w:fill="FFFFFF"/>
          <w:lang w:val="en-US" w:eastAsia="zh-CN" w:bidi="ar-SA"/>
        </w:rPr>
        <w:t>，</w:t>
      </w:r>
      <w:r>
        <w:rPr>
          <w:rFonts w:hint="eastAsia" w:ascii="仿宋_GB2312" w:hAnsi="仿宋_GB2312" w:cs="仿宋_GB2312"/>
          <w:snapToGrid/>
          <w:color w:val="auto"/>
          <w:spacing w:val="-8"/>
          <w:kern w:val="2"/>
          <w:sz w:val="32"/>
          <w:szCs w:val="32"/>
          <w:highlight w:val="none"/>
          <w:shd w:val="clear" w:color="auto" w:fill="FFFFFF"/>
          <w:lang w:val="en-US" w:eastAsia="zh-CN" w:bidi="ar-SA"/>
        </w:rPr>
        <w:t>制订的重要化工新产品、有毒有害化学物质的化工分析、检测、鉴定方法，产生显著的社会和经济效益。</w:t>
      </w:r>
    </w:p>
    <w:p>
      <w:pPr>
        <w:keepNext w:val="0"/>
        <w:keepLines w:val="0"/>
        <w:pageBreakBefore w:val="0"/>
        <w:widowControl w:val="0"/>
        <w:kinsoku/>
        <w:wordWrap/>
        <w:overflowPunct/>
        <w:topLinePunct w:val="0"/>
        <w:autoSpaceDE/>
        <w:autoSpaceDN/>
        <w:bidi w:val="0"/>
        <w:adjustRightInd w:val="0"/>
        <w:snapToGrid w:val="0"/>
        <w:spacing w:line="580" w:lineRule="exact"/>
        <w:ind w:firstLine="600"/>
        <w:textAlignment w:val="auto"/>
        <w:rPr>
          <w:rFonts w:hint="eastAsia" w:ascii="仿宋_GB2312" w:hAnsi="仿宋_GB2312" w:eastAsia="仿宋_GB2312" w:cs="仿宋_GB2312"/>
          <w:spacing w:val="-8"/>
          <w:kern w:val="2"/>
          <w:sz w:val="32"/>
          <w:szCs w:val="32"/>
          <w:highlight w:val="none"/>
          <w:shd w:val="clear" w:color="auto" w:fill="FFFFFF"/>
          <w:lang w:val="en-US" w:eastAsia="zh-CN" w:bidi="ar-SA"/>
        </w:rPr>
      </w:pPr>
      <w:r>
        <w:rPr>
          <w:rFonts w:hint="eastAsia" w:ascii="仿宋_GB2312" w:hAnsi="仿宋_GB2312" w:cs="仿宋_GB2312"/>
          <w:color w:val="auto"/>
          <w:spacing w:val="-8"/>
          <w:sz w:val="32"/>
          <w:szCs w:val="32"/>
          <w:highlight w:val="none"/>
          <w:shd w:val="clear" w:color="auto" w:fill="FFFFFF"/>
          <w:lang w:val="en-US" w:eastAsia="zh-CN"/>
        </w:rPr>
        <w:t>9.</w:t>
      </w:r>
      <w:r>
        <w:rPr>
          <w:rFonts w:hint="eastAsia" w:ascii="仿宋_GB2312" w:hAnsi="仿宋_GB2312" w:eastAsia="仿宋_GB2312" w:cs="仿宋_GB2312"/>
          <w:color w:val="auto"/>
          <w:spacing w:val="-8"/>
          <w:kern w:val="2"/>
          <w:sz w:val="32"/>
          <w:szCs w:val="32"/>
          <w:highlight w:val="none"/>
          <w:shd w:val="clear" w:color="auto" w:fill="FFFFFF"/>
          <w:lang w:val="en-US" w:eastAsia="zh-CN" w:bidi="ar-SA"/>
        </w:rPr>
        <w:t>主持撰写1篇以上</w:t>
      </w:r>
      <w:r>
        <w:rPr>
          <w:rFonts w:hint="eastAsia" w:ascii="仿宋_GB2312" w:hAnsi="仿宋_GB2312" w:eastAsia="仿宋_GB2312" w:cs="仿宋_GB2312"/>
          <w:spacing w:val="-8"/>
          <w:kern w:val="2"/>
          <w:sz w:val="32"/>
          <w:szCs w:val="32"/>
          <w:highlight w:val="none"/>
          <w:shd w:val="clear" w:color="auto" w:fill="FFFFFF"/>
          <w:lang w:val="en-US" w:eastAsia="zh-CN" w:bidi="ar-SA"/>
        </w:rPr>
        <w:t>解决重大、复杂工程关键性技术问题的工程技术报告，</w:t>
      </w:r>
      <w:r>
        <w:rPr>
          <w:rFonts w:hint="eastAsia" w:ascii="仿宋_GB2312" w:hAnsi="仿宋_GB2312" w:cs="仿宋_GB2312"/>
          <w:spacing w:val="-8"/>
          <w:kern w:val="2"/>
          <w:sz w:val="32"/>
          <w:szCs w:val="32"/>
          <w:highlight w:val="none"/>
          <w:shd w:val="clear" w:color="auto" w:fill="FFFFFF"/>
          <w:lang w:val="en-US" w:eastAsia="zh-CN" w:bidi="ar-SA"/>
        </w:rPr>
        <w:t>经</w:t>
      </w:r>
      <w:r>
        <w:rPr>
          <w:rFonts w:hint="eastAsia" w:ascii="仿宋_GB2312" w:hAnsi="仿宋_GB2312" w:eastAsia="仿宋_GB2312" w:cs="仿宋_GB2312"/>
          <w:spacing w:val="-8"/>
          <w:kern w:val="2"/>
          <w:sz w:val="32"/>
          <w:szCs w:val="32"/>
          <w:highlight w:val="none"/>
          <w:shd w:val="clear" w:color="auto" w:fill="FFFFFF"/>
          <w:lang w:val="en-US" w:eastAsia="zh-CN" w:bidi="ar-SA"/>
        </w:rPr>
        <w:t>省级以上主管部门或省级以上行业协会（学会）组织的专家论证评审通过并得到实施。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right="0" w:rightChars="0" w:firstLine="638" w:firstLineChars="202"/>
        <w:jc w:val="both"/>
        <w:textAlignment w:val="auto"/>
        <w:rPr>
          <w:rFonts w:hint="eastAsia" w:ascii="Times New Roman" w:hAnsi="Times New Roman" w:eastAsia="仿宋_GB2312" w:cs="Times New Roman"/>
          <w:kern w:val="2"/>
          <w:sz w:val="32"/>
          <w:szCs w:val="32"/>
          <w:highlight w:val="none"/>
          <w:lang w:val="en-US" w:eastAsia="zh-CN" w:bidi="ar-SA"/>
        </w:rPr>
      </w:pPr>
      <w:r>
        <w:rPr>
          <w:rFonts w:hint="eastAsia" w:ascii="Times New Roman" w:hAnsi="Times New Roman" w:eastAsia="仿宋_GB2312" w:cs="Times New Roman"/>
          <w:kern w:val="2"/>
          <w:sz w:val="32"/>
          <w:szCs w:val="32"/>
          <w:highlight w:val="none"/>
          <w:lang w:val="en-US" w:eastAsia="zh-CN" w:bidi="ar-SA"/>
        </w:rPr>
        <w:t>10</w:t>
      </w:r>
      <w:r>
        <w:rPr>
          <w:rFonts w:hint="eastAsia" w:ascii="Times New Roman" w:hAnsi="Times New Roman" w:cs="Times New Roman"/>
          <w:kern w:val="2"/>
          <w:sz w:val="32"/>
          <w:szCs w:val="32"/>
          <w:highlight w:val="none"/>
          <w:lang w:val="en-US" w:eastAsia="zh-CN" w:bidi="ar-SA"/>
        </w:rPr>
        <w:t>.</w:t>
      </w:r>
      <w:r>
        <w:rPr>
          <w:rFonts w:hint="eastAsia" w:ascii="Times New Roman" w:hAnsi="Times New Roman" w:eastAsia="仿宋_GB2312" w:cs="Times New Roman"/>
          <w:kern w:val="2"/>
          <w:sz w:val="32"/>
          <w:szCs w:val="32"/>
          <w:highlight w:val="none"/>
          <w:lang w:val="en-US" w:eastAsia="zh-CN" w:bidi="ar-SA"/>
        </w:rPr>
        <w:t>作为主编或副主编，公开出版1部以上的具有较高水平的本专业相关专著（著作、译著等）、教材或工具书籍等，或作为第一作者在公开出版发行专业期刊上发表2篇以上本专业相关的高水平且有影响力的学术论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32" w:firstLineChars="200"/>
        <w:jc w:val="both"/>
        <w:textAlignment w:val="auto"/>
        <w:outlineLvl w:val="2"/>
        <w:rPr>
          <w:rFonts w:hint="default" w:ascii="Times New Roman" w:hAnsi="Times New Roman" w:eastAsia="仿宋_GB2312" w:cs="Times New Roman"/>
          <w:color w:val="auto"/>
          <w:sz w:val="32"/>
          <w:szCs w:val="32"/>
          <w:highlight w:val="none"/>
          <w:lang w:val="en-US" w:eastAsia="zh-CN"/>
        </w:rPr>
      </w:pPr>
      <w:r>
        <w:rPr>
          <w:rFonts w:hint="eastAsia" w:ascii="宋体" w:hAnsi="宋体" w:eastAsia="仿宋_GB2312" w:cs="仿宋_GB2312"/>
          <w:b/>
          <w:bCs w:val="0"/>
          <w:color w:val="auto"/>
          <w:kern w:val="2"/>
          <w:sz w:val="32"/>
          <w:szCs w:val="22"/>
          <w:highlight w:val="none"/>
          <w:lang w:val="en-US" w:eastAsia="zh-CN" w:bidi="ar-SA"/>
        </w:rPr>
        <w:t>（</w:t>
      </w:r>
      <w:r>
        <w:rPr>
          <w:rFonts w:hint="eastAsia" w:ascii="宋体" w:hAnsi="宋体" w:cs="仿宋_GB2312"/>
          <w:b/>
          <w:bCs w:val="0"/>
          <w:color w:val="auto"/>
          <w:kern w:val="2"/>
          <w:sz w:val="32"/>
          <w:szCs w:val="22"/>
          <w:highlight w:val="none"/>
          <w:lang w:val="en-US" w:eastAsia="zh-CN" w:bidi="ar-SA"/>
        </w:rPr>
        <w:t>四</w:t>
      </w:r>
      <w:r>
        <w:rPr>
          <w:rFonts w:hint="eastAsia" w:ascii="宋体" w:hAnsi="宋体" w:eastAsia="仿宋_GB2312" w:cs="仿宋_GB2312"/>
          <w:b/>
          <w:bCs w:val="0"/>
          <w:color w:val="auto"/>
          <w:kern w:val="2"/>
          <w:sz w:val="32"/>
          <w:szCs w:val="22"/>
          <w:highlight w:val="none"/>
          <w:lang w:val="en-US" w:eastAsia="zh-CN" w:bidi="ar-SA"/>
        </w:rPr>
        <w:t>）</w:t>
      </w:r>
      <w:r>
        <w:rPr>
          <w:rFonts w:hint="eastAsia" w:ascii="宋体" w:hAnsi="宋体" w:cs="仿宋_GB2312"/>
          <w:b/>
          <w:bCs w:val="0"/>
          <w:color w:val="auto"/>
          <w:kern w:val="2"/>
          <w:sz w:val="32"/>
          <w:szCs w:val="22"/>
          <w:highlight w:val="none"/>
          <w:lang w:val="en-US" w:eastAsia="zh-CN" w:bidi="ar-SA"/>
        </w:rPr>
        <w:t>代表性</w:t>
      </w:r>
      <w:r>
        <w:rPr>
          <w:rFonts w:hint="eastAsia" w:ascii="宋体" w:hAnsi="宋体" w:eastAsia="仿宋_GB2312" w:cs="仿宋_GB2312"/>
          <w:b/>
          <w:bCs w:val="0"/>
          <w:color w:val="auto"/>
          <w:kern w:val="2"/>
          <w:sz w:val="32"/>
          <w:szCs w:val="22"/>
          <w:highlight w:val="none"/>
          <w:lang w:val="en-US" w:eastAsia="zh-CN" w:bidi="ar-SA"/>
        </w:rPr>
        <w:t>成果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32" w:firstLineChars="200"/>
        <w:textAlignment w:val="auto"/>
        <w:rPr>
          <w:rFonts w:hint="eastAsia" w:ascii="仿宋_GB2312" w:hAnsi="仿宋_GB2312" w:eastAsia="仿宋_GB2312" w:cs="仿宋_GB2312"/>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申报正高级工程师职称时，申报人应选</w:t>
      </w:r>
      <w:r>
        <w:rPr>
          <w:rFonts w:hint="eastAsia" w:ascii="仿宋_GB2312" w:hAnsi="仿宋_GB2312" w:eastAsia="仿宋_GB2312" w:cs="仿宋_GB2312"/>
          <w:color w:val="auto"/>
          <w:sz w:val="32"/>
          <w:szCs w:val="32"/>
          <w:highlight w:val="none"/>
          <w:lang w:val="en-US" w:eastAsia="zh-CN"/>
        </w:rPr>
        <w:t>取1至3项标志性工作业绩，作为代表个人专业技术能力和水平的成果提交评审（可从已提交的业绩成果中选取</w:t>
      </w:r>
      <w:r>
        <w:rPr>
          <w:rFonts w:hint="eastAsia" w:ascii="仿宋_GB2312" w:hAnsi="仿宋_GB2312" w:cs="仿宋_GB2312"/>
          <w:color w:val="auto"/>
          <w:highlight w:val="none"/>
        </w:rPr>
        <w:t>，无需重复提交资料</w:t>
      </w:r>
      <w:r>
        <w:rPr>
          <w:rFonts w:hint="eastAsia" w:ascii="仿宋_GB2312" w:hAnsi="仿宋_GB2312" w:eastAsia="仿宋_GB2312" w:cs="仿宋_GB2312"/>
          <w:color w:val="auto"/>
          <w:sz w:val="32"/>
          <w:szCs w:val="32"/>
          <w:highlight w:val="none"/>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632" w:firstLineChars="200"/>
        <w:jc w:val="both"/>
        <w:textAlignment w:val="auto"/>
        <w:rPr>
          <w:rFonts w:hint="default" w:ascii="Times New Roman" w:hAnsi="Times New Roman" w:eastAsia="仿宋_GB2312" w:cs="Times New Roman"/>
          <w:snapToGrid w:val="0"/>
          <w:color w:val="auto"/>
          <w:kern w:val="0"/>
          <w:sz w:val="32"/>
          <w:szCs w:val="32"/>
          <w:highlight w:val="none"/>
          <w:lang w:val="en-US" w:eastAsia="zh-CN" w:bidi="ar-SA"/>
        </w:rPr>
      </w:pPr>
      <w:r>
        <w:rPr>
          <w:rFonts w:hint="eastAsia" w:ascii="Times New Roman" w:hAnsi="Times New Roman" w:cs="Times New Roman"/>
          <w:snapToGrid w:val="0"/>
          <w:color w:val="auto"/>
          <w:kern w:val="0"/>
          <w:sz w:val="32"/>
          <w:szCs w:val="32"/>
          <w:highlight w:val="none"/>
          <w:lang w:val="en-US" w:eastAsia="zh-CN" w:bidi="ar-SA"/>
        </w:rPr>
        <w:t>作为主要完成人的本专业</w:t>
      </w:r>
      <w:r>
        <w:rPr>
          <w:rFonts w:hint="default" w:ascii="Times New Roman" w:hAnsi="Times New Roman" w:eastAsia="仿宋_GB2312" w:cs="Times New Roman"/>
          <w:snapToGrid w:val="0"/>
          <w:color w:val="auto"/>
          <w:kern w:val="0"/>
          <w:sz w:val="32"/>
          <w:szCs w:val="32"/>
          <w:highlight w:val="none"/>
          <w:lang w:val="en-US" w:eastAsia="zh-CN" w:bidi="ar-SA"/>
        </w:rPr>
        <w:t>具有明显经济效益和社会效益</w:t>
      </w:r>
      <w:r>
        <w:rPr>
          <w:rFonts w:hint="eastAsia" w:ascii="Times New Roman" w:hAnsi="Times New Roman" w:cs="Times New Roman"/>
          <w:snapToGrid w:val="0"/>
          <w:color w:val="auto"/>
          <w:kern w:val="0"/>
          <w:sz w:val="32"/>
          <w:szCs w:val="32"/>
          <w:highlight w:val="none"/>
          <w:lang w:val="en-US" w:eastAsia="zh-CN" w:bidi="ar-SA"/>
        </w:rPr>
        <w:t>的重大工程</w:t>
      </w:r>
      <w:r>
        <w:rPr>
          <w:rFonts w:hint="default" w:ascii="Times New Roman" w:hAnsi="Times New Roman" w:eastAsia="仿宋_GB2312" w:cs="Times New Roman"/>
          <w:snapToGrid w:val="0"/>
          <w:color w:val="auto"/>
          <w:kern w:val="0"/>
          <w:sz w:val="32"/>
          <w:szCs w:val="32"/>
          <w:highlight w:val="none"/>
          <w:lang w:val="en-US" w:eastAsia="zh-CN" w:bidi="ar-SA"/>
        </w:rPr>
        <w:t>项目</w:t>
      </w:r>
      <w:r>
        <w:rPr>
          <w:rFonts w:hint="eastAsia" w:ascii="Times New Roman" w:hAnsi="Times New Roman" w:cs="Times New Roman"/>
          <w:snapToGrid w:val="0"/>
          <w:color w:val="auto"/>
          <w:kern w:val="0"/>
          <w:sz w:val="32"/>
          <w:szCs w:val="32"/>
          <w:highlight w:val="none"/>
          <w:lang w:val="en-US" w:eastAsia="zh-CN" w:bidi="ar-SA"/>
        </w:rPr>
        <w:t>的咨询、设计、</w:t>
      </w:r>
      <w:r>
        <w:rPr>
          <w:rFonts w:hint="eastAsia" w:ascii="仿宋_GB2312" w:hAnsi="仿宋_GB2312" w:cs="仿宋_GB2312"/>
          <w:color w:val="auto"/>
          <w:highlight w:val="none"/>
          <w:shd w:val="clear" w:color="auto" w:fill="FFFFFF"/>
        </w:rPr>
        <w:t>施工、</w:t>
      </w:r>
      <w:r>
        <w:rPr>
          <w:rFonts w:hint="eastAsia" w:ascii="仿宋_GB2312" w:hAnsi="仿宋_GB2312" w:cs="仿宋_GB2312"/>
          <w:color w:val="auto"/>
          <w:highlight w:val="none"/>
          <w:shd w:val="clear" w:color="auto" w:fill="FFFFFF"/>
          <w:lang w:val="en-US" w:eastAsia="zh-CN"/>
        </w:rPr>
        <w:t>技术服务、</w:t>
      </w:r>
      <w:r>
        <w:rPr>
          <w:rFonts w:hint="eastAsia" w:ascii="仿宋_GB2312" w:hAnsi="仿宋_GB2312" w:cs="仿宋_GB2312"/>
          <w:color w:val="auto"/>
          <w:highlight w:val="none"/>
          <w:shd w:val="clear" w:color="auto" w:fill="FFFFFF"/>
        </w:rPr>
        <w:t>建设管理</w:t>
      </w:r>
      <w:r>
        <w:rPr>
          <w:rFonts w:hint="default" w:ascii="Times New Roman" w:hAnsi="Times New Roman" w:eastAsia="仿宋_GB2312" w:cs="Times New Roman"/>
          <w:snapToGrid w:val="0"/>
          <w:color w:val="auto"/>
          <w:kern w:val="0"/>
          <w:sz w:val="32"/>
          <w:szCs w:val="32"/>
          <w:highlight w:val="none"/>
          <w:lang w:val="en-US" w:eastAsia="zh-CN" w:bidi="ar-SA"/>
        </w:rPr>
        <w:t>。</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632" w:firstLineChars="200"/>
        <w:jc w:val="both"/>
        <w:textAlignment w:val="auto"/>
        <w:rPr>
          <w:rFonts w:hint="default" w:ascii="Times New Roman" w:hAnsi="Times New Roman" w:eastAsia="仿宋_GB2312" w:cs="Times New Roman"/>
          <w:snapToGrid w:val="0"/>
          <w:color w:val="auto"/>
          <w:kern w:val="0"/>
          <w:sz w:val="32"/>
          <w:szCs w:val="32"/>
          <w:highlight w:val="none"/>
          <w:lang w:val="en-US" w:eastAsia="zh-CN" w:bidi="ar-SA"/>
        </w:rPr>
      </w:pPr>
      <w:r>
        <w:rPr>
          <w:rFonts w:hint="eastAsia" w:ascii="Times New Roman" w:hAnsi="Times New Roman" w:cs="Times New Roman"/>
          <w:snapToGrid w:val="0"/>
          <w:color w:val="auto"/>
          <w:kern w:val="0"/>
          <w:sz w:val="32"/>
          <w:szCs w:val="32"/>
          <w:highlight w:val="none"/>
          <w:lang w:val="en-US" w:eastAsia="zh-CN" w:bidi="ar-SA"/>
        </w:rPr>
        <w:t>作为主要完成人的本专业相关的</w:t>
      </w:r>
      <w:r>
        <w:rPr>
          <w:rFonts w:hint="eastAsia" w:ascii="仿宋_GB2312" w:hAnsi="仿宋_GB2312" w:cs="仿宋_GB2312"/>
          <w:color w:val="auto"/>
          <w:highlight w:val="none"/>
          <w:shd w:val="clear" w:color="auto" w:fill="FFFFFF"/>
        </w:rPr>
        <w:t>科学技术奖获奖</w:t>
      </w:r>
      <w:r>
        <w:rPr>
          <w:rFonts w:hint="eastAsia" w:ascii="仿宋_GB2312" w:hAnsi="仿宋_GB2312" w:cs="仿宋_GB2312"/>
          <w:color w:val="auto"/>
          <w:highlight w:val="none"/>
          <w:shd w:val="clear" w:color="auto" w:fill="FFFFFF"/>
          <w:lang w:eastAsia="zh-CN"/>
        </w:rPr>
        <w:t>、</w:t>
      </w:r>
      <w:r>
        <w:rPr>
          <w:rFonts w:hint="eastAsia" w:ascii="仿宋_GB2312" w:hAnsi="仿宋_GB2312" w:cs="仿宋_GB2312"/>
          <w:color w:val="auto"/>
          <w:highlight w:val="none"/>
          <w:shd w:val="clear" w:color="auto" w:fill="FFFFFF"/>
          <w:lang w:val="en-US" w:eastAsia="zh-CN"/>
        </w:rPr>
        <w:t>专利奖、</w:t>
      </w:r>
      <w:r>
        <w:rPr>
          <w:rFonts w:hint="eastAsia" w:ascii="仿宋_GB2312" w:hAnsi="仿宋_GB2312" w:cs="仿宋_GB2312"/>
          <w:color w:val="auto"/>
          <w:highlight w:val="none"/>
          <w:shd w:val="clear" w:color="auto" w:fill="FFFFFF"/>
        </w:rPr>
        <w:t>工程类技术成果奖</w:t>
      </w:r>
      <w:r>
        <w:rPr>
          <w:rFonts w:hint="eastAsia" w:ascii="仿宋_GB2312" w:hAnsi="仿宋_GB2312" w:cs="仿宋_GB2312"/>
          <w:color w:val="auto"/>
          <w:highlight w:val="none"/>
          <w:shd w:val="clear" w:color="auto" w:fill="FFFFFF"/>
          <w:lang w:eastAsia="zh-CN"/>
        </w:rPr>
        <w:t>、</w:t>
      </w:r>
      <w:r>
        <w:rPr>
          <w:rFonts w:hint="eastAsia" w:ascii="仿宋_GB2312" w:hAnsi="仿宋_GB2312" w:cs="仿宋_GB2312"/>
          <w:color w:val="auto"/>
          <w:highlight w:val="none"/>
          <w:shd w:val="clear" w:color="auto" w:fill="FFFFFF"/>
          <w:lang w:val="en-US" w:eastAsia="zh-CN"/>
        </w:rPr>
        <w:t>其他专项奖励</w:t>
      </w:r>
      <w:r>
        <w:rPr>
          <w:rFonts w:hint="default" w:ascii="Times New Roman" w:hAnsi="Times New Roman" w:eastAsia="仿宋_GB2312" w:cs="Times New Roman"/>
          <w:snapToGrid w:val="0"/>
          <w:color w:val="auto"/>
          <w:kern w:val="0"/>
          <w:sz w:val="32"/>
          <w:szCs w:val="32"/>
          <w:highlight w:val="none"/>
          <w:lang w:val="en-US" w:eastAsia="zh-CN" w:bidi="ar-SA"/>
        </w:rPr>
        <w:t>，或者获得</w:t>
      </w:r>
      <w:r>
        <w:rPr>
          <w:rFonts w:hint="eastAsia" w:ascii="Times New Roman" w:hAnsi="Times New Roman" w:cs="Times New Roman"/>
          <w:snapToGrid w:val="0"/>
          <w:color w:val="auto"/>
          <w:kern w:val="0"/>
          <w:sz w:val="32"/>
          <w:szCs w:val="32"/>
          <w:highlight w:val="none"/>
          <w:lang w:val="en-US" w:eastAsia="zh-CN" w:bidi="ar-SA"/>
        </w:rPr>
        <w:t>省部级以上</w:t>
      </w:r>
      <w:r>
        <w:rPr>
          <w:rFonts w:hint="default" w:ascii="Times New Roman" w:hAnsi="Times New Roman" w:eastAsia="仿宋_GB2312" w:cs="Times New Roman"/>
          <w:snapToGrid w:val="0"/>
          <w:color w:val="auto"/>
          <w:kern w:val="0"/>
          <w:sz w:val="32"/>
          <w:szCs w:val="32"/>
          <w:highlight w:val="none"/>
          <w:lang w:val="en-US" w:eastAsia="zh-CN" w:bidi="ar-SA"/>
        </w:rPr>
        <w:t>有关单位的认可或肯定。</w:t>
      </w:r>
    </w:p>
    <w:p>
      <w:pPr>
        <w:keepNext w:val="0"/>
        <w:keepLines w:val="0"/>
        <w:pageBreakBefore w:val="0"/>
        <w:widowControl w:val="0"/>
        <w:numPr>
          <w:ilvl w:val="0"/>
          <w:numId w:val="0"/>
        </w:numPr>
        <w:kinsoku/>
        <w:wordWrap/>
        <w:overflowPunct/>
        <w:topLinePunct w:val="0"/>
        <w:autoSpaceDE/>
        <w:autoSpaceDN/>
        <w:bidi w:val="0"/>
        <w:snapToGrid/>
        <w:spacing w:line="580" w:lineRule="exact"/>
        <w:ind w:left="12" w:leftChars="0" w:firstLine="620" w:firstLineChars="196"/>
        <w:textAlignment w:val="auto"/>
        <w:rPr>
          <w:rFonts w:hint="default" w:ascii="Times New Roman" w:hAnsi="Times New Roman" w:eastAsia="仿宋_GB2312" w:cs="Times New Roman"/>
          <w:snapToGrid w:val="0"/>
          <w:color w:val="auto"/>
          <w:kern w:val="0"/>
          <w:sz w:val="32"/>
          <w:szCs w:val="32"/>
          <w:highlight w:val="none"/>
          <w:lang w:val="en-US" w:eastAsia="zh-CN" w:bidi="ar-SA"/>
        </w:rPr>
      </w:pPr>
      <w:r>
        <w:rPr>
          <w:rFonts w:hint="eastAsia" w:ascii="Times New Roman" w:hAnsi="Times New Roman" w:cs="Times New Roman"/>
          <w:snapToGrid w:val="0"/>
          <w:color w:val="auto"/>
          <w:kern w:val="0"/>
          <w:sz w:val="32"/>
          <w:szCs w:val="32"/>
          <w:highlight w:val="none"/>
          <w:lang w:val="en-US" w:eastAsia="zh-CN" w:bidi="ar-SA"/>
        </w:rPr>
        <w:t>3. 作为主要完成人</w:t>
      </w:r>
      <w:r>
        <w:rPr>
          <w:rFonts w:hint="eastAsia" w:ascii="Times New Roman" w:hAnsi="Times New Roman" w:cs="Times New Roman"/>
          <w:snapToGrid w:val="0"/>
          <w:color w:val="auto"/>
          <w:kern w:val="0"/>
          <w:highlight w:val="none"/>
          <w:shd w:val="clear" w:color="auto" w:fill="auto"/>
          <w:lang w:val="en-US" w:eastAsia="zh-CN"/>
        </w:rPr>
        <w:t>的本专业省部级</w:t>
      </w:r>
      <w:r>
        <w:rPr>
          <w:rFonts w:hint="default" w:ascii="Times New Roman" w:hAnsi="Times New Roman" w:cs="Times New Roman"/>
          <w:snapToGrid w:val="0"/>
          <w:color w:val="auto"/>
          <w:kern w:val="0"/>
          <w:highlight w:val="none"/>
          <w:shd w:val="clear" w:color="auto" w:fill="auto"/>
          <w:lang w:val="en-US" w:eastAsia="zh-CN"/>
        </w:rPr>
        <w:t>以上</w:t>
      </w:r>
      <w:r>
        <w:rPr>
          <w:rFonts w:hint="default" w:ascii="Times New Roman" w:hAnsi="Times New Roman" w:cs="Times New Roman"/>
          <w:snapToGrid w:val="0"/>
          <w:color w:val="auto"/>
          <w:kern w:val="0"/>
          <w:highlight w:val="none"/>
          <w:shd w:val="clear" w:color="auto" w:fill="auto"/>
        </w:rPr>
        <w:t>科研课题</w:t>
      </w:r>
      <w:r>
        <w:rPr>
          <w:rFonts w:hint="eastAsia" w:ascii="Times New Roman" w:hAnsi="Times New Roman" w:cs="Times New Roman"/>
          <w:snapToGrid w:val="0"/>
          <w:color w:val="auto"/>
          <w:kern w:val="0"/>
          <w:highlight w:val="none"/>
          <w:shd w:val="clear" w:color="auto" w:fill="auto"/>
          <w:lang w:eastAsia="zh-CN"/>
        </w:rPr>
        <w:t>、</w:t>
      </w:r>
      <w:r>
        <w:rPr>
          <w:rFonts w:hint="eastAsia" w:ascii="Times New Roman" w:hAnsi="Times New Roman" w:cs="Times New Roman"/>
          <w:snapToGrid w:val="0"/>
          <w:color w:val="auto"/>
          <w:kern w:val="0"/>
          <w:highlight w:val="none"/>
          <w:shd w:val="clear" w:color="auto" w:fill="auto"/>
          <w:lang w:val="en-US" w:eastAsia="zh-CN"/>
        </w:rPr>
        <w:t>省</w:t>
      </w:r>
      <w:r>
        <w:rPr>
          <w:rFonts w:hint="default" w:ascii="Times New Roman" w:hAnsi="Times New Roman" w:cs="Times New Roman"/>
          <w:snapToGrid w:val="0"/>
          <w:color w:val="auto"/>
          <w:kern w:val="0"/>
          <w:highlight w:val="none"/>
          <w:shd w:val="clear" w:color="auto" w:fill="auto"/>
        </w:rPr>
        <w:t>级</w:t>
      </w:r>
      <w:r>
        <w:rPr>
          <w:rFonts w:hint="default" w:ascii="Times New Roman" w:hAnsi="Times New Roman" w:cs="Times New Roman"/>
          <w:snapToGrid w:val="0"/>
          <w:color w:val="auto"/>
          <w:kern w:val="0"/>
          <w:highlight w:val="none"/>
          <w:shd w:val="clear" w:color="auto" w:fill="auto"/>
          <w:lang w:val="en-US" w:eastAsia="zh-CN"/>
        </w:rPr>
        <w:t>以上</w:t>
      </w:r>
      <w:r>
        <w:rPr>
          <w:rFonts w:hint="eastAsia" w:ascii="仿宋_GB2312" w:hAnsi="仿宋_GB2312" w:cs="仿宋_GB2312"/>
          <w:color w:val="auto"/>
          <w:highlight w:val="none"/>
        </w:rPr>
        <w:t>工程技术中心、企业技术中心、重点实验室、新型研发机构、技术创新中心等</w:t>
      </w:r>
      <w:r>
        <w:rPr>
          <w:rFonts w:hint="default" w:ascii="Times New Roman" w:hAnsi="Times New Roman" w:cs="Times New Roman"/>
          <w:snapToGrid w:val="0"/>
          <w:color w:val="auto"/>
          <w:kern w:val="0"/>
          <w:highlight w:val="none"/>
          <w:shd w:val="clear" w:color="auto" w:fill="auto"/>
        </w:rPr>
        <w:t>相关</w:t>
      </w:r>
      <w:r>
        <w:rPr>
          <w:rFonts w:hint="eastAsia" w:ascii="Times New Roman" w:hAnsi="Times New Roman" w:cs="Times New Roman"/>
          <w:snapToGrid w:val="0"/>
          <w:color w:val="auto"/>
          <w:kern w:val="0"/>
          <w:highlight w:val="none"/>
          <w:shd w:val="clear" w:color="auto" w:fill="auto"/>
          <w:lang w:val="en-US" w:eastAsia="zh-CN"/>
        </w:rPr>
        <w:t>项目</w:t>
      </w:r>
      <w:r>
        <w:rPr>
          <w:rFonts w:hint="default" w:ascii="Times New Roman" w:hAnsi="Times New Roman" w:cs="Times New Roman"/>
          <w:snapToGrid w:val="0"/>
          <w:color w:val="auto"/>
          <w:kern w:val="0"/>
          <w:highlight w:val="none"/>
          <w:shd w:val="clear" w:color="auto" w:fill="auto"/>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32" w:firstLineChars="200"/>
        <w:jc w:val="both"/>
        <w:textAlignment w:val="auto"/>
        <w:rPr>
          <w:rFonts w:hint="default" w:ascii="Times New Roman" w:hAnsi="Times New Roman" w:eastAsia="仿宋_GB2312" w:cs="Times New Roman"/>
          <w:snapToGrid w:val="0"/>
          <w:color w:val="auto"/>
          <w:kern w:val="0"/>
          <w:sz w:val="32"/>
          <w:szCs w:val="32"/>
          <w:highlight w:val="none"/>
          <w:lang w:val="en-US" w:eastAsia="zh-CN" w:bidi="ar-SA"/>
        </w:rPr>
      </w:pPr>
      <w:r>
        <w:rPr>
          <w:rFonts w:hint="eastAsia" w:ascii="Times New Roman" w:hAnsi="Times New Roman" w:cs="Times New Roman"/>
          <w:snapToGrid w:val="0"/>
          <w:color w:val="auto"/>
          <w:kern w:val="0"/>
          <w:sz w:val="32"/>
          <w:szCs w:val="32"/>
          <w:highlight w:val="none"/>
          <w:lang w:val="en-US" w:eastAsia="zh-CN" w:bidi="ar-SA"/>
        </w:rPr>
        <w:t>4. 作为主要完成人</w:t>
      </w:r>
      <w:r>
        <w:rPr>
          <w:rFonts w:hint="default" w:ascii="Times New Roman" w:hAnsi="Times New Roman" w:eastAsia="仿宋_GB2312" w:cs="Times New Roman"/>
          <w:snapToGrid w:val="0"/>
          <w:color w:val="auto"/>
          <w:kern w:val="0"/>
          <w:sz w:val="32"/>
          <w:szCs w:val="32"/>
          <w:highlight w:val="none"/>
          <w:lang w:val="en-US" w:eastAsia="zh-CN" w:bidi="ar-SA"/>
        </w:rPr>
        <w:t>编制的</w:t>
      </w:r>
      <w:r>
        <w:rPr>
          <w:rFonts w:hint="eastAsia" w:ascii="Times New Roman" w:hAnsi="Times New Roman" w:cs="Times New Roman"/>
          <w:snapToGrid w:val="0"/>
          <w:color w:val="auto"/>
          <w:kern w:val="0"/>
          <w:sz w:val="32"/>
          <w:szCs w:val="32"/>
          <w:highlight w:val="none"/>
          <w:lang w:val="en-US" w:eastAsia="zh-CN" w:bidi="ar-SA"/>
        </w:rPr>
        <w:t>本专业</w:t>
      </w:r>
      <w:r>
        <w:rPr>
          <w:rFonts w:hint="default" w:ascii="Times New Roman" w:hAnsi="Times New Roman" w:eastAsia="仿宋_GB2312" w:cs="Times New Roman"/>
          <w:snapToGrid w:val="0"/>
          <w:color w:val="auto"/>
          <w:kern w:val="0"/>
          <w:sz w:val="32"/>
          <w:szCs w:val="32"/>
          <w:highlight w:val="none"/>
          <w:lang w:val="en-US" w:eastAsia="zh-CN" w:bidi="ar-SA"/>
        </w:rPr>
        <w:t>相关</w:t>
      </w:r>
      <w:r>
        <w:rPr>
          <w:rFonts w:hint="eastAsia" w:ascii="Times New Roman" w:hAnsi="Times New Roman" w:cs="Times New Roman"/>
          <w:snapToGrid w:val="0"/>
          <w:color w:val="auto"/>
          <w:kern w:val="0"/>
          <w:sz w:val="32"/>
          <w:szCs w:val="32"/>
          <w:highlight w:val="none"/>
          <w:lang w:val="en-US" w:eastAsia="zh-CN" w:bidi="ar-SA"/>
        </w:rPr>
        <w:t>的</w:t>
      </w:r>
      <w:r>
        <w:rPr>
          <w:rFonts w:hint="default" w:ascii="Times New Roman" w:hAnsi="Times New Roman" w:cs="Times New Roman"/>
          <w:snapToGrid w:val="0"/>
          <w:color w:val="auto"/>
          <w:kern w:val="0"/>
          <w:highlight w:val="none"/>
        </w:rPr>
        <w:t>技术标准、规范规程</w:t>
      </w:r>
      <w:r>
        <w:rPr>
          <w:rFonts w:hint="default" w:ascii="Times New Roman" w:hAnsi="Times New Roman" w:eastAsia="仿宋_GB2312" w:cs="Times New Roman"/>
          <w:snapToGrid w:val="0"/>
          <w:color w:val="auto"/>
          <w:kern w:val="0"/>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32" w:firstLineChars="200"/>
        <w:jc w:val="both"/>
        <w:textAlignment w:val="auto"/>
        <w:rPr>
          <w:rFonts w:hint="default" w:ascii="Times New Roman" w:hAnsi="Times New Roman" w:eastAsia="仿宋_GB2312" w:cs="Times New Roman"/>
          <w:snapToGrid w:val="0"/>
          <w:color w:val="auto"/>
          <w:kern w:val="0"/>
          <w:sz w:val="32"/>
          <w:szCs w:val="32"/>
          <w:highlight w:val="none"/>
          <w:lang w:val="en-US" w:eastAsia="zh-CN" w:bidi="ar-SA"/>
        </w:rPr>
      </w:pPr>
      <w:r>
        <w:rPr>
          <w:rFonts w:hint="eastAsia" w:ascii="Times New Roman" w:hAnsi="Times New Roman" w:cs="Times New Roman"/>
          <w:snapToGrid w:val="0"/>
          <w:color w:val="auto"/>
          <w:kern w:val="0"/>
          <w:sz w:val="32"/>
          <w:szCs w:val="32"/>
          <w:highlight w:val="none"/>
          <w:lang w:val="en-US" w:eastAsia="zh-CN" w:bidi="ar-SA"/>
        </w:rPr>
        <w:t>5. 作为主要发明人</w:t>
      </w:r>
      <w:r>
        <w:rPr>
          <w:rFonts w:hint="default" w:ascii="Times New Roman" w:hAnsi="Times New Roman" w:cs="Times New Roman"/>
          <w:snapToGrid w:val="0"/>
          <w:color w:val="auto"/>
          <w:kern w:val="0"/>
          <w:sz w:val="32"/>
          <w:szCs w:val="32"/>
          <w:highlight w:val="none"/>
          <w:lang w:val="en-US" w:eastAsia="zh-CN" w:bidi="ar-SA"/>
        </w:rPr>
        <w:t>的</w:t>
      </w:r>
      <w:r>
        <w:rPr>
          <w:rFonts w:hint="eastAsia" w:ascii="Times New Roman" w:hAnsi="Times New Roman" w:cs="Times New Roman"/>
          <w:snapToGrid w:val="0"/>
          <w:color w:val="auto"/>
          <w:kern w:val="0"/>
          <w:sz w:val="32"/>
          <w:szCs w:val="32"/>
          <w:highlight w:val="none"/>
          <w:lang w:val="en-US" w:eastAsia="zh-CN" w:bidi="ar-SA"/>
        </w:rPr>
        <w:t>本专业或相近专业具有良好社会、经济效益的技术</w:t>
      </w:r>
      <w:r>
        <w:rPr>
          <w:rFonts w:hint="default" w:ascii="Times New Roman" w:hAnsi="Times New Roman" w:cs="Times New Roman"/>
          <w:snapToGrid w:val="0"/>
          <w:color w:val="auto"/>
          <w:kern w:val="0"/>
          <w:sz w:val="32"/>
          <w:szCs w:val="32"/>
          <w:highlight w:val="none"/>
          <w:lang w:val="en-US" w:eastAsia="zh-CN" w:bidi="ar-SA"/>
        </w:rPr>
        <w:t>发明专利</w:t>
      </w:r>
      <w:r>
        <w:rPr>
          <w:rFonts w:hint="eastAsia" w:ascii="Times New Roman" w:hAnsi="Times New Roman" w:cs="Times New Roman"/>
          <w:snapToGrid w:val="0"/>
          <w:color w:val="auto"/>
          <w:kern w:val="0"/>
          <w:sz w:val="32"/>
          <w:szCs w:val="32"/>
          <w:highlight w:val="none"/>
          <w:lang w:val="en-US" w:eastAsia="zh-CN" w:bidi="ar-SA"/>
        </w:rPr>
        <w:t>，或</w:t>
      </w:r>
      <w:r>
        <w:rPr>
          <w:rFonts w:hint="default" w:ascii="Times New Roman" w:hAnsi="Times New Roman" w:cs="Times New Roman"/>
          <w:snapToGrid w:val="0"/>
          <w:color w:val="auto"/>
          <w:kern w:val="0"/>
          <w:sz w:val="32"/>
          <w:szCs w:val="32"/>
          <w:highlight w:val="none"/>
          <w:lang w:val="en-US" w:eastAsia="zh-CN" w:bidi="ar-SA"/>
        </w:rPr>
        <w:t>实用新型专利。</w:t>
      </w:r>
    </w:p>
    <w:p>
      <w:pPr>
        <w:pStyle w:val="2"/>
        <w:keepNext w:val="0"/>
        <w:keepLines w:val="0"/>
        <w:pageBreakBefore w:val="0"/>
        <w:widowControl w:val="0"/>
        <w:kinsoku/>
        <w:wordWrap/>
        <w:overflowPunct/>
        <w:topLinePunct w:val="0"/>
        <w:autoSpaceDE/>
        <w:autoSpaceDN/>
        <w:bidi w:val="0"/>
        <w:spacing w:line="580" w:lineRule="exact"/>
        <w:textAlignment w:val="auto"/>
        <w:rPr>
          <w:rFonts w:hint="eastAsia" w:ascii="Times New Roman" w:hAnsi="Times New Roman" w:cs="Times New Roman"/>
          <w:snapToGrid w:val="0"/>
          <w:color w:val="auto"/>
          <w:kern w:val="0"/>
          <w:sz w:val="32"/>
          <w:szCs w:val="32"/>
          <w:highlight w:val="none"/>
          <w:lang w:val="en-US" w:eastAsia="zh-CN" w:bidi="ar-SA"/>
        </w:rPr>
      </w:pPr>
      <w:r>
        <w:rPr>
          <w:rFonts w:hint="eastAsia" w:ascii="Times New Roman" w:hAnsi="Times New Roman" w:cs="Times New Roman"/>
          <w:snapToGrid w:val="0"/>
          <w:color w:val="auto"/>
          <w:kern w:val="0"/>
          <w:sz w:val="32"/>
          <w:szCs w:val="32"/>
          <w:highlight w:val="none"/>
          <w:lang w:val="en-US" w:eastAsia="zh-CN" w:bidi="ar-SA"/>
        </w:rPr>
        <w:t>6. 作为主要完成人的</w:t>
      </w:r>
      <w:r>
        <w:rPr>
          <w:rFonts w:hint="eastAsia" w:ascii="Times New Roman" w:hAnsi="Times New Roman" w:eastAsia="仿宋_GB2312" w:cs="Times New Roman"/>
          <w:snapToGrid w:val="0"/>
          <w:color w:val="auto"/>
          <w:kern w:val="0"/>
          <w:sz w:val="32"/>
          <w:szCs w:val="32"/>
          <w:highlight w:val="none"/>
          <w:lang w:val="en-US" w:eastAsia="zh-CN" w:bidi="ar-SA"/>
        </w:rPr>
        <w:t>市（厅）级以上立项的石油和化工新技术、新方法、新工艺、新材料技术成果的转化、推广、应用</w:t>
      </w:r>
      <w:r>
        <w:rPr>
          <w:rFonts w:hint="eastAsia" w:ascii="Times New Roman" w:hAnsi="Times New Roman" w:cs="Times New Roman"/>
          <w:snapToGrid w:val="0"/>
          <w:color w:val="auto"/>
          <w:kern w:val="0"/>
          <w:sz w:val="32"/>
          <w:szCs w:val="32"/>
          <w:highlight w:val="none"/>
          <w:lang w:val="en-US" w:eastAsia="zh-CN" w:bidi="ar-SA"/>
        </w:rPr>
        <w:t>。</w:t>
      </w:r>
    </w:p>
    <w:p>
      <w:pPr>
        <w:pStyle w:val="2"/>
        <w:keepNext w:val="0"/>
        <w:keepLines w:val="0"/>
        <w:pageBreakBefore w:val="0"/>
        <w:widowControl w:val="0"/>
        <w:kinsoku/>
        <w:wordWrap/>
        <w:overflowPunct/>
        <w:topLinePunct w:val="0"/>
        <w:autoSpaceDE/>
        <w:autoSpaceDN/>
        <w:bidi w:val="0"/>
        <w:spacing w:line="580" w:lineRule="exact"/>
        <w:textAlignment w:val="auto"/>
        <w:rPr>
          <w:rFonts w:hint="default" w:ascii="Times New Roman" w:hAnsi="Times New Roman" w:cs="Times New Roman"/>
          <w:snapToGrid w:val="0"/>
          <w:color w:val="auto"/>
          <w:kern w:val="0"/>
          <w:sz w:val="32"/>
          <w:szCs w:val="32"/>
          <w:highlight w:val="none"/>
          <w:lang w:val="en-US" w:eastAsia="zh-CN" w:bidi="ar-SA"/>
        </w:rPr>
      </w:pPr>
      <w:r>
        <w:rPr>
          <w:rFonts w:hint="eastAsia" w:ascii="Times New Roman" w:hAnsi="Times New Roman" w:cs="Times New Roman"/>
          <w:snapToGrid w:val="0"/>
          <w:color w:val="auto"/>
          <w:kern w:val="0"/>
          <w:sz w:val="32"/>
          <w:szCs w:val="32"/>
          <w:highlight w:val="none"/>
          <w:lang w:val="en-US" w:eastAsia="zh-CN" w:bidi="ar-SA"/>
        </w:rPr>
        <w:t>7. 作为主要编制人制订的重要化工新产品、有毒有害化学物质的化工分析、检测、鉴定方法。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12" w:leftChars="0" w:firstLine="620" w:firstLineChars="196"/>
        <w:jc w:val="left"/>
        <w:textAlignment w:val="auto"/>
        <w:rPr>
          <w:rFonts w:hint="default" w:ascii="Times New Roman" w:hAnsi="Times New Roman" w:eastAsia="仿宋_GB2312" w:cs="Times New Roman"/>
          <w:snapToGrid w:val="0"/>
          <w:color w:val="auto"/>
          <w:kern w:val="0"/>
          <w:sz w:val="32"/>
          <w:szCs w:val="32"/>
          <w:highlight w:val="none"/>
          <w:lang w:val="en-US" w:eastAsia="zh-CN" w:bidi="ar-SA"/>
        </w:rPr>
      </w:pPr>
      <w:r>
        <w:rPr>
          <w:rFonts w:hint="eastAsia" w:ascii="Times New Roman" w:hAnsi="Times New Roman" w:eastAsia="仿宋_GB2312" w:cs="Times New Roman"/>
          <w:snapToGrid w:val="0"/>
          <w:color w:val="auto"/>
          <w:kern w:val="0"/>
          <w:sz w:val="32"/>
          <w:szCs w:val="32"/>
          <w:highlight w:val="none"/>
          <w:lang w:val="en-US" w:eastAsia="zh-CN" w:bidi="ar-SA"/>
        </w:rPr>
        <w:t>8</w:t>
      </w:r>
      <w:r>
        <w:rPr>
          <w:rFonts w:hint="eastAsia" w:ascii="Times New Roman" w:hAnsi="Times New Roman" w:cs="Times New Roman"/>
          <w:snapToGrid w:val="0"/>
          <w:color w:val="auto"/>
          <w:kern w:val="0"/>
          <w:sz w:val="32"/>
          <w:szCs w:val="32"/>
          <w:highlight w:val="none"/>
          <w:lang w:val="en-US" w:eastAsia="zh-CN" w:bidi="ar-SA"/>
        </w:rPr>
        <w:t xml:space="preserve">. </w:t>
      </w:r>
      <w:r>
        <w:rPr>
          <w:rFonts w:hint="default" w:ascii="Times New Roman" w:hAnsi="Times New Roman" w:eastAsia="仿宋_GB2312" w:cs="Times New Roman"/>
          <w:snapToGrid w:val="0"/>
          <w:color w:val="auto"/>
          <w:kern w:val="0"/>
          <w:sz w:val="32"/>
          <w:szCs w:val="32"/>
          <w:highlight w:val="none"/>
          <w:lang w:val="en-US" w:eastAsia="zh-CN" w:bidi="ar-SA"/>
        </w:rPr>
        <w:t>作为主要作者撰写的</w:t>
      </w:r>
      <w:r>
        <w:rPr>
          <w:rFonts w:hint="eastAsia" w:ascii="Times New Roman" w:hAnsi="Times New Roman" w:eastAsia="仿宋_GB2312" w:cs="Times New Roman"/>
          <w:snapToGrid w:val="0"/>
          <w:color w:val="auto"/>
          <w:kern w:val="0"/>
          <w:sz w:val="32"/>
          <w:szCs w:val="32"/>
          <w:highlight w:val="none"/>
          <w:lang w:val="en-US" w:eastAsia="zh-CN" w:bidi="ar-SA"/>
        </w:rPr>
        <w:t>解决本专业重大技术问题或关键技术难题的有较高水平的专项技术分析报告或研究、论证报告等</w:t>
      </w:r>
      <w:r>
        <w:rPr>
          <w:rFonts w:hint="default" w:ascii="Times New Roman" w:hAnsi="Times New Roman" w:eastAsia="仿宋_GB2312" w:cs="Times New Roman"/>
          <w:snapToGrid w:val="0"/>
          <w:color w:val="auto"/>
          <w:kern w:val="0"/>
          <w:sz w:val="32"/>
          <w:szCs w:val="32"/>
          <w:highlight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12" w:leftChars="0" w:firstLine="620" w:firstLineChars="196"/>
        <w:jc w:val="both"/>
        <w:textAlignment w:val="auto"/>
        <w:rPr>
          <w:rFonts w:hint="default" w:ascii="Times New Roman" w:hAnsi="Times New Roman" w:eastAsia="仿宋_GB2312" w:cs="Times New Roman"/>
          <w:snapToGrid w:val="0"/>
          <w:color w:val="auto"/>
          <w:kern w:val="0"/>
          <w:sz w:val="32"/>
          <w:szCs w:val="32"/>
          <w:highlight w:val="none"/>
          <w:lang w:val="en-US" w:eastAsia="zh-CN" w:bidi="ar-SA"/>
        </w:rPr>
      </w:pPr>
      <w:r>
        <w:rPr>
          <w:rFonts w:hint="eastAsia" w:ascii="Times New Roman" w:hAnsi="Times New Roman" w:cs="Times New Roman"/>
          <w:color w:val="auto"/>
          <w:highlight w:val="none"/>
          <w:shd w:val="clear" w:color="auto" w:fill="FFFFFF"/>
          <w:lang w:val="en-US" w:eastAsia="zh-CN"/>
        </w:rPr>
        <w:t xml:space="preserve">9. </w:t>
      </w:r>
      <w:r>
        <w:rPr>
          <w:rFonts w:hint="default" w:ascii="Times New Roman" w:hAnsi="Times New Roman" w:cs="Times New Roman"/>
          <w:color w:val="auto"/>
          <w:highlight w:val="none"/>
          <w:shd w:val="clear" w:color="auto" w:fill="FFFFFF"/>
        </w:rPr>
        <w:t>作为主要作者出版</w:t>
      </w:r>
      <w:r>
        <w:rPr>
          <w:rFonts w:hint="eastAsia" w:ascii="Times New Roman" w:hAnsi="Times New Roman" w:cs="Times New Roman"/>
          <w:color w:val="auto"/>
          <w:highlight w:val="none"/>
          <w:shd w:val="clear" w:color="auto" w:fill="FFFFFF"/>
          <w:lang w:val="en-US" w:eastAsia="zh-CN"/>
        </w:rPr>
        <w:t>的</w:t>
      </w:r>
      <w:r>
        <w:rPr>
          <w:rFonts w:hint="default" w:ascii="Times New Roman" w:hAnsi="Times New Roman" w:cs="Times New Roman"/>
          <w:color w:val="auto"/>
          <w:highlight w:val="none"/>
          <w:shd w:val="clear" w:color="auto" w:fill="FFFFFF"/>
        </w:rPr>
        <w:t>专著（著作、译著</w:t>
      </w:r>
      <w:r>
        <w:rPr>
          <w:rFonts w:hint="eastAsia" w:ascii="Times New Roman" w:hAnsi="Times New Roman" w:cs="Times New Roman"/>
          <w:color w:val="auto"/>
          <w:highlight w:val="none"/>
          <w:shd w:val="clear" w:color="auto" w:fill="FFFFFF"/>
          <w:lang w:val="en-US" w:eastAsia="zh-CN"/>
        </w:rPr>
        <w:t>等</w:t>
      </w:r>
      <w:r>
        <w:rPr>
          <w:rFonts w:hint="default" w:ascii="Times New Roman" w:hAnsi="Times New Roman" w:cs="Times New Roman"/>
          <w:color w:val="auto"/>
          <w:highlight w:val="none"/>
          <w:shd w:val="clear" w:color="auto" w:fill="FFFFFF"/>
        </w:rPr>
        <w:t>）</w:t>
      </w:r>
      <w:r>
        <w:rPr>
          <w:rFonts w:hint="default" w:ascii="Times New Roman" w:hAnsi="Times New Roman" w:eastAsia="仿宋_GB2312" w:cs="Times New Roman"/>
          <w:snapToGrid w:val="0"/>
          <w:color w:val="auto"/>
          <w:kern w:val="0"/>
          <w:sz w:val="32"/>
          <w:szCs w:val="32"/>
          <w:highlight w:val="none"/>
          <w:lang w:val="en-US" w:eastAsia="zh-CN" w:bidi="ar-SA"/>
        </w:rPr>
        <w:t>、教材或工具书籍等</w:t>
      </w:r>
      <w:r>
        <w:rPr>
          <w:rFonts w:hint="default" w:ascii="Times New Roman" w:hAnsi="Times New Roman" w:cs="Times New Roman"/>
          <w:color w:val="auto"/>
          <w:highlight w:val="none"/>
          <w:shd w:val="clear" w:color="auto" w:fill="FFFFFF"/>
        </w:rPr>
        <w:t>，或</w:t>
      </w:r>
      <w:r>
        <w:rPr>
          <w:rFonts w:hint="eastAsia" w:ascii="Times New Roman" w:hAnsi="Times New Roman" w:cs="Times New Roman"/>
          <w:color w:val="auto"/>
          <w:highlight w:val="none"/>
          <w:shd w:val="clear" w:color="auto" w:fill="FFFFFF"/>
          <w:lang w:val="en-US" w:eastAsia="zh-CN"/>
        </w:rPr>
        <w:t>在</w:t>
      </w:r>
      <w:r>
        <w:rPr>
          <w:rFonts w:hint="default" w:ascii="Times New Roman" w:hAnsi="Times New Roman" w:eastAsia="仿宋_GB2312" w:cs="Times New Roman"/>
          <w:snapToGrid w:val="0"/>
          <w:color w:val="auto"/>
          <w:kern w:val="0"/>
          <w:sz w:val="32"/>
          <w:szCs w:val="32"/>
          <w:highlight w:val="none"/>
          <w:lang w:val="en-US" w:eastAsia="zh-CN" w:bidi="ar-SA"/>
        </w:rPr>
        <w:t>专业期刊上公开发表的论文</w:t>
      </w:r>
      <w:r>
        <w:rPr>
          <w:rFonts w:hint="eastAsia" w:ascii="Times New Roman" w:hAnsi="Times New Roman" w:cs="Times New Roman"/>
          <w:color w:val="auto"/>
          <w:highlight w:val="none"/>
          <w:shd w:val="clear" w:color="auto" w:fill="FFFFFF"/>
          <w:lang w:eastAsia="zh-CN"/>
        </w:rPr>
        <w:t>，</w:t>
      </w:r>
      <w:r>
        <w:rPr>
          <w:rFonts w:hint="eastAsia" w:ascii="Times New Roman" w:hAnsi="Times New Roman" w:cs="Times New Roman"/>
          <w:color w:val="auto"/>
          <w:highlight w:val="none"/>
          <w:shd w:val="clear" w:color="auto" w:fill="FFFFFF"/>
          <w:lang w:val="en-US" w:eastAsia="zh-CN"/>
        </w:rPr>
        <w:t>或</w:t>
      </w:r>
      <w:r>
        <w:rPr>
          <w:rFonts w:hint="default" w:ascii="Times New Roman" w:hAnsi="Times New Roman" w:cs="Times New Roman"/>
          <w:color w:val="auto"/>
          <w:highlight w:val="none"/>
          <w:shd w:val="clear" w:color="auto" w:fill="FFFFFF"/>
        </w:rPr>
        <w:t>参加学术交流活动并上台公开做</w:t>
      </w:r>
      <w:r>
        <w:rPr>
          <w:rFonts w:hint="eastAsia" w:ascii="Times New Roman" w:hAnsi="Times New Roman" w:cs="Times New Roman"/>
          <w:color w:val="auto"/>
          <w:highlight w:val="none"/>
          <w:shd w:val="clear" w:color="auto" w:fill="FFFFFF"/>
          <w:lang w:val="en-US" w:eastAsia="zh-CN"/>
        </w:rPr>
        <w:t>的</w:t>
      </w:r>
      <w:r>
        <w:rPr>
          <w:rFonts w:hint="default" w:ascii="Times New Roman" w:hAnsi="Times New Roman" w:cs="Times New Roman"/>
          <w:color w:val="auto"/>
          <w:highlight w:val="none"/>
          <w:shd w:val="clear" w:color="auto" w:fill="FFFFFF"/>
        </w:rPr>
        <w:t>学术交流报告</w:t>
      </w:r>
      <w:r>
        <w:rPr>
          <w:rFonts w:hint="eastAsia" w:ascii="Times New Roman" w:hAnsi="Times New Roman" w:cs="Times New Roman"/>
          <w:color w:val="auto"/>
          <w:highlight w:val="none"/>
          <w:shd w:val="clear" w:color="auto" w:fill="FFFFFF"/>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200" w:right="0" w:rightChars="0"/>
        <w:jc w:val="both"/>
        <w:textAlignment w:val="auto"/>
        <w:outlineLvl w:val="9"/>
        <w:rPr>
          <w:rFonts w:hint="default" w:ascii="Times New Roman" w:hAnsi="Times New Roman" w:eastAsia="仿宋_GB2312" w:cs="Times New Roman"/>
          <w:snapToGrid w:val="0"/>
          <w:color w:val="FF0000"/>
          <w:kern w:val="0"/>
          <w:sz w:val="32"/>
          <w:szCs w:val="32"/>
          <w:highlight w:val="none"/>
          <w:lang w:val="en-US" w:eastAsia="zh-CN" w:bidi="ar-SA"/>
        </w:rPr>
      </w:pPr>
      <w:r>
        <w:rPr>
          <w:rFonts w:hint="eastAsia" w:ascii="Times New Roman" w:hAnsi="Times New Roman" w:cs="Times New Roman"/>
          <w:snapToGrid w:val="0"/>
          <w:color w:val="auto"/>
          <w:kern w:val="0"/>
          <w:sz w:val="32"/>
          <w:szCs w:val="32"/>
          <w:highlight w:val="none"/>
          <w:lang w:val="en-US" w:eastAsia="zh-CN" w:bidi="ar-SA"/>
        </w:rPr>
        <w:t xml:space="preserve">10. </w:t>
      </w:r>
      <w:r>
        <w:rPr>
          <w:rFonts w:hint="default" w:ascii="Times New Roman" w:hAnsi="Times New Roman" w:eastAsia="仿宋_GB2312" w:cs="Times New Roman"/>
          <w:snapToGrid w:val="0"/>
          <w:color w:val="auto"/>
          <w:kern w:val="0"/>
          <w:sz w:val="32"/>
          <w:szCs w:val="32"/>
          <w:highlight w:val="none"/>
          <w:lang w:val="en-US" w:eastAsia="zh-CN" w:bidi="ar-SA"/>
        </w:rPr>
        <w:t>其他可以代表本人专业技术能力水平的成果。</w:t>
      </w:r>
    </w:p>
    <w:p>
      <w:pPr>
        <w:pStyle w:val="2"/>
        <w:rPr>
          <w:rFonts w:hint="default"/>
          <w:highlight w:val="none"/>
        </w:rPr>
      </w:pP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leftChars="0" w:firstLine="0" w:firstLineChars="0"/>
        <w:jc w:val="center"/>
        <w:textAlignment w:val="auto"/>
        <w:outlineLvl w:val="0"/>
        <w:rPr>
          <w:rFonts w:hint="default" w:ascii="Times New Roman" w:hAnsi="Times New Roman" w:eastAsia="黑体" w:cs="Times New Roman"/>
          <w:color w:val="auto"/>
          <w:sz w:val="32"/>
          <w:szCs w:val="32"/>
          <w:highlight w:val="none"/>
          <w:u w:val="none" w:color="auto"/>
          <w:lang w:val="en-US" w:eastAsia="zh-CN"/>
        </w:rPr>
      </w:pPr>
      <w:r>
        <w:rPr>
          <w:rFonts w:hint="default" w:ascii="Times New Roman" w:hAnsi="Times New Roman" w:eastAsia="黑体" w:cs="Times New Roman"/>
          <w:color w:val="auto"/>
          <w:sz w:val="32"/>
          <w:szCs w:val="32"/>
          <w:highlight w:val="none"/>
          <w:u w:val="none" w:color="auto"/>
          <w:lang w:val="en-US" w:eastAsia="zh-CN"/>
        </w:rPr>
        <w:t>职称破格申报条件</w:t>
      </w:r>
    </w:p>
    <w:p>
      <w:pPr>
        <w:keepNext w:val="0"/>
        <w:keepLines w:val="0"/>
        <w:pageBreakBefore w:val="0"/>
        <w:widowControl w:val="0"/>
        <w:numPr>
          <w:ilvl w:val="0"/>
          <w:numId w:val="0"/>
        </w:numPr>
        <w:tabs>
          <w:tab w:val="left" w:pos="0"/>
        </w:tabs>
        <w:suppressAutoHyphens/>
        <w:kinsoku/>
        <w:wordWrap/>
        <w:overflowPunct/>
        <w:topLinePunct w:val="0"/>
        <w:autoSpaceDE/>
        <w:autoSpaceDN/>
        <w:bidi w:val="0"/>
        <w:adjustRightInd/>
        <w:snapToGrid/>
        <w:spacing w:line="580" w:lineRule="exact"/>
        <w:ind w:left="632" w:leftChars="200" w:firstLine="0" w:firstLineChars="0"/>
        <w:textAlignment w:val="auto"/>
        <w:outlineLvl w:val="1"/>
        <w:rPr>
          <w:rFonts w:hint="eastAsia" w:ascii="黑体" w:hAnsi="黑体" w:eastAsia="黑体" w:cs="黑体"/>
          <w:b w:val="0"/>
          <w:bCs w:val="0"/>
          <w:color w:val="auto"/>
          <w:sz w:val="32"/>
          <w:szCs w:val="32"/>
          <w:highlight w:val="none"/>
          <w:u w:val="none" w:color="auto"/>
          <w:lang w:val="en-US" w:eastAsia="zh-CN"/>
        </w:rPr>
      </w:pPr>
      <w:r>
        <w:rPr>
          <w:rFonts w:hint="eastAsia" w:ascii="楷体_GB2312" w:hAnsi="楷体_GB2312" w:eastAsia="楷体_GB2312" w:cs="楷体_GB2312"/>
          <w:b/>
          <w:bCs/>
          <w:kern w:val="0"/>
          <w:szCs w:val="30"/>
          <w:highlight w:val="none"/>
          <w:lang w:val="en-US" w:eastAsia="zh-CN"/>
        </w:rPr>
        <w:t>一、高级工程师破格申报条件</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32" w:firstLineChars="200"/>
        <w:jc w:val="both"/>
        <w:textAlignment w:val="auto"/>
        <w:outlineLvl w:val="9"/>
        <w:rPr>
          <w:rFonts w:hint="eastAsia" w:ascii="仿宋_GB2312" w:hAnsi="仿宋_GB2312" w:eastAsia="仿宋_GB2312" w:cs="仿宋_GB2312"/>
          <w:color w:val="auto"/>
          <w:sz w:val="32"/>
          <w:szCs w:val="32"/>
          <w:highlight w:val="none"/>
          <w:u w:val="none" w:color="auto"/>
          <w:lang w:val="en-US" w:eastAsia="zh-CN"/>
        </w:rPr>
      </w:pPr>
      <w:r>
        <w:rPr>
          <w:rFonts w:hint="eastAsia" w:ascii="仿宋_GB2312" w:hAnsi="仿宋_GB2312" w:eastAsia="仿宋_GB2312" w:cs="仿宋_GB2312"/>
          <w:bCs/>
          <w:color w:val="auto"/>
          <w:sz w:val="32"/>
          <w:szCs w:val="32"/>
          <w:highlight w:val="none"/>
          <w:u w:val="none" w:color="auto"/>
          <w:lang w:val="en-US"/>
        </w:rPr>
        <w:t>不具备以上规定的学历资历条件，符合下列条件之一</w:t>
      </w:r>
      <w:r>
        <w:rPr>
          <w:rFonts w:hint="eastAsia" w:ascii="仿宋_GB2312" w:hAnsi="仿宋_GB2312" w:cs="仿宋_GB2312"/>
          <w:bCs/>
          <w:color w:val="auto"/>
          <w:sz w:val="32"/>
          <w:szCs w:val="32"/>
          <w:highlight w:val="none"/>
          <w:u w:val="none" w:color="auto"/>
          <w:lang w:val="en-US" w:eastAsia="zh-CN"/>
        </w:rPr>
        <w:t>的</w:t>
      </w:r>
      <w:r>
        <w:rPr>
          <w:rFonts w:hint="eastAsia" w:ascii="仿宋_GB2312" w:hAnsi="仿宋_GB2312" w:eastAsia="仿宋_GB2312" w:cs="仿宋_GB2312"/>
          <w:bCs/>
          <w:color w:val="auto"/>
          <w:sz w:val="32"/>
          <w:szCs w:val="32"/>
          <w:highlight w:val="none"/>
          <w:u w:val="none" w:color="auto"/>
          <w:lang w:val="en-US"/>
        </w:rPr>
        <w:t>，可由2名本专业或相近专业正高级</w:t>
      </w:r>
      <w:r>
        <w:rPr>
          <w:rFonts w:hint="eastAsia" w:ascii="仿宋_GB2312" w:hAnsi="仿宋_GB2312" w:cs="仿宋_GB2312"/>
          <w:bCs/>
          <w:color w:val="auto"/>
          <w:sz w:val="32"/>
          <w:szCs w:val="32"/>
          <w:highlight w:val="none"/>
          <w:u w:val="none" w:color="auto"/>
          <w:lang w:val="en-US" w:eastAsia="zh-CN"/>
        </w:rPr>
        <w:t>工程师</w:t>
      </w:r>
      <w:r>
        <w:rPr>
          <w:rFonts w:hint="eastAsia" w:ascii="仿宋_GB2312" w:hAnsi="仿宋_GB2312" w:eastAsia="仿宋_GB2312" w:cs="仿宋_GB2312"/>
          <w:bCs/>
          <w:color w:val="auto"/>
          <w:sz w:val="32"/>
          <w:szCs w:val="32"/>
          <w:highlight w:val="none"/>
          <w:u w:val="none" w:color="auto"/>
          <w:lang w:val="en-US"/>
        </w:rPr>
        <w:t>书面推荐，破格申报</w:t>
      </w:r>
      <w:r>
        <w:rPr>
          <w:rFonts w:hint="eastAsia" w:ascii="仿宋_GB2312" w:hAnsi="仿宋_GB2312" w:eastAsia="仿宋_GB2312" w:cs="仿宋_GB2312"/>
          <w:color w:val="auto"/>
          <w:sz w:val="32"/>
          <w:szCs w:val="32"/>
          <w:highlight w:val="none"/>
          <w:u w:val="none"/>
          <w:lang w:val="en-US" w:eastAsia="zh-CN"/>
        </w:rPr>
        <w:t>：</w:t>
      </w:r>
    </w:p>
    <w:p>
      <w:pPr>
        <w:keepNext w:val="0"/>
        <w:keepLines w:val="0"/>
        <w:pageBreakBefore w:val="0"/>
        <w:numPr>
          <w:ilvl w:val="0"/>
          <w:numId w:val="4"/>
        </w:numPr>
        <w:kinsoku/>
        <w:wordWrap/>
        <w:overflowPunct/>
        <w:topLinePunct w:val="0"/>
        <w:autoSpaceDE/>
        <w:autoSpaceDN/>
        <w:bidi w:val="0"/>
        <w:adjustRightInd/>
        <w:snapToGrid/>
        <w:spacing w:line="580" w:lineRule="exact"/>
        <w:ind w:right="0" w:rightChars="0" w:firstLine="632" w:firstLineChars="200"/>
        <w:jc w:val="left"/>
        <w:textAlignment w:val="auto"/>
        <w:rPr>
          <w:rFonts w:hint="eastAsia" w:ascii="仿宋_GB2312" w:hAnsi="仿宋_GB2312" w:cs="仿宋_GB2312"/>
          <w:color w:val="auto"/>
          <w:highlight w:val="none"/>
          <w:shd w:val="clear" w:color="auto" w:fill="FFFFFF"/>
        </w:rPr>
      </w:pPr>
      <w:r>
        <w:rPr>
          <w:rFonts w:hint="eastAsia" w:ascii="仿宋_GB2312" w:hAnsi="仿宋_GB2312" w:cs="仿宋_GB2312"/>
          <w:color w:val="auto"/>
          <w:highlight w:val="none"/>
          <w:shd w:val="clear" w:color="auto" w:fill="FFFFFF"/>
        </w:rPr>
        <w:t>省（部）级</w:t>
      </w:r>
      <w:r>
        <w:rPr>
          <w:rFonts w:hint="eastAsia" w:ascii="仿宋_GB2312" w:hAnsi="仿宋_GB2312" w:cs="仿宋_GB2312"/>
          <w:color w:val="auto"/>
          <w:highlight w:val="none"/>
          <w:shd w:val="clear" w:color="auto" w:fill="FFFFFF"/>
          <w:lang w:val="en-US" w:eastAsia="zh-CN"/>
        </w:rPr>
        <w:t>以上</w:t>
      </w:r>
      <w:r>
        <w:rPr>
          <w:rFonts w:hint="eastAsia" w:ascii="仿宋_GB2312" w:hAnsi="仿宋_GB2312" w:cs="仿宋_GB2312"/>
          <w:color w:val="auto"/>
          <w:highlight w:val="none"/>
          <w:shd w:val="clear" w:color="auto" w:fill="FFFFFF"/>
        </w:rPr>
        <w:t>科技成果奖</w:t>
      </w:r>
      <w:r>
        <w:rPr>
          <w:rFonts w:hint="eastAsia" w:ascii="仿宋_GB2312" w:hAnsi="仿宋_GB2312" w:cs="仿宋_GB2312"/>
          <w:color w:val="auto"/>
          <w:highlight w:val="none"/>
          <w:shd w:val="clear" w:color="auto" w:fill="FFFFFF"/>
          <w:lang w:val="en-US" w:eastAsia="zh-CN"/>
        </w:rPr>
        <w:t>获奖项目一等奖的完成人、二等奖的主要完成人（</w:t>
      </w:r>
      <w:r>
        <w:rPr>
          <w:rFonts w:hint="default" w:ascii="仿宋_GB2312" w:hAnsi="仿宋_GB2312" w:eastAsia="仿宋_GB2312" w:cs="仿宋_GB2312"/>
          <w:snapToGrid w:val="0"/>
          <w:color w:val="auto"/>
          <w:kern w:val="0"/>
          <w:sz w:val="32"/>
          <w:szCs w:val="32"/>
          <w:highlight w:val="none"/>
          <w:lang w:val="en-US" w:eastAsia="zh-CN" w:bidi="ar-SA"/>
        </w:rPr>
        <w:t>排名前</w:t>
      </w:r>
      <w:r>
        <w:rPr>
          <w:rFonts w:hint="eastAsia" w:ascii="仿宋_GB2312" w:hAnsi="仿宋_GB2312" w:cs="仿宋_GB2312"/>
          <w:snapToGrid w:val="0"/>
          <w:color w:val="auto"/>
          <w:kern w:val="0"/>
          <w:sz w:val="32"/>
          <w:szCs w:val="32"/>
          <w:highlight w:val="none"/>
          <w:lang w:val="en-US" w:eastAsia="zh-CN" w:bidi="ar-SA"/>
        </w:rPr>
        <w:t>5</w:t>
      </w:r>
      <w:r>
        <w:rPr>
          <w:rFonts w:hint="default" w:ascii="仿宋_GB2312" w:hAnsi="仿宋_GB2312" w:eastAsia="仿宋_GB2312" w:cs="仿宋_GB2312"/>
          <w:snapToGrid w:val="0"/>
          <w:color w:val="auto"/>
          <w:kern w:val="0"/>
          <w:sz w:val="32"/>
          <w:szCs w:val="32"/>
          <w:highlight w:val="none"/>
          <w:lang w:val="en-US" w:eastAsia="zh-CN" w:bidi="ar-SA"/>
        </w:rPr>
        <w:t>名</w:t>
      </w:r>
      <w:r>
        <w:rPr>
          <w:rFonts w:hint="eastAsia" w:ascii="仿宋_GB2312" w:hAnsi="仿宋_GB2312" w:cs="仿宋_GB2312"/>
          <w:color w:val="auto"/>
          <w:highlight w:val="none"/>
          <w:shd w:val="clear" w:color="auto" w:fill="FFFFFF"/>
          <w:lang w:val="en-US" w:eastAsia="zh-CN"/>
        </w:rPr>
        <w:t>）</w:t>
      </w:r>
      <w:r>
        <w:rPr>
          <w:rFonts w:hint="eastAsia" w:ascii="仿宋_GB2312" w:hAnsi="仿宋_GB2312" w:cs="仿宋_GB2312"/>
          <w:color w:val="auto"/>
          <w:highlight w:val="none"/>
          <w:shd w:val="clear" w:color="auto" w:fill="FFFFFF"/>
        </w:rPr>
        <w:t>。</w:t>
      </w:r>
    </w:p>
    <w:p>
      <w:pPr>
        <w:keepNext w:val="0"/>
        <w:keepLines w:val="0"/>
        <w:pageBreakBefore w:val="0"/>
        <w:numPr>
          <w:ilvl w:val="0"/>
          <w:numId w:val="4"/>
        </w:numPr>
        <w:kinsoku/>
        <w:wordWrap/>
        <w:overflowPunct/>
        <w:topLinePunct w:val="0"/>
        <w:autoSpaceDE/>
        <w:autoSpaceDN/>
        <w:bidi w:val="0"/>
        <w:adjustRightInd/>
        <w:snapToGrid/>
        <w:spacing w:line="580" w:lineRule="exact"/>
        <w:ind w:right="0" w:rightChars="0" w:firstLine="632" w:firstLineChars="200"/>
        <w:jc w:val="left"/>
        <w:textAlignment w:val="auto"/>
        <w:rPr>
          <w:rFonts w:hint="eastAsia" w:ascii="仿宋_GB2312" w:hAnsi="仿宋_GB2312" w:cs="仿宋_GB2312"/>
          <w:color w:val="auto"/>
          <w:highlight w:val="none"/>
          <w:shd w:val="clear" w:color="auto" w:fill="FFFFFF"/>
        </w:rPr>
      </w:pPr>
      <w:r>
        <w:rPr>
          <w:rFonts w:hint="eastAsia" w:ascii="仿宋_GB2312" w:hAnsi="仿宋_GB2312" w:cs="仿宋_GB2312"/>
          <w:color w:val="auto"/>
          <w:highlight w:val="none"/>
          <w:shd w:val="clear" w:color="auto" w:fill="FFFFFF"/>
        </w:rPr>
        <w:t>荣获中国专利优秀奖以上的主要完成人。</w:t>
      </w:r>
    </w:p>
    <w:p>
      <w:pPr>
        <w:keepNext w:val="0"/>
        <w:keepLines w:val="0"/>
        <w:pageBreakBefore w:val="0"/>
        <w:numPr>
          <w:ilvl w:val="0"/>
          <w:numId w:val="4"/>
        </w:numPr>
        <w:kinsoku/>
        <w:wordWrap/>
        <w:overflowPunct/>
        <w:topLinePunct w:val="0"/>
        <w:autoSpaceDE/>
        <w:autoSpaceDN/>
        <w:bidi w:val="0"/>
        <w:adjustRightInd/>
        <w:snapToGrid/>
        <w:spacing w:line="580" w:lineRule="exact"/>
        <w:ind w:right="0" w:rightChars="0" w:firstLine="632" w:firstLineChars="200"/>
        <w:jc w:val="left"/>
        <w:textAlignment w:val="auto"/>
        <w:rPr>
          <w:rFonts w:hint="eastAsia" w:ascii="仿宋_GB2312" w:hAnsi="仿宋_GB2312" w:cs="仿宋_GB2312"/>
          <w:color w:val="auto"/>
          <w:highlight w:val="none"/>
          <w:shd w:val="clear" w:color="auto" w:fill="FFFFFF"/>
        </w:rPr>
      </w:pPr>
      <w:r>
        <w:rPr>
          <w:rFonts w:hint="eastAsia" w:ascii="仿宋_GB2312" w:hAnsi="仿宋_GB2312" w:cs="仿宋_GB2312"/>
          <w:color w:val="auto"/>
          <w:highlight w:val="none"/>
          <w:shd w:val="clear" w:color="auto" w:fill="FFFFFF"/>
        </w:rPr>
        <w:t>荣获广东专利</w:t>
      </w:r>
      <w:r>
        <w:rPr>
          <w:rFonts w:hint="eastAsia" w:ascii="仿宋_GB2312" w:hAnsi="仿宋_GB2312" w:cs="仿宋_GB2312"/>
          <w:color w:val="auto"/>
          <w:highlight w:val="none"/>
          <w:shd w:val="clear" w:color="auto" w:fill="FFFFFF"/>
          <w:lang w:val="en-US" w:eastAsia="zh-CN"/>
        </w:rPr>
        <w:t>金</w:t>
      </w:r>
      <w:r>
        <w:rPr>
          <w:rFonts w:hint="eastAsia" w:ascii="仿宋_GB2312" w:hAnsi="仿宋_GB2312" w:cs="仿宋_GB2312"/>
          <w:color w:val="auto"/>
          <w:highlight w:val="none"/>
          <w:shd w:val="clear" w:color="auto" w:fill="FFFFFF"/>
        </w:rPr>
        <w:t>奖</w:t>
      </w:r>
      <w:r>
        <w:rPr>
          <w:rFonts w:hint="eastAsia" w:ascii="仿宋_GB2312" w:hAnsi="仿宋_GB2312" w:cs="仿宋_GB2312"/>
          <w:color w:val="auto"/>
          <w:highlight w:val="none"/>
          <w:shd w:val="clear" w:color="auto" w:fill="FFFFFF"/>
          <w:lang w:eastAsia="zh-CN"/>
        </w:rPr>
        <w:t>、</w:t>
      </w:r>
      <w:r>
        <w:rPr>
          <w:rFonts w:hint="eastAsia" w:ascii="仿宋_GB2312" w:hAnsi="仿宋_GB2312" w:cs="仿宋_GB2312"/>
          <w:color w:val="auto"/>
          <w:highlight w:val="none"/>
          <w:shd w:val="clear" w:color="auto" w:fill="FFFFFF"/>
        </w:rPr>
        <w:t>广东专利</w:t>
      </w:r>
      <w:r>
        <w:rPr>
          <w:rFonts w:hint="eastAsia" w:ascii="仿宋_GB2312" w:hAnsi="仿宋_GB2312" w:cs="仿宋_GB2312"/>
          <w:color w:val="auto"/>
          <w:highlight w:val="none"/>
          <w:shd w:val="clear" w:color="auto" w:fill="FFFFFF"/>
          <w:lang w:val="en-US" w:eastAsia="zh-CN"/>
        </w:rPr>
        <w:t>银</w:t>
      </w:r>
      <w:r>
        <w:rPr>
          <w:rFonts w:hint="eastAsia" w:ascii="仿宋_GB2312" w:hAnsi="仿宋_GB2312" w:cs="仿宋_GB2312"/>
          <w:color w:val="auto"/>
          <w:highlight w:val="none"/>
          <w:shd w:val="clear" w:color="auto" w:fill="FFFFFF"/>
        </w:rPr>
        <w:t>奖</w:t>
      </w:r>
      <w:r>
        <w:rPr>
          <w:rFonts w:hint="eastAsia" w:ascii="仿宋_GB2312" w:hAnsi="仿宋_GB2312" w:cs="仿宋_GB2312"/>
          <w:color w:val="auto"/>
          <w:highlight w:val="none"/>
          <w:shd w:val="clear" w:color="auto" w:fill="FFFFFF"/>
          <w:lang w:val="en-US" w:eastAsia="zh-CN"/>
        </w:rPr>
        <w:t>的</w:t>
      </w:r>
      <w:r>
        <w:rPr>
          <w:rFonts w:hint="eastAsia" w:ascii="仿宋_GB2312" w:hAnsi="仿宋_GB2312" w:cs="仿宋_GB2312"/>
          <w:color w:val="auto"/>
          <w:highlight w:val="none"/>
          <w:shd w:val="clear" w:color="auto" w:fill="FFFFFF"/>
        </w:rPr>
        <w:t>主要完成人</w:t>
      </w:r>
      <w:r>
        <w:rPr>
          <w:rFonts w:hint="eastAsia" w:ascii="仿宋_GB2312" w:hAnsi="仿宋_GB2312" w:cs="仿宋_GB2312"/>
          <w:color w:val="auto"/>
          <w:highlight w:val="none"/>
          <w:shd w:val="clear" w:color="auto" w:fill="FFFFFF"/>
          <w:lang w:eastAsia="zh-CN"/>
        </w:rPr>
        <w:t>，</w:t>
      </w:r>
      <w:r>
        <w:rPr>
          <w:rFonts w:hint="eastAsia" w:ascii="仿宋_GB2312" w:hAnsi="仿宋_GB2312" w:cs="仿宋_GB2312"/>
          <w:color w:val="auto"/>
          <w:highlight w:val="none"/>
          <w:shd w:val="clear" w:color="auto" w:fill="FFFFFF"/>
          <w:lang w:val="en-US" w:eastAsia="zh-CN"/>
        </w:rPr>
        <w:t>或</w:t>
      </w:r>
      <w:r>
        <w:rPr>
          <w:rFonts w:hint="eastAsia" w:ascii="仿宋_GB2312" w:hAnsi="仿宋_GB2312" w:cs="仿宋_GB2312"/>
          <w:color w:val="auto"/>
          <w:highlight w:val="none"/>
          <w:shd w:val="clear" w:color="auto" w:fill="FFFFFF"/>
        </w:rPr>
        <w:t>广东杰出发明人奖的</w:t>
      </w:r>
      <w:r>
        <w:rPr>
          <w:rFonts w:hint="eastAsia" w:ascii="仿宋_GB2312" w:hAnsi="仿宋_GB2312" w:cs="仿宋_GB2312"/>
          <w:color w:val="auto"/>
          <w:highlight w:val="none"/>
          <w:shd w:val="clear" w:color="auto" w:fill="FFFFFF"/>
          <w:lang w:val="en-US" w:eastAsia="zh-CN"/>
        </w:rPr>
        <w:t>获得者</w:t>
      </w:r>
      <w:r>
        <w:rPr>
          <w:rFonts w:hint="eastAsia" w:ascii="仿宋_GB2312" w:hAnsi="仿宋_GB2312" w:cs="仿宋_GB2312"/>
          <w:color w:val="auto"/>
          <w:highlight w:val="none"/>
          <w:shd w:val="clear" w:color="auto" w:fill="FFFFFF"/>
        </w:rPr>
        <w:t>。</w:t>
      </w:r>
    </w:p>
    <w:p>
      <w:pPr>
        <w:keepNext w:val="0"/>
        <w:keepLines w:val="0"/>
        <w:pageBreakBefore w:val="0"/>
        <w:widowControl w:val="0"/>
        <w:numPr>
          <w:ilvl w:val="0"/>
          <w:numId w:val="0"/>
        </w:numPr>
        <w:tabs>
          <w:tab w:val="left" w:pos="0"/>
        </w:tabs>
        <w:suppressAutoHyphens/>
        <w:kinsoku/>
        <w:wordWrap/>
        <w:overflowPunct/>
        <w:topLinePunct w:val="0"/>
        <w:autoSpaceDE/>
        <w:autoSpaceDN/>
        <w:bidi w:val="0"/>
        <w:adjustRightInd/>
        <w:snapToGrid/>
        <w:spacing w:line="580" w:lineRule="exact"/>
        <w:ind w:left="632" w:leftChars="200" w:firstLine="0" w:firstLineChars="0"/>
        <w:textAlignment w:val="auto"/>
        <w:outlineLvl w:val="1"/>
        <w:rPr>
          <w:rFonts w:hint="eastAsia" w:ascii="黑体" w:hAnsi="黑体" w:eastAsia="黑体" w:cs="黑体"/>
          <w:b w:val="0"/>
          <w:bCs w:val="0"/>
          <w:color w:val="auto"/>
          <w:sz w:val="32"/>
          <w:szCs w:val="32"/>
          <w:highlight w:val="none"/>
          <w:u w:val="none" w:color="auto"/>
          <w:lang w:val="en-US" w:eastAsia="zh-CN"/>
        </w:rPr>
      </w:pPr>
      <w:r>
        <w:rPr>
          <w:rFonts w:hint="eastAsia" w:ascii="楷体_GB2312" w:hAnsi="楷体_GB2312" w:eastAsia="楷体_GB2312" w:cs="楷体_GB2312"/>
          <w:b/>
          <w:bCs/>
          <w:kern w:val="0"/>
          <w:szCs w:val="30"/>
          <w:highlight w:val="none"/>
          <w:lang w:val="en-US" w:eastAsia="zh-CN"/>
        </w:rPr>
        <w:t>二、正高级工程师破格申报条件</w:t>
      </w:r>
    </w:p>
    <w:p>
      <w:pPr>
        <w:keepNext w:val="0"/>
        <w:keepLines w:val="0"/>
        <w:pageBreakBefore w:val="0"/>
        <w:widowControl w:val="0"/>
        <w:suppressAutoHyphens/>
        <w:kinsoku/>
        <w:wordWrap/>
        <w:overflowPunct/>
        <w:topLinePunct w:val="0"/>
        <w:autoSpaceDE/>
        <w:autoSpaceDN/>
        <w:bidi w:val="0"/>
        <w:adjustRightInd/>
        <w:snapToGrid/>
        <w:spacing w:line="580" w:lineRule="exact"/>
        <w:ind w:firstLine="632" w:firstLineChars="200"/>
        <w:jc w:val="both"/>
        <w:textAlignment w:val="auto"/>
        <w:outlineLvl w:val="9"/>
        <w:rPr>
          <w:rFonts w:hint="default" w:ascii="Times New Roman" w:hAnsi="Times New Roman" w:eastAsia="仿宋_GB2312" w:cs="Times New Roman"/>
          <w:color w:val="auto"/>
          <w:sz w:val="32"/>
          <w:szCs w:val="32"/>
          <w:highlight w:val="none"/>
          <w:u w:val="none" w:color="auto"/>
          <w:lang w:val="en-US" w:eastAsia="zh-CN"/>
        </w:rPr>
      </w:pPr>
      <w:r>
        <w:rPr>
          <w:rFonts w:hint="eastAsia" w:ascii="仿宋_GB2312" w:hAnsi="仿宋_GB2312" w:eastAsia="仿宋_GB2312" w:cs="仿宋_GB2312"/>
          <w:bCs/>
          <w:color w:val="auto"/>
          <w:sz w:val="32"/>
          <w:szCs w:val="32"/>
          <w:highlight w:val="none"/>
          <w:u w:val="none" w:color="auto"/>
          <w:lang w:val="en-US"/>
        </w:rPr>
        <w:t>不具备以上规定的学历资历条件，符合下列条件之一</w:t>
      </w:r>
      <w:r>
        <w:rPr>
          <w:rFonts w:hint="eastAsia" w:ascii="仿宋_GB2312" w:hAnsi="仿宋_GB2312" w:cs="仿宋_GB2312"/>
          <w:bCs/>
          <w:color w:val="auto"/>
          <w:sz w:val="32"/>
          <w:szCs w:val="32"/>
          <w:highlight w:val="none"/>
          <w:u w:val="none" w:color="auto"/>
          <w:lang w:val="en-US" w:eastAsia="zh-CN"/>
        </w:rPr>
        <w:t>的</w:t>
      </w:r>
      <w:r>
        <w:rPr>
          <w:rFonts w:hint="eastAsia" w:ascii="仿宋_GB2312" w:hAnsi="仿宋_GB2312" w:eastAsia="仿宋_GB2312" w:cs="仿宋_GB2312"/>
          <w:bCs/>
          <w:color w:val="auto"/>
          <w:sz w:val="32"/>
          <w:szCs w:val="32"/>
          <w:highlight w:val="none"/>
          <w:u w:val="none" w:color="auto"/>
          <w:lang w:val="en-US"/>
        </w:rPr>
        <w:t>，可由2名本专业</w:t>
      </w:r>
      <w:r>
        <w:rPr>
          <w:rFonts w:hint="default" w:ascii="Times New Roman" w:hAnsi="Times New Roman" w:eastAsia="仿宋_GB2312" w:cs="Times New Roman"/>
          <w:bCs/>
          <w:color w:val="auto"/>
          <w:sz w:val="32"/>
          <w:szCs w:val="32"/>
          <w:highlight w:val="none"/>
          <w:u w:val="none" w:color="auto"/>
          <w:lang w:val="en-US"/>
        </w:rPr>
        <w:t>或相近专业正高级</w:t>
      </w:r>
      <w:r>
        <w:rPr>
          <w:rFonts w:hint="eastAsia" w:ascii="Times New Roman" w:hAnsi="Times New Roman" w:cs="Times New Roman"/>
          <w:bCs/>
          <w:color w:val="auto"/>
          <w:sz w:val="32"/>
          <w:szCs w:val="32"/>
          <w:highlight w:val="none"/>
          <w:u w:val="none" w:color="auto"/>
          <w:lang w:val="en-US" w:eastAsia="zh-CN"/>
        </w:rPr>
        <w:t>工程师</w:t>
      </w:r>
      <w:r>
        <w:rPr>
          <w:rFonts w:hint="default" w:ascii="Times New Roman" w:hAnsi="Times New Roman" w:eastAsia="仿宋_GB2312" w:cs="Times New Roman"/>
          <w:bCs/>
          <w:color w:val="auto"/>
          <w:sz w:val="32"/>
          <w:szCs w:val="32"/>
          <w:highlight w:val="none"/>
          <w:u w:val="none" w:color="auto"/>
          <w:lang w:val="en-US"/>
        </w:rPr>
        <w:t>书面推荐，破格申报</w:t>
      </w:r>
      <w:r>
        <w:rPr>
          <w:rFonts w:hint="default" w:ascii="Times New Roman" w:hAnsi="Times New Roman" w:eastAsia="仿宋_GB2312" w:cs="Times New Roman"/>
          <w:color w:val="auto"/>
          <w:sz w:val="32"/>
          <w:szCs w:val="32"/>
          <w:highlight w:val="none"/>
          <w:u w:val="none"/>
          <w:lang w:val="en-US"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580" w:lineRule="exact"/>
        <w:ind w:right="0" w:rightChars="0" w:firstLine="632" w:firstLineChars="200"/>
        <w:jc w:val="both"/>
        <w:textAlignment w:val="auto"/>
        <w:rPr>
          <w:rFonts w:hint="default" w:ascii="仿宋_GB2312" w:hAnsi="仿宋_GB2312" w:eastAsia="仿宋_GB2312" w:cs="仿宋_GB2312"/>
          <w:snapToGrid w:val="0"/>
          <w:color w:val="auto"/>
          <w:kern w:val="0"/>
          <w:sz w:val="32"/>
          <w:szCs w:val="32"/>
          <w:highlight w:val="none"/>
          <w:lang w:val="en-US" w:eastAsia="zh-CN" w:bidi="ar-SA"/>
        </w:rPr>
      </w:pPr>
      <w:r>
        <w:rPr>
          <w:rFonts w:hint="default" w:ascii="仿宋_GB2312" w:hAnsi="仿宋_GB2312" w:eastAsia="仿宋_GB2312" w:cs="仿宋_GB2312"/>
          <w:snapToGrid w:val="0"/>
          <w:color w:val="auto"/>
          <w:kern w:val="0"/>
          <w:sz w:val="32"/>
          <w:szCs w:val="32"/>
          <w:highlight w:val="none"/>
          <w:lang w:val="en-US" w:eastAsia="zh-CN" w:bidi="ar-SA"/>
        </w:rPr>
        <w:t>国家科技成果奖获奖项目的主要完成人</w:t>
      </w:r>
      <w:r>
        <w:rPr>
          <w:rFonts w:hint="eastAsia" w:ascii="仿宋_GB2312" w:hAnsi="仿宋_GB2312" w:eastAsia="仿宋_GB2312" w:cs="仿宋_GB2312"/>
          <w:snapToGrid w:val="0"/>
          <w:color w:val="auto"/>
          <w:kern w:val="0"/>
          <w:sz w:val="32"/>
          <w:szCs w:val="32"/>
          <w:highlight w:val="none"/>
          <w:lang w:val="en-US" w:eastAsia="zh-CN" w:bidi="ar-SA"/>
        </w:rPr>
        <w:t>。</w:t>
      </w:r>
    </w:p>
    <w:p>
      <w:pPr>
        <w:keepNext w:val="0"/>
        <w:keepLines w:val="0"/>
        <w:pageBreakBefore w:val="0"/>
        <w:widowControl w:val="0"/>
        <w:numPr>
          <w:ilvl w:val="0"/>
          <w:numId w:val="5"/>
        </w:numPr>
        <w:kinsoku/>
        <w:wordWrap/>
        <w:overflowPunct/>
        <w:topLinePunct w:val="0"/>
        <w:autoSpaceDE/>
        <w:autoSpaceDN/>
        <w:bidi w:val="0"/>
        <w:adjustRightInd/>
        <w:snapToGrid/>
        <w:spacing w:line="580" w:lineRule="exact"/>
        <w:ind w:right="0" w:rightChars="0" w:firstLine="632" w:firstLineChars="200"/>
        <w:jc w:val="both"/>
        <w:textAlignment w:val="auto"/>
        <w:rPr>
          <w:rFonts w:hint="default" w:ascii="仿宋_GB2312" w:hAnsi="仿宋_GB2312" w:eastAsia="仿宋_GB2312" w:cs="仿宋_GB2312"/>
          <w:snapToGrid w:val="0"/>
          <w:color w:val="auto"/>
          <w:kern w:val="0"/>
          <w:sz w:val="32"/>
          <w:szCs w:val="32"/>
          <w:highlight w:val="none"/>
          <w:lang w:val="en-US" w:eastAsia="zh-CN" w:bidi="ar-SA"/>
        </w:rPr>
      </w:pPr>
      <w:r>
        <w:rPr>
          <w:rFonts w:hint="default" w:ascii="仿宋_GB2312" w:hAnsi="仿宋_GB2312" w:eastAsia="仿宋_GB2312" w:cs="仿宋_GB2312"/>
          <w:snapToGrid w:val="0"/>
          <w:color w:val="auto"/>
          <w:kern w:val="0"/>
          <w:sz w:val="32"/>
          <w:szCs w:val="32"/>
          <w:highlight w:val="none"/>
          <w:lang w:val="en-US" w:eastAsia="zh-CN" w:bidi="ar-SA"/>
        </w:rPr>
        <w:t>省（部）级科技成果奖一等奖获奖项目的主要完成人（排名</w:t>
      </w:r>
      <w:r>
        <w:rPr>
          <w:rFonts w:hint="eastAsia" w:ascii="仿宋_GB2312" w:hAnsi="仿宋_GB2312" w:eastAsia="仿宋_GB2312" w:cs="仿宋_GB2312"/>
          <w:snapToGrid w:val="0"/>
          <w:color w:val="auto"/>
          <w:kern w:val="0"/>
          <w:sz w:val="32"/>
          <w:szCs w:val="32"/>
          <w:highlight w:val="none"/>
          <w:lang w:val="en-US" w:eastAsia="zh-CN" w:bidi="ar-SA"/>
        </w:rPr>
        <w:t>前</w:t>
      </w:r>
      <w:r>
        <w:rPr>
          <w:rFonts w:hint="eastAsia" w:ascii="仿宋_GB2312" w:hAnsi="仿宋_GB2312" w:cs="仿宋_GB2312"/>
          <w:snapToGrid w:val="0"/>
          <w:color w:val="auto"/>
          <w:kern w:val="0"/>
          <w:sz w:val="32"/>
          <w:szCs w:val="32"/>
          <w:highlight w:val="none"/>
          <w:lang w:val="en-US" w:eastAsia="zh-CN" w:bidi="ar-SA"/>
        </w:rPr>
        <w:t>3</w:t>
      </w:r>
      <w:r>
        <w:rPr>
          <w:rFonts w:hint="default" w:ascii="仿宋_GB2312" w:hAnsi="仿宋_GB2312" w:eastAsia="仿宋_GB2312" w:cs="仿宋_GB2312"/>
          <w:snapToGrid w:val="0"/>
          <w:color w:val="auto"/>
          <w:kern w:val="0"/>
          <w:sz w:val="32"/>
          <w:szCs w:val="32"/>
          <w:highlight w:val="none"/>
          <w:lang w:val="en-US" w:eastAsia="zh-CN" w:bidi="ar-SA"/>
        </w:rPr>
        <w:t>名）</w:t>
      </w:r>
      <w:r>
        <w:rPr>
          <w:rFonts w:hint="eastAsia" w:ascii="仿宋_GB2312" w:hAnsi="仿宋_GB2312" w:eastAsia="仿宋_GB2312" w:cs="仿宋_GB2312"/>
          <w:snapToGrid w:val="0"/>
          <w:color w:val="auto"/>
          <w:kern w:val="0"/>
          <w:sz w:val="32"/>
          <w:szCs w:val="32"/>
          <w:highlight w:val="none"/>
          <w:lang w:val="en-US" w:eastAsia="zh-CN" w:bidi="ar-SA"/>
        </w:rPr>
        <w:t>。</w:t>
      </w:r>
    </w:p>
    <w:p>
      <w:pPr>
        <w:keepNext w:val="0"/>
        <w:keepLines w:val="0"/>
        <w:pageBreakBefore w:val="0"/>
        <w:widowControl w:val="0"/>
        <w:numPr>
          <w:ilvl w:val="0"/>
          <w:numId w:val="5"/>
        </w:numPr>
        <w:kinsoku/>
        <w:wordWrap/>
        <w:overflowPunct/>
        <w:topLinePunct w:val="0"/>
        <w:autoSpaceDE/>
        <w:autoSpaceDN/>
        <w:bidi w:val="0"/>
        <w:adjustRightInd/>
        <w:snapToGrid/>
        <w:spacing w:line="580" w:lineRule="exact"/>
        <w:ind w:right="0" w:rightChars="0" w:firstLine="632" w:firstLineChars="200"/>
        <w:jc w:val="both"/>
        <w:textAlignment w:val="auto"/>
        <w:rPr>
          <w:rFonts w:hint="default" w:ascii="仿宋_GB2312" w:hAnsi="仿宋_GB2312" w:eastAsia="仿宋_GB2312" w:cs="仿宋_GB2312"/>
          <w:snapToGrid w:val="0"/>
          <w:color w:val="auto"/>
          <w:kern w:val="0"/>
          <w:sz w:val="32"/>
          <w:szCs w:val="32"/>
          <w:highlight w:val="none"/>
          <w:lang w:val="en-US" w:eastAsia="zh-CN" w:bidi="ar-SA"/>
        </w:rPr>
      </w:pPr>
      <w:r>
        <w:rPr>
          <w:rFonts w:hint="default" w:ascii="仿宋_GB2312" w:hAnsi="仿宋_GB2312" w:eastAsia="仿宋_GB2312" w:cs="仿宋_GB2312"/>
          <w:snapToGrid w:val="0"/>
          <w:color w:val="auto"/>
          <w:kern w:val="0"/>
          <w:sz w:val="32"/>
          <w:szCs w:val="32"/>
          <w:highlight w:val="none"/>
          <w:lang w:val="en-US" w:eastAsia="zh-CN" w:bidi="ar-SA"/>
        </w:rPr>
        <w:t>荣获中国专利金奖、中国专利银奖</w:t>
      </w:r>
      <w:r>
        <w:rPr>
          <w:rFonts w:hint="eastAsia" w:ascii="仿宋_GB2312" w:hAnsi="仿宋_GB2312" w:eastAsia="仿宋_GB2312" w:cs="仿宋_GB2312"/>
          <w:color w:val="auto"/>
          <w:kern w:val="2"/>
          <w:sz w:val="32"/>
          <w:szCs w:val="21"/>
          <w:highlight w:val="none"/>
          <w:shd w:val="clear" w:color="auto" w:fill="FFFFFF"/>
          <w:lang w:val="en-US" w:eastAsia="zh-CN" w:bidi="ar-SA"/>
        </w:rPr>
        <w:t>的主要完成人，或</w:t>
      </w:r>
      <w:r>
        <w:rPr>
          <w:rFonts w:hint="default" w:ascii="仿宋_GB2312" w:hAnsi="仿宋_GB2312" w:eastAsia="仿宋_GB2312" w:cs="仿宋_GB2312"/>
          <w:snapToGrid w:val="0"/>
          <w:color w:val="auto"/>
          <w:kern w:val="0"/>
          <w:sz w:val="32"/>
          <w:szCs w:val="32"/>
          <w:highlight w:val="none"/>
          <w:lang w:val="en-US" w:eastAsia="zh-CN" w:bidi="ar-SA"/>
        </w:rPr>
        <w:t>中国专利优秀奖</w:t>
      </w:r>
      <w:r>
        <w:rPr>
          <w:rFonts w:hint="eastAsia" w:ascii="仿宋_GB2312" w:hAnsi="仿宋_GB2312" w:eastAsia="仿宋_GB2312" w:cs="仿宋_GB2312"/>
          <w:color w:val="auto"/>
          <w:kern w:val="2"/>
          <w:sz w:val="32"/>
          <w:szCs w:val="21"/>
          <w:highlight w:val="none"/>
          <w:shd w:val="clear" w:color="auto" w:fill="FFFFFF"/>
          <w:lang w:val="en-US" w:eastAsia="zh-CN" w:bidi="ar-SA"/>
        </w:rPr>
        <w:t>的主要完成人</w:t>
      </w:r>
      <w:r>
        <w:rPr>
          <w:rFonts w:hint="default" w:ascii="仿宋_GB2312" w:hAnsi="仿宋_GB2312" w:eastAsia="仿宋_GB2312" w:cs="仿宋_GB2312"/>
          <w:snapToGrid w:val="0"/>
          <w:color w:val="auto"/>
          <w:kern w:val="0"/>
          <w:sz w:val="32"/>
          <w:szCs w:val="32"/>
          <w:highlight w:val="none"/>
          <w:lang w:val="en-US" w:eastAsia="zh-CN" w:bidi="ar-SA"/>
        </w:rPr>
        <w:t>（排名前</w:t>
      </w:r>
      <w:r>
        <w:rPr>
          <w:rFonts w:hint="eastAsia" w:ascii="仿宋_GB2312" w:hAnsi="仿宋_GB2312" w:cs="仿宋_GB2312"/>
          <w:snapToGrid w:val="0"/>
          <w:color w:val="auto"/>
          <w:kern w:val="0"/>
          <w:sz w:val="32"/>
          <w:szCs w:val="32"/>
          <w:highlight w:val="none"/>
          <w:lang w:val="en-US" w:eastAsia="zh-CN" w:bidi="ar-SA"/>
        </w:rPr>
        <w:t>3</w:t>
      </w:r>
      <w:r>
        <w:rPr>
          <w:rFonts w:hint="default" w:ascii="仿宋_GB2312" w:hAnsi="仿宋_GB2312" w:eastAsia="仿宋_GB2312" w:cs="仿宋_GB2312"/>
          <w:snapToGrid w:val="0"/>
          <w:color w:val="auto"/>
          <w:kern w:val="0"/>
          <w:sz w:val="32"/>
          <w:szCs w:val="32"/>
          <w:highlight w:val="none"/>
          <w:lang w:val="en-US" w:eastAsia="zh-CN" w:bidi="ar-SA"/>
        </w:rPr>
        <w:t>名）</w:t>
      </w:r>
      <w:r>
        <w:rPr>
          <w:rFonts w:hint="eastAsia" w:ascii="仿宋_GB2312" w:hAnsi="仿宋_GB2312" w:eastAsia="仿宋_GB2312" w:cs="仿宋_GB2312"/>
          <w:snapToGrid w:val="0"/>
          <w:color w:val="auto"/>
          <w:kern w:val="0"/>
          <w:sz w:val="32"/>
          <w:szCs w:val="32"/>
          <w:highlight w:val="none"/>
          <w:lang w:val="en-US" w:eastAsia="zh-CN" w:bidi="ar-SA"/>
        </w:rPr>
        <w:t>。</w:t>
      </w:r>
    </w:p>
    <w:p>
      <w:pPr>
        <w:keepNext w:val="0"/>
        <w:keepLines w:val="0"/>
        <w:pageBreakBefore w:val="0"/>
        <w:widowControl w:val="0"/>
        <w:numPr>
          <w:ilvl w:val="0"/>
          <w:numId w:val="5"/>
        </w:numPr>
        <w:kinsoku/>
        <w:wordWrap/>
        <w:overflowPunct/>
        <w:topLinePunct w:val="0"/>
        <w:autoSpaceDE/>
        <w:autoSpaceDN/>
        <w:bidi w:val="0"/>
        <w:adjustRightInd/>
        <w:snapToGrid/>
        <w:spacing w:line="580" w:lineRule="exact"/>
        <w:ind w:right="0" w:rightChars="0" w:firstLine="632" w:firstLineChars="200"/>
        <w:jc w:val="both"/>
        <w:textAlignment w:val="auto"/>
        <w:rPr>
          <w:rFonts w:hint="default" w:ascii="仿宋_GB2312" w:hAnsi="仿宋_GB2312" w:eastAsia="仿宋_GB2312" w:cs="仿宋_GB2312"/>
          <w:snapToGrid w:val="0"/>
          <w:color w:val="auto"/>
          <w:kern w:val="0"/>
          <w:sz w:val="32"/>
          <w:szCs w:val="32"/>
          <w:highlight w:val="none"/>
          <w:lang w:val="en-US" w:eastAsia="zh-CN" w:bidi="ar-SA"/>
        </w:rPr>
      </w:pPr>
      <w:r>
        <w:rPr>
          <w:rFonts w:hint="default" w:ascii="仿宋_GB2312" w:hAnsi="仿宋_GB2312" w:eastAsia="仿宋_GB2312" w:cs="仿宋_GB2312"/>
          <w:snapToGrid w:val="0"/>
          <w:color w:val="auto"/>
          <w:kern w:val="0"/>
          <w:sz w:val="32"/>
          <w:szCs w:val="32"/>
          <w:highlight w:val="none"/>
          <w:lang w:val="en-US" w:eastAsia="zh-CN" w:bidi="ar-SA"/>
        </w:rPr>
        <w:t>荣获广东专利金奖</w:t>
      </w:r>
      <w:r>
        <w:rPr>
          <w:rFonts w:hint="eastAsia" w:ascii="仿宋_GB2312" w:hAnsi="仿宋_GB2312" w:eastAsia="仿宋_GB2312" w:cs="仿宋_GB2312"/>
          <w:color w:val="auto"/>
          <w:kern w:val="2"/>
          <w:sz w:val="32"/>
          <w:szCs w:val="21"/>
          <w:highlight w:val="none"/>
          <w:shd w:val="clear" w:color="auto" w:fill="FFFFFF"/>
          <w:lang w:val="en-US" w:eastAsia="zh-CN" w:bidi="ar-SA"/>
        </w:rPr>
        <w:t>的主要完成人</w:t>
      </w:r>
      <w:r>
        <w:rPr>
          <w:rFonts w:hint="default" w:ascii="仿宋_GB2312" w:hAnsi="仿宋_GB2312" w:eastAsia="仿宋_GB2312" w:cs="仿宋_GB2312"/>
          <w:snapToGrid w:val="0"/>
          <w:color w:val="auto"/>
          <w:kern w:val="0"/>
          <w:sz w:val="32"/>
          <w:szCs w:val="32"/>
          <w:highlight w:val="none"/>
          <w:lang w:val="en-US" w:eastAsia="zh-CN" w:bidi="ar-SA"/>
        </w:rPr>
        <w:t>（排名</w:t>
      </w:r>
      <w:r>
        <w:rPr>
          <w:rFonts w:hint="eastAsia" w:ascii="仿宋_GB2312" w:hAnsi="仿宋_GB2312" w:eastAsia="仿宋_GB2312" w:cs="仿宋_GB2312"/>
          <w:snapToGrid w:val="0"/>
          <w:color w:val="auto"/>
          <w:kern w:val="0"/>
          <w:sz w:val="32"/>
          <w:szCs w:val="32"/>
          <w:highlight w:val="none"/>
          <w:lang w:val="en-US" w:eastAsia="zh-CN" w:bidi="ar-SA"/>
        </w:rPr>
        <w:t>前三</w:t>
      </w:r>
      <w:r>
        <w:rPr>
          <w:rFonts w:hint="default" w:ascii="仿宋_GB2312" w:hAnsi="仿宋_GB2312" w:eastAsia="仿宋_GB2312" w:cs="仿宋_GB2312"/>
          <w:snapToGrid w:val="0"/>
          <w:color w:val="auto"/>
          <w:kern w:val="0"/>
          <w:sz w:val="32"/>
          <w:szCs w:val="32"/>
          <w:highlight w:val="none"/>
          <w:lang w:val="en-US" w:eastAsia="zh-CN" w:bidi="ar-SA"/>
        </w:rPr>
        <w:t>名）。</w:t>
      </w:r>
    </w:p>
    <w:p>
      <w:pPr>
        <w:pStyle w:val="2"/>
        <w:rPr>
          <w:rFonts w:hint="default"/>
          <w:highlight w:val="none"/>
          <w:lang w:val="en-US" w:eastAsia="zh-CN"/>
        </w:rPr>
      </w:pPr>
      <w:r>
        <w:rPr>
          <w:rFonts w:hint="default" w:ascii="仿宋_GB2312" w:hAnsi="仿宋_GB2312" w:cs="仿宋_GB2312"/>
          <w:snapToGrid w:val="0"/>
          <w:color w:val="auto"/>
          <w:kern w:val="0"/>
          <w:sz w:val="32"/>
          <w:szCs w:val="32"/>
          <w:highlight w:val="none"/>
          <w:lang w:val="en-US" w:eastAsia="zh-CN" w:bidi="ar-SA"/>
        </w:rPr>
        <w:t>三、</w:t>
      </w:r>
      <w:r>
        <w:rPr>
          <w:rFonts w:hint="default" w:ascii="仿宋_GB2312" w:hAnsi="仿宋_GB2312" w:eastAsia="仿宋_GB2312" w:cs="仿宋_GB2312"/>
          <w:bCs w:val="0"/>
          <w:snapToGrid w:val="0"/>
          <w:color w:val="auto"/>
          <w:kern w:val="0"/>
          <w:sz w:val="32"/>
          <w:szCs w:val="32"/>
          <w:highlight w:val="none"/>
          <w:lang w:val="en-US" w:eastAsia="zh-CN" w:bidi="ar-SA"/>
        </w:rPr>
        <w:t>建立艰苦边远地区和基层一线企事业单位石油和化工工程技术人才职称评价绿色通道。取得工程师职称后，</w:t>
      </w:r>
      <w:r>
        <w:rPr>
          <w:rFonts w:hint="default" w:ascii="仿宋_GB2312" w:hAnsi="仿宋_GB2312" w:eastAsia="仿宋_GB2312" w:cs="仿宋_GB2312"/>
          <w:snapToGrid w:val="0"/>
          <w:color w:val="auto"/>
          <w:spacing w:val="0"/>
          <w:kern w:val="0"/>
          <w:sz w:val="32"/>
          <w:szCs w:val="32"/>
          <w:highlight w:val="none"/>
          <w:lang w:eastAsia="zh-CN"/>
        </w:rPr>
        <w:t>长期扎根石油和化工事业，</w:t>
      </w:r>
      <w:r>
        <w:rPr>
          <w:rFonts w:hint="default" w:ascii="仿宋_GB2312" w:hAnsi="仿宋_GB2312" w:eastAsia="仿宋_GB2312" w:cs="仿宋_GB2312"/>
          <w:bCs w:val="0"/>
          <w:snapToGrid w:val="0"/>
          <w:color w:val="auto"/>
          <w:kern w:val="0"/>
          <w:sz w:val="32"/>
          <w:szCs w:val="32"/>
          <w:highlight w:val="none"/>
          <w:lang w:val="en-US" w:eastAsia="zh-CN" w:bidi="ar-SA"/>
        </w:rPr>
        <w:t>连续从事本专业相关工作10年以上，各年度考核或绩效考核为称职（合格）以上等次，可不受学历资历条件限制，申报高级工程师职称。</w:t>
      </w:r>
    </w:p>
    <w:p>
      <w:pPr>
        <w:pStyle w:val="2"/>
        <w:pageBreakBefore w:val="0"/>
        <w:kinsoku/>
        <w:wordWrap/>
        <w:overflowPunct/>
        <w:topLinePunct w:val="0"/>
        <w:autoSpaceDE/>
        <w:autoSpaceDN/>
        <w:bidi w:val="0"/>
        <w:spacing w:line="580" w:lineRule="exact"/>
        <w:textAlignment w:val="auto"/>
        <w:rPr>
          <w:rFonts w:hint="eastAsia"/>
          <w:highlight w:val="none"/>
        </w:rPr>
      </w:pPr>
    </w:p>
    <w:p>
      <w:pPr>
        <w:pageBreakBefore w:val="0"/>
        <w:kinsoku/>
        <w:wordWrap/>
        <w:overflowPunct/>
        <w:topLinePunct w:val="0"/>
        <w:autoSpaceDE/>
        <w:autoSpaceDN/>
        <w:bidi w:val="0"/>
        <w:adjustRightInd w:val="0"/>
        <w:snapToGrid w:val="0"/>
        <w:spacing w:line="580" w:lineRule="exact"/>
        <w:jc w:val="center"/>
        <w:textAlignment w:val="auto"/>
        <w:outlineLvl w:val="0"/>
        <w:rPr>
          <w:rFonts w:hint="eastAsia" w:ascii="黑体" w:hAnsi="黑体" w:eastAsia="黑体" w:cs="黑体"/>
          <w:highlight w:val="none"/>
        </w:rPr>
      </w:pPr>
      <w:r>
        <w:rPr>
          <w:rFonts w:hint="eastAsia" w:ascii="黑体" w:hAnsi="黑体" w:eastAsia="黑体" w:cs="黑体"/>
          <w:highlight w:val="none"/>
        </w:rPr>
        <w:t>第</w:t>
      </w:r>
      <w:r>
        <w:rPr>
          <w:rFonts w:hint="eastAsia" w:ascii="黑体" w:hAnsi="黑体" w:eastAsia="黑体" w:cs="黑体"/>
          <w:highlight w:val="none"/>
          <w:lang w:val="en-US" w:eastAsia="zh-CN"/>
        </w:rPr>
        <w:t>五</w:t>
      </w:r>
      <w:r>
        <w:rPr>
          <w:rFonts w:hint="eastAsia" w:ascii="黑体" w:hAnsi="黑体" w:eastAsia="黑体" w:cs="黑体"/>
          <w:highlight w:val="none"/>
        </w:rPr>
        <w:t>章 附则</w:t>
      </w:r>
    </w:p>
    <w:p>
      <w:pPr>
        <w:pStyle w:val="5"/>
        <w:pageBreakBefore w:val="0"/>
        <w:numPr>
          <w:ilvl w:val="0"/>
          <w:numId w:val="6"/>
        </w:numPr>
        <w:kinsoku/>
        <w:wordWrap/>
        <w:overflowPunct/>
        <w:topLinePunct w:val="0"/>
        <w:autoSpaceDE/>
        <w:autoSpaceDN/>
        <w:bidi w:val="0"/>
        <w:snapToGrid w:val="0"/>
        <w:spacing w:line="580" w:lineRule="exact"/>
        <w:ind w:firstLine="632" w:firstLineChars="200"/>
        <w:textAlignment w:val="auto"/>
        <w:rPr>
          <w:rFonts w:hint="eastAsia" w:ascii="仿宋_GB2312" w:hAnsi="仿宋_GB2312" w:cs="仿宋_GB2312"/>
          <w:highlight w:val="none"/>
        </w:rPr>
      </w:pPr>
      <w:r>
        <w:rPr>
          <w:rFonts w:hint="eastAsia" w:ascii="仿宋_GB2312" w:hAnsi="仿宋_GB2312" w:cs="仿宋_GB2312"/>
          <w:highlight w:val="none"/>
        </w:rPr>
        <w:t>技工院校中级工班、高级工班、预备技师（技师）班毕业，可分别按相当于中专、大专、本科学历申报相应职称。</w:t>
      </w:r>
    </w:p>
    <w:p>
      <w:pPr>
        <w:pStyle w:val="5"/>
        <w:pageBreakBefore w:val="0"/>
        <w:numPr>
          <w:ilvl w:val="0"/>
          <w:numId w:val="6"/>
        </w:numPr>
        <w:kinsoku/>
        <w:wordWrap/>
        <w:overflowPunct/>
        <w:topLinePunct w:val="0"/>
        <w:autoSpaceDE/>
        <w:autoSpaceDN/>
        <w:bidi w:val="0"/>
        <w:snapToGrid w:val="0"/>
        <w:spacing w:line="580" w:lineRule="exact"/>
        <w:ind w:firstLine="632" w:firstLineChars="200"/>
        <w:textAlignment w:val="auto"/>
        <w:rPr>
          <w:rFonts w:hint="eastAsia" w:ascii="仿宋_GB2312" w:hAnsi="仿宋_GB2312" w:cs="仿宋_GB2312"/>
          <w:highlight w:val="none"/>
        </w:rPr>
      </w:pPr>
      <w:r>
        <w:rPr>
          <w:rFonts w:hint="eastAsia" w:ascii="仿宋_GB2312" w:hAnsi="仿宋_GB2312" w:eastAsia="仿宋_GB2312" w:cs="仿宋_GB2312"/>
          <w:highlight w:val="none"/>
          <w:lang w:val="en-US" w:eastAsia="zh-CN"/>
        </w:rPr>
        <w:t>本标准条件的实施以及监督管理，按照我省职称评审管理服务实施办法及配套规定执行。各级人力资源社会保障部门应会同有关部门加强职称评审监管，重点针对申报材料不实、论文造假、评审专家违规、中介机构牟利等问题开展抽查、督查和整治，促进职称评审公平公正。</w:t>
      </w:r>
    </w:p>
    <w:p>
      <w:pPr>
        <w:pageBreakBefore w:val="0"/>
        <w:kinsoku/>
        <w:wordWrap/>
        <w:overflowPunct/>
        <w:topLinePunct w:val="0"/>
        <w:autoSpaceDE/>
        <w:autoSpaceDN/>
        <w:bidi w:val="0"/>
        <w:adjustRightInd/>
        <w:snapToGrid w:val="0"/>
        <w:spacing w:line="580" w:lineRule="exact"/>
        <w:ind w:firstLine="632" w:firstLineChars="200"/>
        <w:jc w:val="left"/>
        <w:textAlignment w:val="auto"/>
        <w:rPr>
          <w:rFonts w:hint="eastAsia" w:ascii="仿宋_GB2312" w:hAnsi="仿宋_GB2312" w:cs="仿宋_GB2312"/>
          <w:highlight w:val="none"/>
        </w:rPr>
      </w:pPr>
      <w:r>
        <w:rPr>
          <w:rFonts w:hint="eastAsia" w:ascii="仿宋_GB2312" w:hAnsi="仿宋_GB2312" w:cs="仿宋_GB2312"/>
          <w:highlight w:val="none"/>
          <w:lang w:val="en-US" w:eastAsia="zh-CN"/>
        </w:rPr>
        <w:t>三</w:t>
      </w:r>
      <w:r>
        <w:rPr>
          <w:rFonts w:hint="eastAsia" w:ascii="仿宋_GB2312" w:hAnsi="仿宋_GB2312" w:cs="仿宋_GB2312"/>
          <w:highlight w:val="none"/>
        </w:rPr>
        <w:t>、本标准条件自</w:t>
      </w:r>
      <w:r>
        <w:rPr>
          <w:rFonts w:hint="eastAsia" w:cs="仿宋_GB2312"/>
          <w:highlight w:val="none"/>
        </w:rPr>
        <w:t>202</w:t>
      </w:r>
      <w:r>
        <w:rPr>
          <w:rFonts w:hint="eastAsia" w:cs="仿宋_GB2312"/>
          <w:highlight w:val="none"/>
          <w:lang w:val="en-US" w:eastAsia="zh-CN"/>
        </w:rPr>
        <w:t>5</w:t>
      </w:r>
      <w:r>
        <w:rPr>
          <w:rFonts w:hint="eastAsia" w:ascii="仿宋_GB2312" w:hAnsi="仿宋_GB2312" w:cs="仿宋_GB2312"/>
          <w:highlight w:val="none"/>
        </w:rPr>
        <w:t>年</w:t>
      </w:r>
      <w:r>
        <w:rPr>
          <w:rFonts w:hint="eastAsia" w:cs="仿宋_GB2312"/>
          <w:highlight w:val="none"/>
          <w:lang w:val="en-US" w:eastAsia="zh-CN"/>
        </w:rPr>
        <w:t xml:space="preserve"> </w:t>
      </w:r>
      <w:r>
        <w:rPr>
          <w:rFonts w:hint="eastAsia" w:ascii="仿宋_GB2312" w:hAnsi="仿宋_GB2312" w:cs="仿宋_GB2312"/>
          <w:highlight w:val="none"/>
        </w:rPr>
        <w:t>月</w:t>
      </w:r>
      <w:r>
        <w:rPr>
          <w:rFonts w:hint="eastAsia" w:cs="仿宋_GB2312"/>
          <w:highlight w:val="none"/>
          <w:lang w:val="en-US" w:eastAsia="zh-CN"/>
        </w:rPr>
        <w:t xml:space="preserve"> </w:t>
      </w:r>
      <w:r>
        <w:rPr>
          <w:rFonts w:hint="eastAsia" w:ascii="仿宋_GB2312" w:hAnsi="仿宋_GB2312" w:cs="仿宋_GB2312"/>
          <w:highlight w:val="none"/>
        </w:rPr>
        <w:t>日起实施，有效期</w:t>
      </w:r>
      <w:r>
        <w:rPr>
          <w:rFonts w:hint="eastAsia" w:cs="仿宋_GB2312"/>
          <w:highlight w:val="none"/>
        </w:rPr>
        <w:t>5</w:t>
      </w:r>
      <w:r>
        <w:rPr>
          <w:rFonts w:hint="eastAsia" w:ascii="仿宋_GB2312" w:hAnsi="仿宋_GB2312" w:cs="仿宋_GB2312"/>
          <w:highlight w:val="none"/>
        </w:rPr>
        <w:t>年。与本标准条件有关的词语或概念的解释见附录。</w:t>
      </w:r>
    </w:p>
    <w:p>
      <w:pPr>
        <w:pageBreakBefore w:val="0"/>
        <w:kinsoku/>
        <w:wordWrap/>
        <w:overflowPunct/>
        <w:topLinePunct w:val="0"/>
        <w:autoSpaceDE/>
        <w:autoSpaceDN/>
        <w:bidi w:val="0"/>
        <w:adjustRightInd w:val="0"/>
        <w:snapToGrid w:val="0"/>
        <w:spacing w:line="580" w:lineRule="exact"/>
        <w:textAlignment w:val="auto"/>
        <w:rPr>
          <w:rFonts w:hint="eastAsia" w:ascii="仿宋_GB2312" w:hAnsi="仿宋_GB2312" w:cs="仿宋_GB2312"/>
          <w:highlight w:val="none"/>
        </w:rPr>
      </w:pPr>
    </w:p>
    <w:p>
      <w:pPr>
        <w:pageBreakBefore w:val="0"/>
        <w:kinsoku/>
        <w:wordWrap/>
        <w:overflowPunct/>
        <w:topLinePunct w:val="0"/>
        <w:autoSpaceDE/>
        <w:autoSpaceDN/>
        <w:bidi w:val="0"/>
        <w:adjustRightInd/>
        <w:snapToGrid/>
        <w:spacing w:line="240" w:lineRule="auto"/>
        <w:jc w:val="left"/>
        <w:textAlignment w:val="auto"/>
        <w:outlineLvl w:val="9"/>
        <w:rPr>
          <w:rFonts w:hint="eastAsia" w:ascii="黑体" w:hAnsi="黑体" w:eastAsia="黑体" w:cs="黑体"/>
          <w:highlight w:val="none"/>
          <w:lang w:val="en-US" w:eastAsia="zh-CN"/>
        </w:rPr>
      </w:pPr>
      <w:r>
        <w:rPr>
          <w:rFonts w:hint="eastAsia" w:ascii="黑体" w:hAnsi="黑体" w:eastAsia="黑体" w:cs="黑体"/>
          <w:highlight w:val="none"/>
          <w:lang w:val="en-US" w:eastAsia="zh-CN"/>
        </w:rPr>
        <w:br w:type="page"/>
      </w:r>
    </w:p>
    <w:p>
      <w:pPr>
        <w:pageBreakBefore w:val="0"/>
        <w:kinsoku/>
        <w:wordWrap/>
        <w:overflowPunct/>
        <w:topLinePunct w:val="0"/>
        <w:autoSpaceDE/>
        <w:autoSpaceDN/>
        <w:bidi w:val="0"/>
        <w:adjustRightInd w:val="0"/>
        <w:snapToGrid w:val="0"/>
        <w:spacing w:line="580" w:lineRule="exact"/>
        <w:jc w:val="both"/>
        <w:textAlignment w:val="auto"/>
        <w:outlineLvl w:val="0"/>
        <w:rPr>
          <w:rFonts w:hint="eastAsia" w:ascii="方正小标宋简体" w:hAnsi="方正小标宋简体" w:eastAsia="方正小标宋简体" w:cs="方正小标宋简体"/>
          <w:sz w:val="44"/>
          <w:szCs w:val="44"/>
          <w:highlight w:val="none"/>
        </w:rPr>
      </w:pPr>
      <w:r>
        <w:rPr>
          <w:rFonts w:hint="eastAsia" w:ascii="黑体" w:hAnsi="黑体" w:eastAsia="黑体" w:cs="黑体"/>
          <w:highlight w:val="none"/>
          <w:lang w:val="en-US" w:eastAsia="zh-CN"/>
        </w:rPr>
        <w:t>附录：相关词语或概念的解释</w:t>
      </w:r>
    </w:p>
    <w:p>
      <w:pPr>
        <w:pageBreakBefore w:val="0"/>
        <w:kinsoku/>
        <w:wordWrap/>
        <w:overflowPunct/>
        <w:topLinePunct w:val="0"/>
        <w:autoSpaceDE/>
        <w:autoSpaceDN/>
        <w:bidi w:val="0"/>
        <w:adjustRightInd w:val="0"/>
        <w:snapToGrid w:val="0"/>
        <w:spacing w:line="580" w:lineRule="exact"/>
        <w:textAlignment w:val="auto"/>
        <w:rPr>
          <w:rFonts w:ascii="创艺简标宋" w:hAnsi="创艺简标宋" w:eastAsia="创艺简标宋" w:cs="创艺简标宋"/>
          <w:sz w:val="44"/>
          <w:szCs w:val="44"/>
          <w:highlight w:val="none"/>
        </w:rPr>
      </w:pPr>
    </w:p>
    <w:p>
      <w:pPr>
        <w:pageBreakBefore w:val="0"/>
        <w:numPr>
          <w:ilvl w:val="0"/>
          <w:numId w:val="7"/>
        </w:numPr>
        <w:kinsoku/>
        <w:wordWrap/>
        <w:overflowPunct/>
        <w:topLinePunct w:val="0"/>
        <w:autoSpaceDE/>
        <w:autoSpaceDN/>
        <w:bidi w:val="0"/>
        <w:adjustRightInd w:val="0"/>
        <w:snapToGrid w:val="0"/>
        <w:spacing w:line="580" w:lineRule="exact"/>
        <w:ind w:firstLine="632" w:firstLineChars="200"/>
        <w:textAlignment w:val="auto"/>
        <w:rPr>
          <w:rFonts w:hint="eastAsia" w:ascii="仿宋_GB2312" w:hAnsi="仿宋_GB2312" w:cs="仿宋_GB2312"/>
          <w:highlight w:val="none"/>
        </w:rPr>
      </w:pPr>
      <w:r>
        <w:rPr>
          <w:rFonts w:hint="eastAsia" w:ascii="仿宋_GB2312" w:hAnsi="仿宋_GB2312" w:cs="仿宋_GB2312"/>
          <w:highlight w:val="none"/>
        </w:rPr>
        <w:t>本专业：指石油化工工艺、石油化工设备、石油化工公用工程、石油</w:t>
      </w:r>
      <w:r>
        <w:rPr>
          <w:rFonts w:hint="eastAsia" w:ascii="仿宋_GB2312" w:hAnsi="仿宋_GB2312" w:cs="仿宋_GB2312"/>
          <w:highlight w:val="none"/>
          <w:lang w:val="en-US" w:eastAsia="zh-CN"/>
        </w:rPr>
        <w:t>钻井及</w:t>
      </w:r>
      <w:r>
        <w:rPr>
          <w:rFonts w:hint="eastAsia" w:ascii="仿宋_GB2312" w:hAnsi="仿宋_GB2312" w:cs="仿宋_GB2312"/>
          <w:highlight w:val="none"/>
        </w:rPr>
        <w:t>化工矿山等专业。如无特别说明，本标准条件所列业绩、学术、奖项等成果均为与本专业相关的成果。</w:t>
      </w:r>
    </w:p>
    <w:p>
      <w:pPr>
        <w:pageBreakBefore w:val="0"/>
        <w:numPr>
          <w:ilvl w:val="0"/>
          <w:numId w:val="7"/>
        </w:numPr>
        <w:kinsoku/>
        <w:wordWrap/>
        <w:overflowPunct/>
        <w:topLinePunct w:val="0"/>
        <w:autoSpaceDE/>
        <w:autoSpaceDN/>
        <w:bidi w:val="0"/>
        <w:adjustRightInd w:val="0"/>
        <w:snapToGrid w:val="0"/>
        <w:spacing w:line="580" w:lineRule="exact"/>
        <w:ind w:left="0" w:leftChars="0" w:firstLine="632" w:firstLineChars="200"/>
        <w:textAlignment w:val="auto"/>
        <w:rPr>
          <w:rFonts w:ascii="仿宋_GB2312" w:hAnsi="仿宋_GB2312" w:cs="仿宋_GB2312"/>
          <w:highlight w:val="none"/>
        </w:rPr>
      </w:pPr>
      <w:r>
        <w:rPr>
          <w:rFonts w:hint="eastAsia" w:ascii="仿宋_GB2312" w:hAnsi="仿宋_GB2312" w:cs="仿宋_GB2312"/>
          <w:highlight w:val="none"/>
        </w:rPr>
        <w:t>贯有“以上”的均含本级或本数量。如</w:t>
      </w:r>
      <w:r>
        <w:rPr>
          <w:rFonts w:hint="eastAsia" w:cs="仿宋_GB2312"/>
          <w:highlight w:val="none"/>
        </w:rPr>
        <w:t>5</w:t>
      </w:r>
      <w:r>
        <w:rPr>
          <w:rFonts w:hint="eastAsia" w:ascii="仿宋_GB2312" w:hAnsi="仿宋_GB2312" w:cs="仿宋_GB2312"/>
          <w:highlight w:val="none"/>
        </w:rPr>
        <w:t>年以上、</w:t>
      </w:r>
      <w:r>
        <w:rPr>
          <w:rFonts w:hint="eastAsia" w:cs="仿宋_GB2312"/>
          <w:highlight w:val="none"/>
        </w:rPr>
        <w:t>2</w:t>
      </w:r>
      <w:r>
        <w:rPr>
          <w:rFonts w:hint="eastAsia" w:ascii="仿宋_GB2312" w:hAnsi="仿宋_GB2312" w:cs="仿宋_GB2312"/>
          <w:highlight w:val="none"/>
        </w:rPr>
        <w:t>项以上、</w:t>
      </w:r>
      <w:r>
        <w:rPr>
          <w:rFonts w:hint="eastAsia" w:cs="仿宋_GB2312"/>
          <w:highlight w:val="none"/>
        </w:rPr>
        <w:t>3</w:t>
      </w:r>
      <w:r>
        <w:rPr>
          <w:rFonts w:hint="eastAsia" w:ascii="仿宋_GB2312" w:hAnsi="仿宋_GB2312" w:cs="仿宋_GB2312"/>
          <w:highlight w:val="none"/>
        </w:rPr>
        <w:t>篇以上，含</w:t>
      </w:r>
      <w:r>
        <w:rPr>
          <w:rFonts w:hint="eastAsia" w:cs="仿宋_GB2312"/>
          <w:highlight w:val="none"/>
        </w:rPr>
        <w:t>5</w:t>
      </w:r>
      <w:r>
        <w:rPr>
          <w:rFonts w:hint="eastAsia" w:ascii="仿宋_GB2312" w:hAnsi="仿宋_GB2312" w:cs="仿宋_GB2312"/>
          <w:highlight w:val="none"/>
        </w:rPr>
        <w:t>年、</w:t>
      </w:r>
      <w:r>
        <w:rPr>
          <w:rFonts w:hint="eastAsia" w:cs="仿宋_GB2312"/>
          <w:highlight w:val="none"/>
        </w:rPr>
        <w:t>2</w:t>
      </w:r>
      <w:r>
        <w:rPr>
          <w:rFonts w:hint="eastAsia" w:ascii="仿宋_GB2312" w:hAnsi="仿宋_GB2312" w:cs="仿宋_GB2312"/>
          <w:highlight w:val="none"/>
        </w:rPr>
        <w:t>项、</w:t>
      </w:r>
      <w:r>
        <w:rPr>
          <w:rFonts w:hint="eastAsia" w:cs="仿宋_GB2312"/>
          <w:highlight w:val="none"/>
        </w:rPr>
        <w:t>3</w:t>
      </w:r>
      <w:r>
        <w:rPr>
          <w:rFonts w:hint="eastAsia" w:ascii="仿宋_GB2312" w:hAnsi="仿宋_GB2312" w:cs="仿宋_GB2312"/>
          <w:highlight w:val="none"/>
        </w:rPr>
        <w:t>篇。</w:t>
      </w:r>
    </w:p>
    <w:p>
      <w:pPr>
        <w:pageBreakBefore w:val="0"/>
        <w:numPr>
          <w:ilvl w:val="0"/>
          <w:numId w:val="7"/>
        </w:numPr>
        <w:kinsoku/>
        <w:wordWrap/>
        <w:overflowPunct/>
        <w:topLinePunct w:val="0"/>
        <w:autoSpaceDE/>
        <w:autoSpaceDN/>
        <w:bidi w:val="0"/>
        <w:adjustRightInd w:val="0"/>
        <w:snapToGrid w:val="0"/>
        <w:spacing w:line="580" w:lineRule="exact"/>
        <w:ind w:left="0" w:leftChars="0" w:firstLine="632" w:firstLineChars="200"/>
        <w:textAlignment w:val="auto"/>
        <w:rPr>
          <w:rFonts w:hint="default" w:ascii="仿宋_GB2312" w:hAnsi="仿宋_GB2312" w:eastAsia="仿宋_GB2312" w:cs="仿宋_GB2312"/>
          <w:highlight w:val="none"/>
          <w:lang w:val="en-US" w:eastAsia="zh-CN"/>
        </w:rPr>
      </w:pPr>
      <w:r>
        <w:rPr>
          <w:rFonts w:hint="eastAsia" w:ascii="仿宋_GB2312" w:hAnsi="仿宋_GB2312" w:cs="仿宋_GB2312"/>
          <w:highlight w:val="none"/>
        </w:rPr>
        <w:t>学历（学位）：指国家教育行政主管部门认可的学历（学位）。</w:t>
      </w:r>
      <w:r>
        <w:rPr>
          <w:rFonts w:hint="eastAsia" w:ascii="仿宋_GB2312" w:hAnsi="仿宋_GB2312" w:cs="仿宋_GB2312"/>
          <w:color w:val="auto"/>
          <w:highlight w:val="none"/>
          <w:lang w:val="en-US" w:eastAsia="zh-CN"/>
        </w:rPr>
        <w:t>本</w:t>
      </w:r>
      <w:r>
        <w:rPr>
          <w:rFonts w:hint="eastAsia" w:ascii="仿宋_GB2312" w:hAnsi="仿宋_GB2312" w:cs="仿宋_GB2312"/>
          <w:color w:val="auto"/>
          <w:highlight w:val="none"/>
        </w:rPr>
        <w:t>标准条件所</w:t>
      </w:r>
      <w:r>
        <w:rPr>
          <w:rFonts w:hint="eastAsia" w:ascii="仿宋_GB2312" w:hAnsi="仿宋_GB2312" w:cs="仿宋_GB2312"/>
          <w:color w:val="auto"/>
          <w:highlight w:val="none"/>
          <w:lang w:val="en-US" w:eastAsia="zh-CN"/>
        </w:rPr>
        <w:t>指学历，均为本专业或相近专业学历。</w:t>
      </w:r>
    </w:p>
    <w:p>
      <w:pPr>
        <w:pageBreakBefore w:val="0"/>
        <w:numPr>
          <w:ilvl w:val="0"/>
          <w:numId w:val="7"/>
        </w:numPr>
        <w:kinsoku/>
        <w:wordWrap/>
        <w:overflowPunct/>
        <w:topLinePunct w:val="0"/>
        <w:autoSpaceDE/>
        <w:autoSpaceDN/>
        <w:bidi w:val="0"/>
        <w:adjustRightInd w:val="0"/>
        <w:snapToGrid w:val="0"/>
        <w:spacing w:line="580" w:lineRule="exact"/>
        <w:ind w:left="0" w:leftChars="0" w:firstLine="632" w:firstLineChars="200"/>
        <w:textAlignment w:val="auto"/>
        <w:rPr>
          <w:rFonts w:ascii="仿宋_GB2312" w:hAnsi="仿宋_GB2312" w:cs="仿宋_GB2312"/>
          <w:highlight w:val="none"/>
        </w:rPr>
      </w:pPr>
      <w:r>
        <w:rPr>
          <w:rFonts w:hint="eastAsia" w:ascii="仿宋_GB2312" w:hAnsi="仿宋_GB2312" w:cs="仿宋_GB2312"/>
          <w:highlight w:val="none"/>
        </w:rPr>
        <w:t>资历：指从取得现职称起至申报当年止所从事本专业技术工作的时间，截至时间点以每年度通知为准，按周年计算，在此期间全脱产学习者，应扣除其全脱产学习的时间。</w:t>
      </w:r>
    </w:p>
    <w:p>
      <w:pPr>
        <w:pageBreakBefore w:val="0"/>
        <w:numPr>
          <w:ilvl w:val="0"/>
          <w:numId w:val="7"/>
        </w:numPr>
        <w:kinsoku/>
        <w:wordWrap/>
        <w:overflowPunct/>
        <w:topLinePunct w:val="0"/>
        <w:autoSpaceDE/>
        <w:autoSpaceDN/>
        <w:bidi w:val="0"/>
        <w:adjustRightInd w:val="0"/>
        <w:snapToGrid w:val="0"/>
        <w:spacing w:line="580" w:lineRule="exact"/>
        <w:ind w:left="0" w:leftChars="0" w:firstLine="632" w:firstLineChars="200"/>
        <w:textAlignment w:val="auto"/>
        <w:rPr>
          <w:rFonts w:ascii="仿宋_GB2312" w:hAnsi="仿宋_GB2312" w:cs="仿宋_GB2312"/>
          <w:highlight w:val="none"/>
        </w:rPr>
      </w:pPr>
      <w:r>
        <w:rPr>
          <w:rFonts w:hint="eastAsia" w:ascii="仿宋_GB2312" w:hAnsi="仿宋_GB2312" w:cs="仿宋_GB2312"/>
          <w:highlight w:val="none"/>
        </w:rPr>
        <w:t>疑难问题：是指大型工程中出现的无现成办法可解决的技术难题，需通过分析探索、科研试验才能找出解决办法的问题。</w:t>
      </w:r>
    </w:p>
    <w:p>
      <w:pPr>
        <w:pageBreakBefore w:val="0"/>
        <w:numPr>
          <w:ilvl w:val="0"/>
          <w:numId w:val="7"/>
        </w:numPr>
        <w:kinsoku/>
        <w:wordWrap/>
        <w:overflowPunct/>
        <w:topLinePunct w:val="0"/>
        <w:autoSpaceDE/>
        <w:autoSpaceDN/>
        <w:bidi w:val="0"/>
        <w:adjustRightInd w:val="0"/>
        <w:snapToGrid w:val="0"/>
        <w:spacing w:line="580" w:lineRule="exact"/>
        <w:ind w:left="0" w:leftChars="0" w:firstLine="632" w:firstLineChars="200"/>
        <w:textAlignment w:val="auto"/>
        <w:rPr>
          <w:rFonts w:ascii="仿宋_GB2312" w:hAnsi="仿宋_GB2312" w:cs="仿宋_GB2312"/>
          <w:highlight w:val="none"/>
        </w:rPr>
      </w:pPr>
      <w:r>
        <w:rPr>
          <w:rFonts w:hint="eastAsia" w:ascii="仿宋_GB2312" w:hAnsi="仿宋_GB2312" w:cs="仿宋_GB2312"/>
          <w:highlight w:val="none"/>
        </w:rPr>
        <w:t>关键技术问题：是指在本专业领域中最重要的技术，在完成项目任务中起决定性作用的技术问题。</w:t>
      </w:r>
    </w:p>
    <w:p>
      <w:pPr>
        <w:pageBreakBefore w:val="0"/>
        <w:numPr>
          <w:ilvl w:val="0"/>
          <w:numId w:val="7"/>
        </w:numPr>
        <w:kinsoku/>
        <w:wordWrap/>
        <w:overflowPunct/>
        <w:topLinePunct w:val="0"/>
        <w:autoSpaceDE/>
        <w:autoSpaceDN/>
        <w:bidi w:val="0"/>
        <w:snapToGrid w:val="0"/>
        <w:spacing w:line="580" w:lineRule="exact"/>
        <w:ind w:left="0" w:leftChars="0" w:firstLine="632" w:firstLineChars="200"/>
        <w:textAlignment w:val="auto"/>
        <w:rPr>
          <w:rFonts w:hint="eastAsia" w:ascii="仿宋_GB2312" w:hAnsi="仿宋_GB2312" w:cs="仿宋_GB2312"/>
          <w:kern w:val="0"/>
          <w:highlight w:val="none"/>
        </w:rPr>
      </w:pPr>
      <w:r>
        <w:rPr>
          <w:rFonts w:hint="eastAsia" w:ascii="仿宋_GB2312" w:hAnsi="仿宋_GB2312" w:cs="仿宋_GB2312"/>
          <w:highlight w:val="none"/>
        </w:rPr>
        <w:t>主要完成人：是</w:t>
      </w:r>
      <w:r>
        <w:rPr>
          <w:rFonts w:hint="eastAsia" w:ascii="仿宋_GB2312" w:hAnsi="仿宋_GB2312" w:cs="仿宋_GB2312"/>
          <w:kern w:val="0"/>
          <w:highlight w:val="none"/>
        </w:rPr>
        <w:t>完成项目中起到主要作用的人员，包括项目负责人、项目技术负责人、分支专业技术负责人及承担关键或重要技术任务的主要技术骨干。从事辅助性工作任务的人员，不视为主要完成人。</w:t>
      </w:r>
    </w:p>
    <w:p>
      <w:pPr>
        <w:pageBreakBefore w:val="0"/>
        <w:numPr>
          <w:ilvl w:val="0"/>
          <w:numId w:val="7"/>
        </w:numPr>
        <w:kinsoku/>
        <w:wordWrap/>
        <w:overflowPunct/>
        <w:topLinePunct w:val="0"/>
        <w:autoSpaceDE/>
        <w:autoSpaceDN/>
        <w:bidi w:val="0"/>
        <w:snapToGrid w:val="0"/>
        <w:spacing w:line="580" w:lineRule="exact"/>
        <w:ind w:left="0" w:leftChars="0" w:firstLine="632" w:firstLineChars="200"/>
        <w:textAlignment w:val="auto"/>
        <w:rPr>
          <w:rFonts w:hint="eastAsia" w:ascii="仿宋_GB2312" w:hAnsi="仿宋_GB2312" w:cs="仿宋_GB2312"/>
          <w:kern w:val="0"/>
          <w:highlight w:val="none"/>
        </w:rPr>
      </w:pPr>
      <w:r>
        <w:rPr>
          <w:rFonts w:hint="eastAsia" w:ascii="仿宋_GB2312" w:hAnsi="仿宋_GB2312" w:cs="仿宋_GB2312"/>
          <w:kern w:val="0"/>
          <w:highlight w:val="none"/>
        </w:rPr>
        <w:t>参与人员：指承担项目辅助工作或非关键、非主体工作的完成人。</w:t>
      </w:r>
    </w:p>
    <w:p>
      <w:pPr>
        <w:pageBreakBefore w:val="0"/>
        <w:numPr>
          <w:ilvl w:val="0"/>
          <w:numId w:val="7"/>
        </w:numPr>
        <w:kinsoku/>
        <w:wordWrap/>
        <w:overflowPunct/>
        <w:topLinePunct w:val="0"/>
        <w:autoSpaceDE/>
        <w:autoSpaceDN/>
        <w:bidi w:val="0"/>
        <w:adjustRightInd w:val="0"/>
        <w:snapToGrid w:val="0"/>
        <w:spacing w:line="580" w:lineRule="exact"/>
        <w:ind w:left="0" w:leftChars="0" w:firstLine="632" w:firstLineChars="200"/>
        <w:textAlignment w:val="auto"/>
        <w:rPr>
          <w:rFonts w:ascii="仿宋_GB2312" w:hAnsi="仿宋_GB2312" w:cs="仿宋_GB2312"/>
          <w:highlight w:val="none"/>
        </w:rPr>
      </w:pPr>
      <w:r>
        <w:rPr>
          <w:rFonts w:hint="eastAsia" w:ascii="仿宋_GB2312" w:hAnsi="仿宋_GB2312" w:cs="仿宋_GB2312"/>
          <w:kern w:val="0"/>
          <w:highlight w:val="none"/>
        </w:rPr>
        <w:t>相同专业及相近专业：对于学历，教育部《普通高等学校本科专业目录》</w:t>
      </w:r>
      <w:r>
        <w:rPr>
          <w:rFonts w:hint="eastAsia" w:ascii="仿宋_GB2312" w:hAnsi="仿宋_GB2312" w:cs="仿宋_GB2312"/>
          <w:highlight w:val="none"/>
        </w:rPr>
        <w:t>本学科门类下的一级学科之间视同相近专业；一级学科下的二级学科之间视为本专业（或相同专业）。对于职称，</w:t>
      </w:r>
      <w:r>
        <w:rPr>
          <w:rFonts w:hint="eastAsia" w:ascii="仿宋_GB2312" w:hAnsi="仿宋_GB2312" w:cs="仿宋_GB2312"/>
          <w:kern w:val="0"/>
          <w:highlight w:val="none"/>
        </w:rPr>
        <w:t>相同专业</w:t>
      </w:r>
      <w:r>
        <w:rPr>
          <w:rFonts w:hint="eastAsia" w:ascii="仿宋_GB2312" w:hAnsi="仿宋_GB2312" w:cs="仿宋_GB2312"/>
          <w:highlight w:val="none"/>
        </w:rPr>
        <w:t>指相同名称或同一专业不同分支的职称，或名称不同专业实际相同的职称。</w:t>
      </w:r>
    </w:p>
    <w:p>
      <w:pPr>
        <w:pageBreakBefore w:val="0"/>
        <w:numPr>
          <w:ilvl w:val="0"/>
          <w:numId w:val="7"/>
        </w:numPr>
        <w:kinsoku/>
        <w:wordWrap/>
        <w:overflowPunct/>
        <w:topLinePunct w:val="0"/>
        <w:autoSpaceDE/>
        <w:autoSpaceDN/>
        <w:bidi w:val="0"/>
        <w:adjustRightInd w:val="0"/>
        <w:snapToGrid w:val="0"/>
        <w:spacing w:line="580" w:lineRule="exact"/>
        <w:ind w:left="0" w:leftChars="0" w:firstLine="632" w:firstLineChars="200"/>
        <w:textAlignment w:val="auto"/>
        <w:rPr>
          <w:rFonts w:hint="eastAsia" w:ascii="仿宋_GB2312" w:hAnsi="仿宋_GB2312" w:cs="仿宋_GB2312"/>
          <w:highlight w:val="none"/>
        </w:rPr>
      </w:pPr>
      <w:r>
        <w:rPr>
          <w:rFonts w:hint="eastAsia" w:ascii="仿宋_GB2312" w:hAnsi="仿宋_GB2312" w:cs="仿宋_GB2312"/>
          <w:highlight w:val="none"/>
        </w:rPr>
        <w:t>重大项目：指重要的大型项目，一般根据项目的立项和影响分为国家级、省（部）级和市（厅）级及县（区）级重大项目。</w:t>
      </w:r>
    </w:p>
    <w:p>
      <w:pPr>
        <w:pageBreakBefore w:val="0"/>
        <w:numPr>
          <w:ilvl w:val="0"/>
          <w:numId w:val="7"/>
        </w:numPr>
        <w:kinsoku/>
        <w:wordWrap/>
        <w:overflowPunct/>
        <w:topLinePunct w:val="0"/>
        <w:autoSpaceDE/>
        <w:autoSpaceDN/>
        <w:bidi w:val="0"/>
        <w:adjustRightInd w:val="0"/>
        <w:snapToGrid w:val="0"/>
        <w:spacing w:line="580" w:lineRule="exact"/>
        <w:ind w:left="0" w:leftChars="0" w:firstLine="632" w:firstLineChars="200"/>
        <w:textAlignment w:val="auto"/>
        <w:rPr>
          <w:rFonts w:ascii="仿宋_GB2312" w:hAnsi="仿宋_GB2312" w:cs="仿宋_GB2312"/>
          <w:highlight w:val="none"/>
        </w:rPr>
      </w:pPr>
      <w:r>
        <w:rPr>
          <w:rFonts w:hint="eastAsia" w:ascii="仿宋_GB2312" w:hAnsi="仿宋_GB2312" w:cs="仿宋_GB2312"/>
          <w:highlight w:val="none"/>
        </w:rPr>
        <w:t>重大科技成果：指对国家或本地区科技发展有较大影响的科技成果</w:t>
      </w:r>
      <w:r>
        <w:rPr>
          <w:rFonts w:hint="eastAsia" w:ascii="仿宋_GB2312" w:hAnsi="仿宋_GB2312" w:cs="仿宋_GB2312"/>
          <w:highlight w:val="none"/>
          <w:lang w:eastAsia="zh-CN"/>
        </w:rPr>
        <w:t>，</w:t>
      </w:r>
      <w:r>
        <w:rPr>
          <w:rFonts w:hint="eastAsia" w:ascii="仿宋_GB2312" w:hAnsi="仿宋_GB2312" w:cs="仿宋_GB2312"/>
          <w:highlight w:val="none"/>
          <w:lang w:val="en-US" w:eastAsia="zh-CN"/>
        </w:rPr>
        <w:t>一般由国家或相关政府部门立项</w:t>
      </w:r>
      <w:r>
        <w:rPr>
          <w:rFonts w:hint="eastAsia" w:ascii="仿宋_GB2312" w:hAnsi="仿宋_GB2312" w:cs="仿宋_GB2312"/>
          <w:highlight w:val="none"/>
        </w:rPr>
        <w:t>。</w:t>
      </w:r>
    </w:p>
    <w:p>
      <w:pPr>
        <w:keepNext w:val="0"/>
        <w:keepLines w:val="0"/>
        <w:pageBreakBefore w:val="0"/>
        <w:widowControl/>
        <w:suppressLineNumbers w:val="0"/>
        <w:kinsoku/>
        <w:wordWrap/>
        <w:overflowPunct/>
        <w:topLinePunct w:val="0"/>
        <w:autoSpaceDE/>
        <w:autoSpaceDN/>
        <w:bidi w:val="0"/>
        <w:spacing w:line="580" w:lineRule="exact"/>
        <w:ind w:firstLine="632" w:firstLineChars="200"/>
        <w:jc w:val="left"/>
        <w:textAlignment w:val="auto"/>
        <w:rPr>
          <w:rFonts w:ascii="仿宋_GB2312" w:hAnsi="仿宋_GB2312" w:cs="仿宋_GB2312"/>
          <w:highlight w:val="none"/>
        </w:rPr>
      </w:pPr>
      <w:r>
        <w:rPr>
          <w:rFonts w:hint="eastAsia" w:ascii="仿宋_GB2312" w:hAnsi="仿宋_GB2312" w:cs="仿宋_GB2312"/>
          <w:highlight w:val="none"/>
          <w:lang w:val="en-US" w:eastAsia="zh-CN"/>
        </w:rPr>
        <w:t>12.</w:t>
      </w:r>
      <w:r>
        <w:rPr>
          <w:rFonts w:hint="eastAsia" w:ascii="仿宋_GB2312" w:hAnsi="仿宋_GB2312" w:cs="仿宋_GB2312"/>
          <w:highlight w:val="none"/>
        </w:rPr>
        <w:t>科学技术奖：国家、省（部）、市（厅）、行业协会、学会颁发的科学技术突出贡献奖，自然科学奖、技术发明奖、科技进步奖</w:t>
      </w:r>
      <w:r>
        <w:rPr>
          <w:rFonts w:hint="eastAsia" w:ascii="仿宋_GB2312" w:hAnsi="仿宋_GB2312" w:cs="仿宋_GB2312"/>
          <w:highlight w:val="none"/>
          <w:lang w:eastAsia="zh-CN"/>
        </w:rPr>
        <w:t>、</w:t>
      </w:r>
      <w:r>
        <w:rPr>
          <w:rFonts w:ascii="仿宋_GB2312" w:hAnsi="仿宋_GB2312" w:eastAsia="仿宋_GB2312" w:cs="仿宋_GB2312"/>
          <w:color w:val="auto"/>
          <w:kern w:val="0"/>
          <w:sz w:val="32"/>
          <w:szCs w:val="32"/>
          <w:highlight w:val="none"/>
          <w:lang w:val="en-US" w:eastAsia="zh-CN" w:bidi="ar"/>
        </w:rPr>
        <w:t>青年科技创新奖、科技成果推广奖</w:t>
      </w:r>
      <w:r>
        <w:rPr>
          <w:rFonts w:hint="eastAsia" w:ascii="仿宋_GB2312" w:hAnsi="仿宋_GB2312" w:cs="仿宋_GB2312"/>
          <w:color w:val="auto"/>
          <w:sz w:val="32"/>
          <w:szCs w:val="32"/>
          <w:highlight w:val="none"/>
        </w:rPr>
        <w:t>等</w:t>
      </w:r>
      <w:r>
        <w:rPr>
          <w:rFonts w:hint="eastAsia" w:ascii="仿宋_GB2312" w:hAnsi="仿宋_GB2312" w:cs="仿宋_GB2312"/>
          <w:highlight w:val="none"/>
        </w:rPr>
        <w:t>。</w:t>
      </w:r>
    </w:p>
    <w:p>
      <w:pPr>
        <w:pageBreakBefore w:val="0"/>
        <w:numPr>
          <w:ilvl w:val="0"/>
          <w:numId w:val="0"/>
        </w:numPr>
        <w:kinsoku/>
        <w:wordWrap/>
        <w:overflowPunct/>
        <w:topLinePunct w:val="0"/>
        <w:autoSpaceDE/>
        <w:autoSpaceDN/>
        <w:bidi w:val="0"/>
        <w:adjustRightInd w:val="0"/>
        <w:snapToGrid w:val="0"/>
        <w:spacing w:line="580" w:lineRule="exact"/>
        <w:ind w:left="12" w:leftChars="0" w:firstLine="620" w:firstLineChars="196"/>
        <w:textAlignment w:val="auto"/>
        <w:rPr>
          <w:rFonts w:ascii="仿宋_GB2312" w:hAnsi="仿宋_GB2312" w:cs="仿宋_GB2312"/>
          <w:highlight w:val="none"/>
        </w:rPr>
      </w:pPr>
      <w:r>
        <w:rPr>
          <w:rFonts w:hint="eastAsia" w:ascii="仿宋_GB2312" w:hAnsi="仿宋_GB2312" w:cs="仿宋_GB2312"/>
          <w:highlight w:val="none"/>
          <w:lang w:val="en-US" w:eastAsia="zh-CN"/>
        </w:rPr>
        <w:t>13.</w:t>
      </w:r>
      <w:r>
        <w:rPr>
          <w:rFonts w:hint="eastAsia" w:ascii="仿宋_GB2312" w:hAnsi="仿宋_GB2312" w:cs="仿宋_GB2312"/>
          <w:highlight w:val="none"/>
        </w:rPr>
        <w:t>工程类技术成果奖项：有关政府部门、行业协会、学会颁发的包括优秀工程奖、工程咨询优秀成果奖、优秀设计奖、优质工程奖</w:t>
      </w:r>
      <w:r>
        <w:rPr>
          <w:rFonts w:hint="eastAsia" w:ascii="仿宋_GB2312" w:hAnsi="仿宋_GB2312" w:cs="仿宋_GB2312"/>
          <w:color w:val="auto"/>
          <w:highlight w:val="none"/>
          <w:lang w:val="en-US" w:eastAsia="zh-CN"/>
        </w:rPr>
        <w:t>及其他本专业</w:t>
      </w:r>
      <w:r>
        <w:rPr>
          <w:rFonts w:hint="eastAsia" w:ascii="仿宋_GB2312" w:hAnsi="仿宋_GB2312" w:cs="仿宋_GB2312"/>
          <w:highlight w:val="none"/>
        </w:rPr>
        <w:t>专项奖。</w:t>
      </w:r>
    </w:p>
    <w:p>
      <w:pPr>
        <w:pageBreakBefore w:val="0"/>
        <w:numPr>
          <w:ilvl w:val="0"/>
          <w:numId w:val="0"/>
        </w:numPr>
        <w:kinsoku/>
        <w:wordWrap/>
        <w:overflowPunct/>
        <w:topLinePunct w:val="0"/>
        <w:autoSpaceDE/>
        <w:autoSpaceDN/>
        <w:bidi w:val="0"/>
        <w:snapToGrid w:val="0"/>
        <w:spacing w:line="580" w:lineRule="exact"/>
        <w:ind w:leftChars="200"/>
        <w:textAlignment w:val="auto"/>
        <w:rPr>
          <w:rFonts w:hint="eastAsia" w:ascii="仿宋_GB2312" w:hAnsi="仿宋_GB2312" w:cs="仿宋_GB2312"/>
          <w:kern w:val="0"/>
          <w:highlight w:val="none"/>
        </w:rPr>
      </w:pPr>
      <w:r>
        <w:rPr>
          <w:rFonts w:hint="eastAsia" w:ascii="仿宋_GB2312" w:hAnsi="仿宋_GB2312" w:cs="仿宋_GB2312"/>
          <w:highlight w:val="none"/>
          <w:lang w:val="en-US" w:eastAsia="zh-CN"/>
        </w:rPr>
        <w:t>14.</w:t>
      </w:r>
      <w:r>
        <w:rPr>
          <w:rFonts w:hint="eastAsia" w:ascii="仿宋_GB2312" w:hAnsi="仿宋_GB2312" w:cs="仿宋_GB2312"/>
          <w:highlight w:val="none"/>
        </w:rPr>
        <w:t>本专业技术负责人：是指负责该项目本专业全面技术工作的负责人</w:t>
      </w:r>
      <w:r>
        <w:rPr>
          <w:rFonts w:hint="eastAsia" w:ascii="仿宋_GB2312" w:hAnsi="仿宋_GB2312" w:cs="仿宋_GB2312"/>
          <w:kern w:val="0"/>
          <w:highlight w:val="none"/>
        </w:rPr>
        <w:t>。</w:t>
      </w:r>
    </w:p>
    <w:p>
      <w:pPr>
        <w:pageBreakBefore w:val="0"/>
        <w:numPr>
          <w:ilvl w:val="0"/>
          <w:numId w:val="0"/>
        </w:numPr>
        <w:kinsoku/>
        <w:wordWrap/>
        <w:overflowPunct/>
        <w:topLinePunct w:val="0"/>
        <w:autoSpaceDE/>
        <w:autoSpaceDN/>
        <w:bidi w:val="0"/>
        <w:adjustRightInd w:val="0"/>
        <w:snapToGrid w:val="0"/>
        <w:spacing w:line="580" w:lineRule="exact"/>
        <w:ind w:left="12" w:leftChars="0" w:firstLine="620" w:firstLineChars="196"/>
        <w:textAlignment w:val="auto"/>
        <w:rPr>
          <w:rFonts w:ascii="仿宋_GB2312" w:hAnsi="仿宋_GB2312" w:cs="仿宋_GB2312"/>
          <w:highlight w:val="none"/>
        </w:rPr>
      </w:pPr>
      <w:r>
        <w:rPr>
          <w:rFonts w:hint="eastAsia" w:ascii="仿宋_GB2312" w:hAnsi="仿宋_GB2312" w:cs="仿宋_GB2312"/>
          <w:highlight w:val="none"/>
          <w:lang w:val="en-US" w:eastAsia="zh-CN"/>
        </w:rPr>
        <w:t>15.</w:t>
      </w:r>
      <w:r>
        <w:rPr>
          <w:rFonts w:hint="eastAsia" w:ascii="仿宋_GB2312" w:hAnsi="仿宋_GB2312" w:cs="仿宋_GB2312"/>
          <w:highlight w:val="none"/>
        </w:rPr>
        <w:t>专著或著作：指取得ISBN统一书号，公开出版发行的专著或著作。</w:t>
      </w:r>
    </w:p>
    <w:p>
      <w:pPr>
        <w:pageBreakBefore w:val="0"/>
        <w:numPr>
          <w:ilvl w:val="0"/>
          <w:numId w:val="0"/>
        </w:numPr>
        <w:kinsoku/>
        <w:wordWrap/>
        <w:overflowPunct/>
        <w:topLinePunct w:val="0"/>
        <w:autoSpaceDE/>
        <w:autoSpaceDN/>
        <w:bidi w:val="0"/>
        <w:adjustRightInd w:val="0"/>
        <w:snapToGrid w:val="0"/>
        <w:spacing w:line="580" w:lineRule="exact"/>
        <w:ind w:left="12" w:leftChars="0" w:firstLine="620" w:firstLineChars="196"/>
        <w:textAlignment w:val="auto"/>
        <w:rPr>
          <w:rFonts w:hint="eastAsia" w:ascii="仿宋_GB2312" w:hAnsi="仿宋_GB2312" w:cs="仿宋_GB2312"/>
          <w:highlight w:val="none"/>
        </w:rPr>
      </w:pPr>
      <w:r>
        <w:rPr>
          <w:rFonts w:hint="eastAsia" w:ascii="仿宋_GB2312" w:hAnsi="仿宋_GB2312" w:cs="仿宋_GB2312"/>
          <w:highlight w:val="none"/>
          <w:lang w:val="en-US" w:eastAsia="zh-CN"/>
        </w:rPr>
        <w:t>16.</w:t>
      </w:r>
      <w:r>
        <w:rPr>
          <w:rFonts w:hint="eastAsia" w:ascii="仿宋_GB2312" w:hAnsi="仿宋_GB2312" w:cs="仿宋_GB2312"/>
          <w:highlight w:val="none"/>
        </w:rPr>
        <w:t>论文：在具有CN刊号、ISSN刊号的专业期刊上公开发表的本专业研究性学术文章。凡对事业或业务工作现象进行一般描述、介绍、报道的文章，不能视为论文。所有的清样稿、论文录用通知（证明）不能作为已发表论文的依据。</w:t>
      </w:r>
    </w:p>
    <w:p>
      <w:pPr>
        <w:pageBreakBefore w:val="0"/>
        <w:kinsoku/>
        <w:wordWrap/>
        <w:overflowPunct/>
        <w:topLinePunct w:val="0"/>
        <w:autoSpaceDE/>
        <w:autoSpaceDN/>
        <w:bidi w:val="0"/>
        <w:adjustRightInd w:val="0"/>
        <w:snapToGrid w:val="0"/>
        <w:spacing w:line="580" w:lineRule="exact"/>
        <w:ind w:firstLine="632" w:firstLineChars="200"/>
        <w:textAlignment w:val="auto"/>
        <w:rPr>
          <w:rFonts w:hint="eastAsia" w:ascii="仿宋_GB2312" w:hAnsi="仿宋_GB2312" w:cs="仿宋_GB2312"/>
          <w:highlight w:val="none"/>
        </w:rPr>
      </w:pPr>
      <w:r>
        <w:rPr>
          <w:rFonts w:hint="eastAsia" w:ascii="仿宋_GB2312"/>
          <w:highlight w:val="none"/>
        </w:rPr>
        <w:t>交流论文指在学术会议大会上宣读或学科分组会议上宣读，或在内部刊物或资料上发表的本专业学术论文。凡宣读论文必须提交论文宣读佐证材料、论文汇编、会议日程安排等相关材料。摘要发表者须同时提交全文原稿。</w:t>
      </w:r>
    </w:p>
    <w:p>
      <w:pPr>
        <w:pageBreakBefore w:val="0"/>
        <w:numPr>
          <w:ilvl w:val="0"/>
          <w:numId w:val="0"/>
        </w:numPr>
        <w:kinsoku/>
        <w:wordWrap/>
        <w:overflowPunct/>
        <w:topLinePunct w:val="0"/>
        <w:autoSpaceDE/>
        <w:autoSpaceDN/>
        <w:bidi w:val="0"/>
        <w:adjustRightInd w:val="0"/>
        <w:snapToGrid w:val="0"/>
        <w:spacing w:line="580" w:lineRule="exact"/>
        <w:ind w:leftChars="200"/>
        <w:textAlignment w:val="auto"/>
        <w:rPr>
          <w:rFonts w:ascii="仿宋_GB2312" w:hAnsi="仿宋_GB2312" w:cs="仿宋_GB2312"/>
          <w:highlight w:val="none"/>
        </w:rPr>
      </w:pPr>
      <w:r>
        <w:rPr>
          <w:rFonts w:hint="eastAsia" w:ascii="仿宋_GB2312" w:hAnsi="仿宋_GB2312" w:cs="仿宋_GB2312"/>
          <w:spacing w:val="-12"/>
          <w:highlight w:val="none"/>
          <w:lang w:val="en-US" w:eastAsia="zh-CN"/>
        </w:rPr>
        <w:t>17.</w:t>
      </w:r>
      <w:r>
        <w:rPr>
          <w:rFonts w:hint="eastAsia" w:ascii="仿宋_GB2312" w:hAnsi="仿宋_GB2312" w:cs="仿宋_GB2312"/>
          <w:spacing w:val="-12"/>
          <w:highlight w:val="none"/>
        </w:rPr>
        <w:t>主要编著者、主要撰写人均指成果文件上有作者署名的人</w:t>
      </w:r>
      <w:r>
        <w:rPr>
          <w:rFonts w:hint="eastAsia" w:ascii="仿宋_GB2312" w:hAnsi="仿宋_GB2312" w:cs="仿宋_GB2312"/>
          <w:highlight w:val="none"/>
        </w:rPr>
        <w:t>员。</w:t>
      </w:r>
    </w:p>
    <w:p>
      <w:pPr>
        <w:pageBreakBefore w:val="0"/>
        <w:numPr>
          <w:ilvl w:val="0"/>
          <w:numId w:val="0"/>
        </w:numPr>
        <w:kinsoku/>
        <w:wordWrap/>
        <w:overflowPunct/>
        <w:topLinePunct w:val="0"/>
        <w:autoSpaceDE/>
        <w:autoSpaceDN/>
        <w:bidi w:val="0"/>
        <w:adjustRightInd w:val="0"/>
        <w:snapToGrid w:val="0"/>
        <w:spacing w:line="580" w:lineRule="exact"/>
        <w:ind w:left="12" w:leftChars="0" w:firstLine="620" w:firstLineChars="196"/>
        <w:textAlignment w:val="auto"/>
        <w:rPr>
          <w:rFonts w:ascii="仿宋_GB2312" w:hAnsi="仿宋_GB2312" w:cs="仿宋_GB2312"/>
          <w:highlight w:val="none"/>
        </w:rPr>
      </w:pPr>
      <w:r>
        <w:rPr>
          <w:rFonts w:hint="eastAsia" w:ascii="仿宋_GB2312" w:hAnsi="仿宋_GB2312" w:cs="仿宋_GB2312"/>
          <w:highlight w:val="none"/>
          <w:lang w:val="en-US" w:eastAsia="zh-CN"/>
        </w:rPr>
        <w:t>18.</w:t>
      </w:r>
      <w:r>
        <w:rPr>
          <w:rFonts w:hint="eastAsia" w:ascii="仿宋_GB2312" w:hAnsi="仿宋_GB2312" w:cs="仿宋_GB2312"/>
          <w:highlight w:val="none"/>
        </w:rPr>
        <w:t>主持：领导项目团队开展工作，在项目工作中起到主导和带头作用，主持人对项目负总责。一般指项目的工程负责人、技术负责人等。</w:t>
      </w:r>
    </w:p>
    <w:p>
      <w:pPr>
        <w:pageBreakBefore w:val="0"/>
        <w:numPr>
          <w:ilvl w:val="0"/>
          <w:numId w:val="0"/>
        </w:numPr>
        <w:kinsoku/>
        <w:wordWrap/>
        <w:overflowPunct/>
        <w:topLinePunct w:val="0"/>
        <w:autoSpaceDE/>
        <w:autoSpaceDN/>
        <w:bidi w:val="0"/>
        <w:adjustRightInd w:val="0"/>
        <w:snapToGrid w:val="0"/>
        <w:spacing w:line="580" w:lineRule="exact"/>
        <w:ind w:left="0" w:leftChars="0" w:firstLine="632" w:firstLineChars="200"/>
        <w:textAlignment w:val="auto"/>
        <w:rPr>
          <w:rFonts w:ascii="仿宋_GB2312" w:hAnsi="仿宋_GB2312" w:cs="仿宋_GB2312"/>
          <w:highlight w:val="none"/>
        </w:rPr>
      </w:pPr>
      <w:r>
        <w:rPr>
          <w:rFonts w:hint="eastAsia" w:ascii="仿宋_GB2312" w:hAnsi="仿宋_GB2312" w:cs="仿宋_GB2312"/>
          <w:highlight w:val="none"/>
          <w:lang w:val="en-US" w:eastAsia="zh-CN"/>
        </w:rPr>
        <w:t>19.</w:t>
      </w:r>
      <w:r>
        <w:rPr>
          <w:rFonts w:hint="eastAsia" w:ascii="仿宋_GB2312" w:hAnsi="仿宋_GB2312" w:cs="仿宋_GB2312"/>
          <w:highlight w:val="none"/>
        </w:rPr>
        <w:t>经济效益：指通过利用某个工作项目所产生的，可以用经济指标计算和表现的效益（一般由第三方审计</w:t>
      </w:r>
      <w:r>
        <w:rPr>
          <w:rFonts w:hint="eastAsia" w:ascii="仿宋_GB2312" w:hAnsi="仿宋_GB2312" w:cs="仿宋_GB2312"/>
          <w:color w:val="auto"/>
          <w:highlight w:val="none"/>
          <w:lang w:val="en-US" w:eastAsia="zh-CN"/>
        </w:rPr>
        <w:t>或财务部门</w:t>
      </w:r>
      <w:r>
        <w:rPr>
          <w:rFonts w:hint="eastAsia" w:ascii="仿宋_GB2312" w:hAnsi="仿宋_GB2312" w:cs="仿宋_GB2312"/>
          <w:highlight w:val="none"/>
        </w:rPr>
        <w:t>确定）。</w:t>
      </w:r>
    </w:p>
    <w:p>
      <w:pPr>
        <w:pageBreakBefore w:val="0"/>
        <w:numPr>
          <w:ilvl w:val="0"/>
          <w:numId w:val="0"/>
        </w:numPr>
        <w:kinsoku/>
        <w:wordWrap/>
        <w:overflowPunct/>
        <w:topLinePunct w:val="0"/>
        <w:autoSpaceDE/>
        <w:autoSpaceDN/>
        <w:bidi w:val="0"/>
        <w:adjustRightInd w:val="0"/>
        <w:snapToGrid w:val="0"/>
        <w:spacing w:line="580" w:lineRule="exact"/>
        <w:ind w:left="12" w:leftChars="0" w:firstLine="620" w:firstLineChars="196"/>
        <w:textAlignment w:val="auto"/>
        <w:rPr>
          <w:rFonts w:ascii="仿宋_GB2312" w:hAnsi="仿宋_GB2312" w:cs="仿宋_GB2312"/>
          <w:highlight w:val="none"/>
        </w:rPr>
      </w:pPr>
      <w:r>
        <w:rPr>
          <w:rFonts w:hint="eastAsia" w:ascii="仿宋_GB2312" w:hAnsi="仿宋_GB2312" w:cs="仿宋_GB2312"/>
          <w:highlight w:val="none"/>
          <w:lang w:val="en-US" w:eastAsia="zh-CN"/>
        </w:rPr>
        <w:t>20.</w:t>
      </w:r>
      <w:r>
        <w:rPr>
          <w:rFonts w:hint="eastAsia" w:ascii="仿宋_GB2312" w:hAnsi="仿宋_GB2312" w:cs="仿宋_GB2312"/>
          <w:highlight w:val="none"/>
        </w:rPr>
        <w:t>社会效益：指通过利用某个工作项目所产生的，经过有关主管部门认可的改善环境、劳动、生活条件、节能、降耗、增强国力等的效益，以及有利于贯彻党的国家方针政策，有利于国民经济和社会发展的效益。</w:t>
      </w:r>
    </w:p>
    <w:p>
      <w:pPr>
        <w:pageBreakBefore w:val="0"/>
        <w:numPr>
          <w:ilvl w:val="0"/>
          <w:numId w:val="0"/>
        </w:numPr>
        <w:kinsoku/>
        <w:wordWrap/>
        <w:overflowPunct/>
        <w:topLinePunct w:val="0"/>
        <w:autoSpaceDE/>
        <w:autoSpaceDN/>
        <w:bidi w:val="0"/>
        <w:spacing w:line="580" w:lineRule="exact"/>
        <w:ind w:left="12" w:leftChars="0" w:firstLine="620" w:firstLineChars="196"/>
        <w:textAlignment w:val="auto"/>
        <w:rPr>
          <w:rFonts w:hint="eastAsia" w:ascii="仿宋_GB2312" w:hAnsi="仿宋_GB2312" w:cs="仿宋_GB2312"/>
          <w:highlight w:val="none"/>
        </w:rPr>
      </w:pPr>
      <w:r>
        <w:rPr>
          <w:rFonts w:hint="eastAsia" w:ascii="仿宋_GB2312" w:hAnsi="仿宋_GB2312" w:cs="仿宋_GB2312"/>
          <w:highlight w:val="none"/>
          <w:lang w:val="en-US" w:eastAsia="zh-CN"/>
        </w:rPr>
        <w:t>21.</w:t>
      </w:r>
      <w:r>
        <w:rPr>
          <w:rFonts w:hint="eastAsia" w:ascii="仿宋_GB2312" w:hAnsi="仿宋_GB2312" w:cs="仿宋_GB2312"/>
          <w:highlight w:val="none"/>
        </w:rPr>
        <w:t>小型、中型、大型：工程建设项目</w:t>
      </w:r>
      <w:r>
        <w:rPr>
          <w:rFonts w:hint="eastAsia" w:ascii="仿宋_GB2312" w:hAnsi="仿宋_GB2312" w:cs="仿宋_GB2312"/>
          <w:color w:val="auto"/>
          <w:highlight w:val="none"/>
        </w:rPr>
        <w:t>按</w:t>
      </w:r>
      <w:r>
        <w:rPr>
          <w:rFonts w:hint="eastAsia" w:ascii="仿宋_GB2312" w:hAnsi="仿宋_GB2312" w:cs="仿宋_GB2312"/>
          <w:color w:val="auto"/>
          <w:highlight w:val="none"/>
          <w:lang w:val="en-US" w:eastAsia="zh-CN"/>
        </w:rPr>
        <w:t>类别、规模、</w:t>
      </w:r>
      <w:r>
        <w:rPr>
          <w:rFonts w:hint="eastAsia" w:ascii="仿宋_GB2312" w:hAnsi="仿宋_GB2312" w:cs="仿宋_GB2312"/>
          <w:color w:val="auto"/>
          <w:highlight w:val="none"/>
        </w:rPr>
        <w:t>复杂程度和</w:t>
      </w:r>
      <w:r>
        <w:rPr>
          <w:rFonts w:hint="eastAsia" w:ascii="仿宋_GB2312" w:hAnsi="仿宋_GB2312" w:cs="仿宋_GB2312"/>
          <w:color w:val="auto"/>
          <w:highlight w:val="none"/>
          <w:lang w:val="en-US" w:eastAsia="zh-CN"/>
        </w:rPr>
        <w:t>投资额</w:t>
      </w:r>
      <w:r>
        <w:rPr>
          <w:rFonts w:hint="eastAsia" w:ascii="仿宋_GB2312" w:hAnsi="仿宋_GB2312" w:cs="仿宋_GB2312"/>
          <w:color w:val="auto"/>
          <w:highlight w:val="none"/>
        </w:rPr>
        <w:t>分为大、中、小型，划分标准</w:t>
      </w:r>
      <w:r>
        <w:rPr>
          <w:rFonts w:hint="eastAsia" w:ascii="仿宋_GB2312" w:hAnsi="仿宋_GB2312" w:cs="仿宋_GB2312"/>
          <w:color w:val="auto"/>
          <w:highlight w:val="none"/>
          <w:lang w:val="en-US" w:eastAsia="zh-CN"/>
        </w:rPr>
        <w:t>按政府部门和行业</w:t>
      </w:r>
      <w:r>
        <w:rPr>
          <w:rFonts w:hint="eastAsia" w:ascii="仿宋_GB2312" w:hAnsi="仿宋_GB2312" w:cs="仿宋_GB2312"/>
          <w:highlight w:val="none"/>
        </w:rPr>
        <w:t>中的规定。没有明确等级划分标准的，工程投资</w:t>
      </w:r>
      <w:r>
        <w:rPr>
          <w:rFonts w:hint="eastAsia" w:cs="仿宋_GB2312"/>
          <w:highlight w:val="none"/>
        </w:rPr>
        <w:t>1</w:t>
      </w:r>
      <w:r>
        <w:rPr>
          <w:rFonts w:hint="eastAsia" w:ascii="仿宋_GB2312" w:hAnsi="仿宋_GB2312" w:cs="仿宋_GB2312"/>
          <w:highlight w:val="none"/>
        </w:rPr>
        <w:t>亿元以上的为大型项目，小于</w:t>
      </w:r>
      <w:r>
        <w:rPr>
          <w:rFonts w:hint="eastAsia" w:cs="仿宋_GB2312"/>
          <w:highlight w:val="none"/>
        </w:rPr>
        <w:t>1</w:t>
      </w:r>
      <w:r>
        <w:rPr>
          <w:rFonts w:hint="eastAsia" w:ascii="仿宋_GB2312" w:hAnsi="仿宋_GB2312" w:cs="仿宋_GB2312"/>
          <w:highlight w:val="none"/>
        </w:rPr>
        <w:t>亿元，大于</w:t>
      </w:r>
      <w:r>
        <w:rPr>
          <w:rFonts w:hint="eastAsia" w:cs="仿宋_GB2312"/>
          <w:highlight w:val="none"/>
        </w:rPr>
        <w:t>5000</w:t>
      </w:r>
      <w:r>
        <w:rPr>
          <w:rFonts w:hint="eastAsia" w:ascii="仿宋_GB2312" w:hAnsi="仿宋_GB2312" w:cs="仿宋_GB2312"/>
          <w:highlight w:val="none"/>
        </w:rPr>
        <w:t>万元的为中型项目，</w:t>
      </w:r>
      <w:r>
        <w:rPr>
          <w:rFonts w:hint="eastAsia" w:cs="仿宋_GB2312"/>
          <w:highlight w:val="none"/>
        </w:rPr>
        <w:t>5000</w:t>
      </w:r>
      <w:r>
        <w:rPr>
          <w:rFonts w:hint="eastAsia" w:ascii="仿宋_GB2312" w:hAnsi="仿宋_GB2312" w:cs="仿宋_GB2312"/>
          <w:highlight w:val="none"/>
        </w:rPr>
        <w:t>万元以下的为小型项目。</w:t>
      </w:r>
    </w:p>
    <w:p>
      <w:pPr>
        <w:pageBreakBefore w:val="0"/>
        <w:numPr>
          <w:ilvl w:val="0"/>
          <w:numId w:val="0"/>
        </w:numPr>
        <w:kinsoku/>
        <w:wordWrap/>
        <w:overflowPunct/>
        <w:topLinePunct w:val="0"/>
        <w:autoSpaceDE/>
        <w:autoSpaceDN/>
        <w:bidi w:val="0"/>
        <w:spacing w:line="580" w:lineRule="exact"/>
        <w:ind w:left="12" w:leftChars="0" w:firstLine="620" w:firstLineChars="196"/>
        <w:textAlignment w:val="auto"/>
        <w:rPr>
          <w:rFonts w:hint="eastAsia"/>
          <w:spacing w:val="22"/>
          <w:highlight w:val="none"/>
        </w:rPr>
      </w:pPr>
      <w:r>
        <w:rPr>
          <w:rFonts w:hint="eastAsia" w:ascii="仿宋_GB2312" w:hAnsi="仿宋_GB2312" w:cs="仿宋_GB2312"/>
          <w:highlight w:val="none"/>
          <w:lang w:val="en-US" w:eastAsia="zh-CN"/>
        </w:rPr>
        <w:t>22.</w:t>
      </w:r>
      <w:r>
        <w:rPr>
          <w:rFonts w:hint="eastAsia" w:ascii="仿宋_GB2312" w:hAnsi="仿宋_GB2312" w:cs="仿宋_GB2312"/>
          <w:highlight w:val="none"/>
        </w:rPr>
        <w:t>市级：指行政区划为地级以上市</w:t>
      </w:r>
      <w:r>
        <w:rPr>
          <w:rFonts w:hint="eastAsia" w:ascii="仿宋_GB2312" w:hAnsi="仿宋_GB2312" w:cs="仿宋_GB2312"/>
          <w:bCs/>
          <w:szCs w:val="30"/>
          <w:highlight w:val="none"/>
        </w:rPr>
        <w:t>（不含直辖市）</w:t>
      </w:r>
      <w:r>
        <w:rPr>
          <w:rFonts w:hint="eastAsia" w:ascii="仿宋" w:hAnsi="仿宋" w:eastAsia="仿宋"/>
          <w:highlight w:val="none"/>
        </w:rPr>
        <w:t>。</w:t>
      </w:r>
    </w:p>
    <w:p>
      <w:pPr>
        <w:spacing w:line="660" w:lineRule="exact"/>
        <w:ind w:firstLine="540" w:firstLineChars="150"/>
        <w:rPr>
          <w:rFonts w:hint="eastAsia"/>
          <w:spacing w:val="22"/>
          <w:highlight w:val="none"/>
        </w:rPr>
      </w:pPr>
    </w:p>
    <w:sectPr>
      <w:headerReference r:id="rId3" w:type="first"/>
      <w:footerReference r:id="rId5" w:type="first"/>
      <w:footerReference r:id="rId4" w:type="default"/>
      <w:pgSz w:w="11906" w:h="16838"/>
      <w:pgMar w:top="2098" w:right="1474" w:bottom="1984" w:left="1588" w:header="1304" w:footer="1417" w:gutter="0"/>
      <w:pgNumType w:fmt="decimal" w:start="1"/>
      <w:cols w:space="720" w:num="1"/>
      <w:docGrid w:type="linesAndChars" w:linePitch="60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AFF" w:usb1="C0007841" w:usb2="00000009" w:usb3="00000000" w:csb0="400001FF" w:csb1="FFFF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汉仪中等线B5"/>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创艺简标宋">
    <w:panose1 w:val="00000000000000000000"/>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pqK+VMQIAAGM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&#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ClSD0MgIAAGEEAAAOAAAAZHJz&#10;L2Uyb0RvYy54bWytVM2O0zAQviPxDpbvNGkRq27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AC09E09"/>
    <w:multiLevelType w:val="singleLevel"/>
    <w:tmpl w:val="EAC09E09"/>
    <w:lvl w:ilvl="0" w:tentative="0">
      <w:start w:val="1"/>
      <w:numFmt w:val="decimal"/>
      <w:suff w:val="nothing"/>
      <w:lvlText w:val="%1．"/>
      <w:lvlJc w:val="left"/>
      <w:pPr>
        <w:ind w:left="0" w:firstLine="400"/>
      </w:pPr>
      <w:rPr>
        <w:rFonts w:hint="default" w:ascii="仿宋_GB2312" w:hAnsi="仿宋_GB2312" w:eastAsia="仿宋_GB2312" w:cs="仿宋_GB2312"/>
      </w:rPr>
    </w:lvl>
  </w:abstractNum>
  <w:abstractNum w:abstractNumId="1">
    <w:nsid w:val="FFF19B52"/>
    <w:multiLevelType w:val="singleLevel"/>
    <w:tmpl w:val="FFF19B52"/>
    <w:lvl w:ilvl="0" w:tentative="0">
      <w:start w:val="1"/>
      <w:numFmt w:val="decimal"/>
      <w:suff w:val="nothing"/>
      <w:lvlText w:val="%1．"/>
      <w:lvlJc w:val="left"/>
      <w:pPr>
        <w:ind w:left="0" w:firstLine="400"/>
      </w:pPr>
      <w:rPr>
        <w:rFonts w:hint="default"/>
      </w:rPr>
    </w:lvl>
  </w:abstractNum>
  <w:abstractNum w:abstractNumId="2">
    <w:nsid w:val="38A30959"/>
    <w:multiLevelType w:val="singleLevel"/>
    <w:tmpl w:val="38A30959"/>
    <w:lvl w:ilvl="0" w:tentative="0">
      <w:start w:val="4"/>
      <w:numFmt w:val="chineseCounting"/>
      <w:suff w:val="space"/>
      <w:lvlText w:val="第%1章"/>
      <w:lvlJc w:val="left"/>
      <w:rPr>
        <w:rFonts w:hint="eastAsia"/>
      </w:rPr>
    </w:lvl>
  </w:abstractNum>
  <w:abstractNum w:abstractNumId="3">
    <w:nsid w:val="402F7524"/>
    <w:multiLevelType w:val="singleLevel"/>
    <w:tmpl w:val="402F7524"/>
    <w:lvl w:ilvl="0" w:tentative="0">
      <w:start w:val="1"/>
      <w:numFmt w:val="decimal"/>
      <w:suff w:val="space"/>
      <w:lvlText w:val="%1."/>
      <w:lvlJc w:val="left"/>
    </w:lvl>
  </w:abstractNum>
  <w:abstractNum w:abstractNumId="4">
    <w:nsid w:val="47ED38F8"/>
    <w:multiLevelType w:val="singleLevel"/>
    <w:tmpl w:val="47ED38F8"/>
    <w:lvl w:ilvl="0" w:tentative="0">
      <w:start w:val="1"/>
      <w:numFmt w:val="chineseCounting"/>
      <w:suff w:val="nothing"/>
      <w:lvlText w:val="%1、"/>
      <w:lvlJc w:val="left"/>
      <w:rPr>
        <w:rFonts w:hint="eastAsia"/>
      </w:rPr>
    </w:lvl>
  </w:abstractNum>
  <w:abstractNum w:abstractNumId="5">
    <w:nsid w:val="4A6B29BF"/>
    <w:multiLevelType w:val="singleLevel"/>
    <w:tmpl w:val="4A6B29BF"/>
    <w:lvl w:ilvl="0" w:tentative="0">
      <w:start w:val="1"/>
      <w:numFmt w:val="decimal"/>
      <w:suff w:val="nothing"/>
      <w:lvlText w:val="%1．"/>
      <w:lvlJc w:val="left"/>
      <w:pPr>
        <w:ind w:left="0" w:firstLine="400"/>
      </w:pPr>
      <w:rPr>
        <w:rFonts w:hint="default"/>
      </w:rPr>
    </w:lvl>
  </w:abstractNum>
  <w:abstractNum w:abstractNumId="6">
    <w:nsid w:val="4D3CA38B"/>
    <w:multiLevelType w:val="singleLevel"/>
    <w:tmpl w:val="4D3CA38B"/>
    <w:lvl w:ilvl="0" w:tentative="0">
      <w:start w:val="1"/>
      <w:numFmt w:val="decimal"/>
      <w:suff w:val="nothing"/>
      <w:lvlText w:val="%1．"/>
      <w:lvlJc w:val="left"/>
      <w:pPr>
        <w:ind w:left="0" w:firstLine="400"/>
      </w:pPr>
      <w:rPr>
        <w:rFonts w:hint="default"/>
      </w:rPr>
    </w:lvl>
  </w:abstractNum>
  <w:num w:numId="1">
    <w:abstractNumId w:val="6"/>
  </w:num>
  <w:num w:numId="2">
    <w:abstractNumId w:val="1"/>
  </w:num>
  <w:num w:numId="3">
    <w:abstractNumId w:val="2"/>
  </w:num>
  <w:num w:numId="4">
    <w:abstractNumId w:val="0"/>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1"/>
  <w:mirrorMargins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hyphenationZone w:val="360"/>
  <w:drawingGridHorizontalSpacing w:val="158"/>
  <w:drawingGridVerticalSpacing w:val="315"/>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201D07"/>
    <w:rsid w:val="0022538C"/>
    <w:rsid w:val="0045483A"/>
    <w:rsid w:val="004B0D73"/>
    <w:rsid w:val="0073188C"/>
    <w:rsid w:val="00750DB4"/>
    <w:rsid w:val="007F0A1D"/>
    <w:rsid w:val="00BE6BE7"/>
    <w:rsid w:val="00CA5292"/>
    <w:rsid w:val="00D2788E"/>
    <w:rsid w:val="00D559EE"/>
    <w:rsid w:val="02810A7C"/>
    <w:rsid w:val="02997C67"/>
    <w:rsid w:val="036B12F4"/>
    <w:rsid w:val="03813DA1"/>
    <w:rsid w:val="038F71C9"/>
    <w:rsid w:val="04A575B9"/>
    <w:rsid w:val="05445DBB"/>
    <w:rsid w:val="05E80E12"/>
    <w:rsid w:val="05F509D2"/>
    <w:rsid w:val="06DA059A"/>
    <w:rsid w:val="073E78C9"/>
    <w:rsid w:val="09B41737"/>
    <w:rsid w:val="0A9D666F"/>
    <w:rsid w:val="0ABF1506"/>
    <w:rsid w:val="0B5F3925"/>
    <w:rsid w:val="0B6E684C"/>
    <w:rsid w:val="0BB53545"/>
    <w:rsid w:val="0BEA58E4"/>
    <w:rsid w:val="0C5965C6"/>
    <w:rsid w:val="0CBC7217"/>
    <w:rsid w:val="0CDD0FA5"/>
    <w:rsid w:val="0CF14A50"/>
    <w:rsid w:val="0DF464C0"/>
    <w:rsid w:val="0E2449B2"/>
    <w:rsid w:val="0EB21FBD"/>
    <w:rsid w:val="0F242EBB"/>
    <w:rsid w:val="0F615EBD"/>
    <w:rsid w:val="0FA526B5"/>
    <w:rsid w:val="101747CE"/>
    <w:rsid w:val="102C0118"/>
    <w:rsid w:val="118B50CE"/>
    <w:rsid w:val="11934AE9"/>
    <w:rsid w:val="11E5364E"/>
    <w:rsid w:val="140B4870"/>
    <w:rsid w:val="14BB6070"/>
    <w:rsid w:val="16F92E7F"/>
    <w:rsid w:val="178C5AA1"/>
    <w:rsid w:val="191044B0"/>
    <w:rsid w:val="1B8A054A"/>
    <w:rsid w:val="1BDB0DA5"/>
    <w:rsid w:val="1C8256C5"/>
    <w:rsid w:val="1D1D719C"/>
    <w:rsid w:val="1D336EB7"/>
    <w:rsid w:val="1D757108"/>
    <w:rsid w:val="1E391FFD"/>
    <w:rsid w:val="202146BA"/>
    <w:rsid w:val="211508B6"/>
    <w:rsid w:val="21FF3188"/>
    <w:rsid w:val="222736A0"/>
    <w:rsid w:val="223C6316"/>
    <w:rsid w:val="232E3EB1"/>
    <w:rsid w:val="24825B45"/>
    <w:rsid w:val="24A73F1B"/>
    <w:rsid w:val="275F0ADD"/>
    <w:rsid w:val="29831DBE"/>
    <w:rsid w:val="2B603075"/>
    <w:rsid w:val="2CEF1E35"/>
    <w:rsid w:val="2E514EF7"/>
    <w:rsid w:val="2FAF0127"/>
    <w:rsid w:val="320D55D9"/>
    <w:rsid w:val="350E06FC"/>
    <w:rsid w:val="356B6AA0"/>
    <w:rsid w:val="359B692C"/>
    <w:rsid w:val="35E623C9"/>
    <w:rsid w:val="367D0F7F"/>
    <w:rsid w:val="36BF2351"/>
    <w:rsid w:val="37B7C02F"/>
    <w:rsid w:val="38F65019"/>
    <w:rsid w:val="397C551E"/>
    <w:rsid w:val="3A03557F"/>
    <w:rsid w:val="3A0D4F69"/>
    <w:rsid w:val="3A1C0AAF"/>
    <w:rsid w:val="3ACC7DDF"/>
    <w:rsid w:val="3AFE6FC5"/>
    <w:rsid w:val="3C5462DE"/>
    <w:rsid w:val="3F0C635B"/>
    <w:rsid w:val="3F874C1D"/>
    <w:rsid w:val="40846722"/>
    <w:rsid w:val="41586871"/>
    <w:rsid w:val="42073DF3"/>
    <w:rsid w:val="42EF6D61"/>
    <w:rsid w:val="45326CB2"/>
    <w:rsid w:val="45810023"/>
    <w:rsid w:val="471F1BDF"/>
    <w:rsid w:val="47A0687C"/>
    <w:rsid w:val="486E697A"/>
    <w:rsid w:val="49747FC0"/>
    <w:rsid w:val="4A7B04DD"/>
    <w:rsid w:val="4B351884"/>
    <w:rsid w:val="4B475260"/>
    <w:rsid w:val="4B555BCF"/>
    <w:rsid w:val="4C9F1FAD"/>
    <w:rsid w:val="4CAE37E9"/>
    <w:rsid w:val="4EAE0AD1"/>
    <w:rsid w:val="4F6A2003"/>
    <w:rsid w:val="4F971CD1"/>
    <w:rsid w:val="509B0528"/>
    <w:rsid w:val="52F56B45"/>
    <w:rsid w:val="53C10A63"/>
    <w:rsid w:val="53CE651E"/>
    <w:rsid w:val="543D7B30"/>
    <w:rsid w:val="58584F50"/>
    <w:rsid w:val="59A541C5"/>
    <w:rsid w:val="59C83A10"/>
    <w:rsid w:val="59CD1026"/>
    <w:rsid w:val="5A61633E"/>
    <w:rsid w:val="5B6634E0"/>
    <w:rsid w:val="5BCC5A39"/>
    <w:rsid w:val="5CBF10FA"/>
    <w:rsid w:val="5CCE3A33"/>
    <w:rsid w:val="5D976BBD"/>
    <w:rsid w:val="5DE15B3F"/>
    <w:rsid w:val="5EF01A67"/>
    <w:rsid w:val="605E3790"/>
    <w:rsid w:val="609428A3"/>
    <w:rsid w:val="61501BFA"/>
    <w:rsid w:val="625F79DD"/>
    <w:rsid w:val="627302A5"/>
    <w:rsid w:val="62D96C8E"/>
    <w:rsid w:val="631248E3"/>
    <w:rsid w:val="63290C53"/>
    <w:rsid w:val="64790728"/>
    <w:rsid w:val="65BB3586"/>
    <w:rsid w:val="67D021FE"/>
    <w:rsid w:val="6C9B79FA"/>
    <w:rsid w:val="6DB6785C"/>
    <w:rsid w:val="6E905AE8"/>
    <w:rsid w:val="6EBA131D"/>
    <w:rsid w:val="6F435BBB"/>
    <w:rsid w:val="6F60676D"/>
    <w:rsid w:val="6F6F69B0"/>
    <w:rsid w:val="701D640C"/>
    <w:rsid w:val="7040034C"/>
    <w:rsid w:val="70457711"/>
    <w:rsid w:val="70F33611"/>
    <w:rsid w:val="7144270E"/>
    <w:rsid w:val="7205184D"/>
    <w:rsid w:val="72DA4A88"/>
    <w:rsid w:val="72EE671B"/>
    <w:rsid w:val="74EC743D"/>
    <w:rsid w:val="753366D1"/>
    <w:rsid w:val="7590142E"/>
    <w:rsid w:val="75F75CA2"/>
    <w:rsid w:val="763444AF"/>
    <w:rsid w:val="765F2F0F"/>
    <w:rsid w:val="77537F8A"/>
    <w:rsid w:val="77A062A4"/>
    <w:rsid w:val="781E59B2"/>
    <w:rsid w:val="787225AD"/>
    <w:rsid w:val="78DB50B6"/>
    <w:rsid w:val="795D2111"/>
    <w:rsid w:val="7A173272"/>
    <w:rsid w:val="7BF30969"/>
    <w:rsid w:val="7CC27EAD"/>
    <w:rsid w:val="7D35566E"/>
    <w:rsid w:val="7DDF11A4"/>
    <w:rsid w:val="7DED09A7"/>
    <w:rsid w:val="7E2632C2"/>
    <w:rsid w:val="7F967F89"/>
    <w:rsid w:val="7FFA3D54"/>
    <w:rsid w:val="BE3F6256"/>
    <w:rsid w:val="EBA1A2C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1"/>
    <w:basedOn w:val="1"/>
    <w:next w:val="1"/>
    <w:qFormat/>
    <w:uiPriority w:val="0"/>
    <w:pPr>
      <w:jc w:val="left"/>
      <w:outlineLvl w:val="0"/>
    </w:pPr>
    <w:rPr>
      <w:rFonts w:eastAsia="黑体"/>
      <w:bCs/>
      <w:kern w:val="44"/>
      <w:szCs w:val="44"/>
    </w:rPr>
  </w:style>
  <w:style w:type="character" w:default="1" w:styleId="11">
    <w:name w:val="Default Paragraph Font"/>
    <w:link w:val="12"/>
    <w:qFormat/>
    <w:uiPriority w:val="0"/>
    <w:rPr>
      <w:rFonts w:ascii="黑体" w:eastAsia="黑体"/>
      <w:bCs/>
      <w:kern w:val="44"/>
      <w:sz w:val="36"/>
      <w:shd w:val="clear" w:color="auto" w:fill="FFFFFF"/>
    </w:rPr>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widowControl w:val="0"/>
      <w:ind w:firstLine="420" w:firstLineChars="200"/>
    </w:pPr>
    <w:rPr>
      <w:sz w:val="24"/>
    </w:rPr>
  </w:style>
  <w:style w:type="paragraph" w:styleId="4">
    <w:name w:val="annotation text"/>
    <w:basedOn w:val="1"/>
    <w:unhideWhenUsed/>
    <w:qFormat/>
    <w:uiPriority w:val="99"/>
    <w:pPr>
      <w:jc w:val="left"/>
    </w:pPr>
  </w:style>
  <w:style w:type="paragraph" w:styleId="5">
    <w:name w:val="Body Text Indent 2"/>
    <w:basedOn w:val="1"/>
    <w:unhideWhenUsed/>
    <w:qFormat/>
    <w:uiPriority w:val="0"/>
    <w:pPr>
      <w:ind w:firstLine="645"/>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0">
    <w:name w:val="Table Grid"/>
    <w:basedOn w:val="9"/>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_Style 4"/>
    <w:basedOn w:val="1"/>
    <w:link w:val="11"/>
    <w:qFormat/>
    <w:uiPriority w:val="0"/>
    <w:pPr>
      <w:keepNext/>
      <w:keepLines/>
      <w:snapToGrid w:val="0"/>
      <w:spacing w:before="240" w:after="240" w:line="348" w:lineRule="auto"/>
      <w:outlineLvl w:val="0"/>
    </w:pPr>
    <w:rPr>
      <w:rFonts w:ascii="黑体" w:eastAsia="黑体"/>
      <w:bCs/>
      <w:kern w:val="44"/>
      <w:sz w:val="36"/>
      <w:shd w:val="clear" w:color="auto" w:fill="FFFFFF"/>
    </w:rPr>
  </w:style>
  <w:style w:type="character" w:styleId="13">
    <w:name w:val="page number"/>
    <w:basedOn w:val="11"/>
    <w:qFormat/>
    <w:uiPriority w:val="0"/>
  </w:style>
  <w:style w:type="character" w:styleId="14">
    <w:name w:val="annotation reference"/>
    <w:qFormat/>
    <w:uiPriority w:val="0"/>
    <w:rPr>
      <w:rFonts w:ascii="黑体" w:eastAsia="黑体"/>
      <w:bCs/>
      <w:kern w:val="44"/>
      <w:sz w:val="21"/>
      <w:szCs w:val="21"/>
      <w:shd w:val="clear" w:color="auto" w:fill="FFFFFF"/>
    </w:rPr>
  </w:style>
  <w:style w:type="character" w:customStyle="1" w:styleId="15">
    <w:name w:val="fontstyle01"/>
    <w:qFormat/>
    <w:uiPriority w:val="0"/>
    <w:rPr>
      <w:rFonts w:hint="eastAsia" w:ascii="仿宋" w:hAnsi="仿宋" w:eastAsia="仿宋"/>
      <w:bCs/>
      <w:color w:val="000000"/>
      <w:kern w:val="44"/>
      <w:sz w:val="32"/>
      <w:szCs w:val="32"/>
      <w:shd w:val="clear" w:color="auto" w:fill="FFFFFF"/>
    </w:rPr>
  </w:style>
  <w:style w:type="paragraph" w:customStyle="1" w:styleId="16">
    <w:name w:val="样式1"/>
    <w:basedOn w:val="1"/>
    <w:qFormat/>
    <w:uiPriority w:val="0"/>
    <w:pPr>
      <w:jc w:val="center"/>
    </w:pPr>
    <w:rPr>
      <w:rFonts w:eastAsia="楷体_GB2312"/>
    </w:rPr>
  </w:style>
  <w:style w:type="paragraph" w:customStyle="1" w:styleId="17">
    <w:name w:val="正文 New New New New New New"/>
    <w:qFormat/>
    <w:uiPriority w:val="0"/>
    <w:pPr>
      <w:widowControl w:val="0"/>
      <w:jc w:val="both"/>
    </w:pPr>
    <w:rPr>
      <w:rFonts w:ascii="Times New Roman" w:hAnsi="Times New Roman" w:eastAsia="宋体" w:cs="Times New Roman"/>
      <w:kern w:val="2"/>
      <w:sz w:val="32"/>
      <w:lang w:val="en-US" w:eastAsia="zh-CN" w:bidi="ar-SA"/>
    </w:rPr>
  </w:style>
  <w:style w:type="paragraph" w:customStyle="1" w:styleId="18">
    <w:name w:val="列出段落1"/>
    <w:basedOn w:val="1"/>
    <w:unhideWhenUsed/>
    <w:qFormat/>
    <w:uiPriority w:val="99"/>
    <w:pPr>
      <w:ind w:firstLine="420" w:firstLineChars="200"/>
    </w:pPr>
  </w:style>
  <w:style w:type="paragraph" w:customStyle="1" w:styleId="19">
    <w:name w:val="默认段落字体 Para Char Char Char Char Char Char Char Char Char Char"/>
    <w:basedOn w:val="1"/>
    <w:qFormat/>
    <w:uiPriority w:val="0"/>
  </w:style>
  <w:style w:type="paragraph" w:customStyle="1" w:styleId="20">
    <w:name w:val="正文 New New New New New New New"/>
    <w:qFormat/>
    <w:uiPriority w:val="0"/>
    <w:pPr>
      <w:widowControl w:val="0"/>
      <w:jc w:val="both"/>
    </w:pPr>
    <w:rPr>
      <w:rFonts w:ascii="Calibri" w:hAnsi="Calibri"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50</Company>
  <Pages>23</Pages>
  <Words>10034</Words>
  <Characters>10185</Characters>
  <Lines>70</Lines>
  <Paragraphs>19</Paragraphs>
  <TotalTime>1</TotalTime>
  <ScaleCrop>false</ScaleCrop>
  <LinksUpToDate>false</LinksUpToDate>
  <CharactersWithSpaces>10207</CharactersWithSpaces>
  <Application>WPS Office_11.8.2.11653_F1E327BC-269C-435d-A152-05C5408002CA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2011-01-29T06:20:00Z</dcterms:created>
  <dc:creator>养老保险处 周强华</dc:creator>
  <cp:lastModifiedBy>吴浩</cp:lastModifiedBy>
  <cp:lastPrinted>2011-08-31T06:23:00Z</cp:lastPrinted>
  <dcterms:modified xsi:type="dcterms:W3CDTF">2025-03-26T18:13:59Z</dcterms:modified>
  <dc:subject>关于完善企业职工基本养老保险继续缴费有关规定的通知</dc:subject>
  <dc:title>粤人社发〔2019〕37号</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2052-11.8.2.11653</vt:lpwstr>
  </property>
  <property fmtid="{D5CDD505-2E9C-101B-9397-08002B2CF9AE}" pid="3" name="KSOTemplateDocerSaveRecord">
    <vt:lpwstr>eyJoZGlkIjoiMDE5NjMzMWE0ZGIwMGE3YmQ3M2I4ZDhiYzY1MGMwMzAiLCJ1c2VySWQiOiI0OTk3NzgwNDUifQ==</vt:lpwstr>
  </property>
  <property fmtid="{D5CDD505-2E9C-101B-9397-08002B2CF9AE}" pid="4" name="ICV">
    <vt:lpwstr>AD99917E753B4146926322271ECA9F03_13</vt:lpwstr>
  </property>
</Properties>
</file>