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70" w:lineRule="exact"/>
        <w:jc w:val="left"/>
        <w:textAlignment w:val="auto"/>
        <w:rPr>
          <w:rFonts w:hint="default" w:ascii="仿宋_GB2312" w:hAnsi="仿宋_GB2312" w:eastAsia="仿宋_GB2312" w:cs="仿宋_GB2312"/>
          <w:b w:val="0"/>
          <w:bCs/>
          <w:color w:val="000000" w:themeColor="text1"/>
          <w:w w:val="90"/>
          <w:sz w:val="32"/>
          <w:szCs w:val="32"/>
          <w:lang w:val="en-US" w:eastAsia="zh-CN"/>
          <w14:textFill>
            <w14:solidFill>
              <w14:schemeClr w14:val="tx1"/>
            </w14:solidFill>
          </w14:textFill>
        </w:rPr>
      </w:pPr>
      <w:r>
        <w:rPr>
          <w:rFonts w:hint="eastAsia" w:ascii="仿宋_GB2312" w:hAnsi="仿宋_GB2312" w:eastAsia="仿宋_GB2312" w:cs="仿宋_GB2312"/>
          <w:b w:val="0"/>
          <w:bCs/>
          <w:color w:val="000000" w:themeColor="text1"/>
          <w:w w:val="90"/>
          <w:sz w:val="32"/>
          <w:szCs w:val="32"/>
          <w:lang w:val="en-US" w:eastAsia="zh-CN"/>
          <w14:textFill>
            <w14:solidFill>
              <w14:schemeClr w14:val="tx1"/>
            </w14:solidFill>
          </w14:textFill>
        </w:rPr>
        <w:t>附件1</w:t>
      </w:r>
    </w:p>
    <w:p>
      <w:pPr>
        <w:keepNext w:val="0"/>
        <w:keepLines w:val="0"/>
        <w:pageBreakBefore w:val="0"/>
        <w:kinsoku/>
        <w:wordWrap/>
        <w:overflowPunct/>
        <w:topLinePunct w:val="0"/>
        <w:autoSpaceDE/>
        <w:autoSpaceDN/>
        <w:bidi w:val="0"/>
        <w:adjustRightInd/>
        <w:snapToGrid/>
        <w:spacing w:line="570" w:lineRule="exact"/>
        <w:jc w:val="center"/>
        <w:textAlignment w:val="auto"/>
        <w:rPr>
          <w:rFonts w:hint="default" w:ascii="Times New Roman" w:hAnsi="Times New Roman" w:eastAsia="方正小标宋简体" w:cs="Times New Roman"/>
          <w:b w:val="0"/>
          <w:bCs/>
          <w:color w:val="000000" w:themeColor="text1"/>
          <w:w w:val="90"/>
          <w:sz w:val="44"/>
          <w:szCs w:val="4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70" w:lineRule="exact"/>
        <w:jc w:val="center"/>
        <w:textAlignment w:val="auto"/>
        <w:rPr>
          <w:rFonts w:hint="default" w:ascii="Times New Roman" w:hAnsi="Times New Roman" w:eastAsia="方正小标宋简体" w:cs="Times New Roman"/>
          <w:b w:val="0"/>
          <w:bCs/>
          <w:color w:val="000000" w:themeColor="text1"/>
          <w:w w:val="90"/>
          <w:sz w:val="44"/>
          <w:szCs w:val="44"/>
          <w:lang w:eastAsia="zh-CN"/>
          <w14:textFill>
            <w14:solidFill>
              <w14:schemeClr w14:val="tx1"/>
            </w14:solidFill>
          </w14:textFill>
        </w:rPr>
      </w:pPr>
      <w:r>
        <w:rPr>
          <w:rFonts w:hint="default" w:ascii="Times New Roman" w:hAnsi="Times New Roman" w:eastAsia="方正小标宋简体" w:cs="Times New Roman"/>
          <w:b w:val="0"/>
          <w:bCs/>
          <w:color w:val="000000" w:themeColor="text1"/>
          <w:w w:val="90"/>
          <w:sz w:val="44"/>
          <w:szCs w:val="44"/>
          <w14:textFill>
            <w14:solidFill>
              <w14:schemeClr w14:val="tx1"/>
            </w14:solidFill>
          </w14:textFill>
        </w:rPr>
        <w:t>广东省人力资源服务业高质量发展行动</w:t>
      </w:r>
      <w:r>
        <w:rPr>
          <w:rFonts w:hint="default" w:ascii="Times New Roman" w:hAnsi="Times New Roman" w:eastAsia="方正小标宋简体" w:cs="Times New Roman"/>
          <w:b w:val="0"/>
          <w:bCs/>
          <w:color w:val="000000" w:themeColor="text1"/>
          <w:w w:val="90"/>
          <w:sz w:val="44"/>
          <w:szCs w:val="44"/>
          <w:lang w:eastAsia="zh-CN"/>
          <w14:textFill>
            <w14:solidFill>
              <w14:schemeClr w14:val="tx1"/>
            </w14:solidFill>
          </w14:textFill>
        </w:rPr>
        <w:t>方案</w:t>
      </w:r>
    </w:p>
    <w:p>
      <w:pPr>
        <w:keepNext w:val="0"/>
        <w:keepLines w:val="0"/>
        <w:pageBreakBefore w:val="0"/>
        <w:kinsoku/>
        <w:wordWrap/>
        <w:overflowPunct/>
        <w:topLinePunct w:val="0"/>
        <w:autoSpaceDE/>
        <w:autoSpaceDN/>
        <w:bidi w:val="0"/>
        <w:adjustRightInd/>
        <w:snapToGrid/>
        <w:spacing w:line="570" w:lineRule="exact"/>
        <w:jc w:val="center"/>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Cs/>
          <w:color w:val="000000" w:themeColor="text1"/>
          <w:w w:val="100"/>
          <w:sz w:val="32"/>
          <w:szCs w:val="32"/>
          <w:lang w:val="en-US" w:eastAsia="zh-CN"/>
          <w14:textFill>
            <w14:solidFill>
              <w14:schemeClr w14:val="tx1"/>
            </w14:solidFill>
          </w14:textFill>
        </w:rPr>
        <w:t>（2024-2</w:t>
      </w:r>
      <w:bookmarkStart w:id="0" w:name="_GoBack"/>
      <w:bookmarkEnd w:id="0"/>
      <w:r>
        <w:rPr>
          <w:rFonts w:hint="default" w:ascii="Times New Roman" w:hAnsi="Times New Roman" w:eastAsia="仿宋_GB2312" w:cs="Times New Roman"/>
          <w:bCs/>
          <w:color w:val="000000" w:themeColor="text1"/>
          <w:w w:val="100"/>
          <w:sz w:val="32"/>
          <w:szCs w:val="32"/>
          <w:lang w:val="en-US" w:eastAsia="zh-CN"/>
          <w14:textFill>
            <w14:solidFill>
              <w14:schemeClr w14:val="tx1"/>
            </w14:solidFill>
          </w14:textFill>
        </w:rPr>
        <w:t>026年）</w:t>
      </w:r>
    </w:p>
    <w:p>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color w:val="000000" w:themeColor="text1"/>
          <w:sz w:val="32"/>
          <w:szCs w:val="32"/>
          <w:u w:val="none"/>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color w:val="000000" w:themeColor="text1"/>
          <w:sz w:val="32"/>
          <w:szCs w:val="32"/>
          <w:u w:val="none"/>
          <w14:textFill>
            <w14:solidFill>
              <w14:schemeClr w14:val="tx1"/>
            </w14:solidFill>
          </w14:textFill>
        </w:rPr>
      </w:pPr>
      <w:r>
        <w:rPr>
          <w:rFonts w:hint="default" w:ascii="Times New Roman" w:hAnsi="Times New Roman" w:eastAsia="仿宋_GB2312" w:cs="Times New Roman"/>
          <w:color w:val="000000" w:themeColor="text1"/>
          <w:sz w:val="32"/>
          <w:szCs w:val="32"/>
          <w:u w:val="none"/>
          <w14:textFill>
            <w14:solidFill>
              <w14:schemeClr w14:val="tx1"/>
            </w14:solidFill>
          </w14:textFill>
        </w:rPr>
        <w:t>为</w:t>
      </w:r>
      <w:r>
        <w:rPr>
          <w:rFonts w:hint="default" w:ascii="Times New Roman" w:hAnsi="Times New Roman" w:eastAsia="仿宋_GB2312" w:cs="Times New Roman"/>
          <w:color w:val="000000" w:themeColor="text1"/>
          <w:sz w:val="32"/>
          <w:szCs w:val="32"/>
          <w14:textFill>
            <w14:solidFill>
              <w14:schemeClr w14:val="tx1"/>
            </w14:solidFill>
          </w14:textFill>
        </w:rPr>
        <w:t>推动我省人力资源服务业高质量发展，促进市场化社会化就业</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助力构建现代化产业体系</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在人力资源服务领域培育新增长点</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制定如下行动</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方案</w:t>
      </w:r>
      <w:r>
        <w:rPr>
          <w:rFonts w:hint="default" w:ascii="Times New Roman" w:hAnsi="Times New Roman" w:eastAsia="仿宋_GB2312" w:cs="Times New Roman"/>
          <w:color w:val="000000" w:themeColor="text1"/>
          <w:sz w:val="32"/>
          <w:szCs w:val="32"/>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70" w:lineRule="exact"/>
        <w:ind w:firstLine="641"/>
        <w:textAlignment w:val="auto"/>
        <w:rPr>
          <w:rFonts w:hint="default" w:ascii="Times New Roman" w:hAnsi="Times New Roman" w:eastAsia="黑体"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b w:val="0"/>
          <w:bCs w:val="0"/>
          <w:color w:val="000000" w:themeColor="text1"/>
          <w:sz w:val="32"/>
          <w:szCs w:val="32"/>
          <w:lang w:val="en-US" w:eastAsia="zh-CN"/>
          <w14:textFill>
            <w14:solidFill>
              <w14:schemeClr w14:val="tx1"/>
            </w14:solidFill>
          </w14:textFill>
        </w:rPr>
        <w:t>一、总体</w:t>
      </w:r>
      <w:r>
        <w:rPr>
          <w:rFonts w:hint="eastAsia" w:ascii="Times New Roman" w:hAnsi="Times New Roman" w:eastAsia="黑体" w:cs="Times New Roman"/>
          <w:b w:val="0"/>
          <w:bCs w:val="0"/>
          <w:color w:val="000000" w:themeColor="text1"/>
          <w:sz w:val="32"/>
          <w:szCs w:val="32"/>
          <w:lang w:val="en-US" w:eastAsia="zh-CN"/>
          <w14:textFill>
            <w14:solidFill>
              <w14:schemeClr w14:val="tx1"/>
            </w14:solidFill>
          </w14:textFill>
        </w:rPr>
        <w:t>目标</w:t>
      </w:r>
    </w:p>
    <w:p>
      <w:pPr>
        <w:keepNext w:val="0"/>
        <w:keepLines w:val="0"/>
        <w:pageBreakBefore w:val="0"/>
        <w:kinsoku/>
        <w:wordWrap/>
        <w:overflowPunct/>
        <w:topLinePunct w:val="0"/>
        <w:autoSpaceDE/>
        <w:autoSpaceDN/>
        <w:bidi w:val="0"/>
        <w:adjustRightInd/>
        <w:snapToGrid/>
        <w:spacing w:line="570" w:lineRule="exact"/>
        <w:ind w:firstLine="641" w:firstLineChars="0"/>
        <w:jc w:val="left"/>
        <w:textAlignment w:val="auto"/>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14:textFill>
            <w14:solidFill>
              <w14:schemeClr w14:val="tx1"/>
            </w14:solidFill>
          </w14:textFill>
        </w:rPr>
        <w:t>以习近平新时代中国特色社会主义思想为指导，深入贯彻习近平总书记重要指示</w:t>
      </w:r>
      <w:r>
        <w:rPr>
          <w:rFonts w:hint="eastAsia" w:ascii="Times New Roman" w:hAnsi="Times New Roman" w:eastAsia="仿宋_GB2312" w:cs="Times New Roman"/>
          <w:color w:val="000000" w:themeColor="text1"/>
          <w:sz w:val="32"/>
          <w:szCs w:val="32"/>
          <w:u w:val="none"/>
          <w:lang w:eastAsia="zh-CN"/>
          <w14:textFill>
            <w14:solidFill>
              <w14:schemeClr w14:val="tx1"/>
            </w14:solidFill>
          </w14:textFill>
        </w:rPr>
        <w:t>批示精神</w:t>
      </w:r>
      <w:r>
        <w:rPr>
          <w:rFonts w:hint="default" w:ascii="Times New Roman" w:hAnsi="Times New Roman" w:eastAsia="仿宋_GB2312" w:cs="Times New Roman"/>
          <w:color w:val="000000" w:themeColor="text1"/>
          <w:sz w:val="32"/>
          <w:szCs w:val="32"/>
          <w:u w:val="none"/>
          <w14:textFill>
            <w14:solidFill>
              <w14:schemeClr w14:val="tx1"/>
            </w14:solidFill>
          </w14:textFill>
        </w:rPr>
        <w:t>和党中央</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、国务院</w:t>
      </w:r>
      <w:r>
        <w:rPr>
          <w:rFonts w:hint="default" w:ascii="Times New Roman" w:hAnsi="Times New Roman" w:eastAsia="仿宋_GB2312" w:cs="Times New Roman"/>
          <w:color w:val="000000" w:themeColor="text1"/>
          <w:sz w:val="32"/>
          <w:szCs w:val="32"/>
          <w:u w:val="none"/>
          <w14:textFill>
            <w14:solidFill>
              <w14:schemeClr w14:val="tx1"/>
            </w14:solidFill>
          </w14:textFill>
        </w:rPr>
        <w:t>决策部署，</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落实</w:t>
      </w:r>
      <w:r>
        <w:rPr>
          <w:rFonts w:hint="default" w:ascii="Times New Roman" w:hAnsi="Times New Roman" w:eastAsia="仿宋_GB2312" w:cs="Times New Roman"/>
          <w:color w:val="000000" w:themeColor="text1"/>
          <w:sz w:val="32"/>
          <w:szCs w:val="32"/>
          <w:u w:val="none"/>
          <w14:textFill>
            <w14:solidFill>
              <w14:schemeClr w14:val="tx1"/>
            </w14:solidFill>
          </w14:textFill>
        </w:rPr>
        <w:t>省委“1310”具体部署，以实施就业优先战略、人才强国战略和创新驱动发展战略为引领，</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强化政策支持，壮大市场主体，建强集聚平台，优化发展环境，推动人力资源服务业高质量发展，不断提升专业化、高端化、国际化、规范化水平，为广东促进高质量充分就业、建设粤港澳大湾区高水平人才高地、</w:t>
      </w:r>
      <w:r>
        <w:rPr>
          <w:rFonts w:hint="eastAsia" w:ascii="Times New Roman" w:hAnsi="Times New Roman" w:eastAsia="仿宋_GB2312" w:cs="Times New Roman"/>
          <w:color w:val="000000" w:themeColor="text1"/>
          <w:sz w:val="32"/>
          <w:szCs w:val="32"/>
          <w:u w:val="none"/>
          <w:lang w:eastAsia="zh-CN"/>
          <w14:textFill>
            <w14:solidFill>
              <w14:schemeClr w14:val="tx1"/>
            </w14:solidFill>
          </w14:textFill>
        </w:rPr>
        <w:t>发展</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新质生产力提供坚实的人力资源支撑。</w:t>
      </w:r>
    </w:p>
    <w:p>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2024年，全省人力资源服务业营业收入达到3650亿元，人力资源服务机构数量达到6350家，从业人员达到16万人</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2025年，全省人力资源服务业营业收入达到4000亿元，人力资源服务机构数量达到6500家，从业人员达到17万人</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2026年，全省人力资源服务业营业收入达到4400亿元，人力资源服务机构数量达到6600家，从业人员达到18万人</w:t>
      </w:r>
      <w:r>
        <w:rPr>
          <w:rFonts w:hint="default" w:ascii="Times New Roman" w:hAnsi="Times New Roman" w:eastAsia="仿宋_GB2312" w:cs="Times New Roman"/>
          <w:color w:val="000000" w:themeColor="text1"/>
          <w:sz w:val="32"/>
          <w:szCs w:val="32"/>
          <w:u w:val="none"/>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70" w:lineRule="exact"/>
        <w:ind w:firstLine="641"/>
        <w:textAlignment w:val="auto"/>
        <w:rPr>
          <w:rFonts w:hint="default" w:ascii="Times New Roman" w:hAnsi="Times New Roman" w:eastAsia="黑体" w:cs="Times New Roman"/>
          <w:b w:val="0"/>
          <w:bCs w:val="0"/>
          <w:color w:val="000000" w:themeColor="text1"/>
          <w:sz w:val="32"/>
          <w:szCs w:val="32"/>
          <w:lang w:eastAsia="zh-CN"/>
          <w14:textFill>
            <w14:solidFill>
              <w14:schemeClr w14:val="tx1"/>
            </w14:solidFill>
          </w14:textFill>
        </w:rPr>
      </w:pPr>
      <w:r>
        <w:rPr>
          <w:rFonts w:hint="default" w:ascii="Times New Roman" w:hAnsi="Times New Roman" w:eastAsia="黑体" w:cs="Times New Roman"/>
          <w:b w:val="0"/>
          <w:bCs w:val="0"/>
          <w:color w:val="000000" w:themeColor="text1"/>
          <w:sz w:val="32"/>
          <w:szCs w:val="32"/>
          <w:lang w:eastAsia="zh-CN"/>
          <w14:textFill>
            <w14:solidFill>
              <w14:schemeClr w14:val="tx1"/>
            </w14:solidFill>
          </w14:textFill>
        </w:rPr>
        <w:t>二、</w:t>
      </w:r>
      <w:r>
        <w:rPr>
          <w:rFonts w:hint="eastAsia" w:ascii="Times New Roman" w:hAnsi="Times New Roman" w:eastAsia="黑体" w:cs="Times New Roman"/>
          <w:b w:val="0"/>
          <w:bCs w:val="0"/>
          <w:color w:val="000000" w:themeColor="text1"/>
          <w:sz w:val="32"/>
          <w:szCs w:val="32"/>
          <w:lang w:val="en-US" w:eastAsia="zh-CN"/>
          <w14:textFill>
            <w14:solidFill>
              <w14:schemeClr w14:val="tx1"/>
            </w14:solidFill>
          </w14:textFill>
        </w:rPr>
        <w:t>培育</w:t>
      </w:r>
      <w:r>
        <w:rPr>
          <w:rFonts w:hint="default" w:ascii="Times New Roman" w:hAnsi="Times New Roman" w:eastAsia="黑体" w:cs="Times New Roman"/>
          <w:b w:val="0"/>
          <w:bCs w:val="0"/>
          <w:color w:val="000000" w:themeColor="text1"/>
          <w:sz w:val="32"/>
          <w:szCs w:val="32"/>
          <w:lang w:eastAsia="zh-CN"/>
          <w14:textFill>
            <w14:solidFill>
              <w14:schemeClr w14:val="tx1"/>
            </w14:solidFill>
          </w14:textFill>
        </w:rPr>
        <w:t>壮大市场主体</w:t>
      </w:r>
    </w:p>
    <w:p>
      <w:pPr>
        <w:keepNext w:val="0"/>
        <w:keepLines w:val="0"/>
        <w:pageBreakBefore w:val="0"/>
        <w:kinsoku/>
        <w:wordWrap/>
        <w:overflowPunct/>
        <w:topLinePunct w:val="0"/>
        <w:autoSpaceDE/>
        <w:autoSpaceDN/>
        <w:bidi w:val="0"/>
        <w:adjustRightInd/>
        <w:snapToGrid/>
        <w:spacing w:line="570" w:lineRule="exact"/>
        <w:ind w:firstLine="641"/>
        <w:textAlignment w:val="auto"/>
        <w:rPr>
          <w:rFonts w:hint="default" w:ascii="Times New Roman" w:hAnsi="Times New Roman" w:eastAsia="楷体_GB2312" w:cs="Times New Roman"/>
          <w:color w:val="000000" w:themeColor="text1"/>
          <w:sz w:val="32"/>
          <w:szCs w:val="32"/>
          <w:u w:val="none"/>
          <w:lang w:eastAsia="zh-CN"/>
          <w14:textFill>
            <w14:solidFill>
              <w14:schemeClr w14:val="tx1"/>
            </w14:solidFill>
          </w14:textFill>
        </w:rPr>
      </w:pPr>
      <w:r>
        <w:rPr>
          <w:rFonts w:hint="default" w:ascii="Times New Roman" w:hAnsi="Times New Roman" w:eastAsia="楷体" w:cs="Times New Roman"/>
          <w:b/>
          <w:bCs/>
          <w:color w:val="000000" w:themeColor="text1"/>
          <w:sz w:val="32"/>
          <w:szCs w:val="32"/>
          <w:lang w:val="en-US" w:eastAsia="zh-CN"/>
          <w14:textFill>
            <w14:solidFill>
              <w14:schemeClr w14:val="tx1"/>
            </w14:solidFill>
          </w14:textFill>
        </w:rPr>
        <w:t>1.培育一批骨干企业。</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制定广东省人力资源服务龙头和“专精特新”企业评定标准，统筹建立省、市两级</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人力资源服务机构</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培育库，遴选入库企业150家左右。到2025年，全省培育</w:t>
      </w:r>
      <w:r>
        <w:rPr>
          <w:rFonts w:hint="default" w:ascii="Times New Roman" w:hAnsi="Times New Roman" w:eastAsia="仿宋_GB2312" w:cs="Times New Roman"/>
          <w:color w:val="000000" w:themeColor="text1"/>
          <w:sz w:val="32"/>
          <w:szCs w:val="32"/>
          <w:u w:val="none"/>
          <w14:textFill>
            <w14:solidFill>
              <w14:schemeClr w14:val="tx1"/>
            </w14:solidFill>
          </w14:textFill>
        </w:rPr>
        <w:t>形成30家经济规模大、</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市场</w:t>
      </w:r>
      <w:r>
        <w:rPr>
          <w:rFonts w:hint="default" w:ascii="Times New Roman" w:hAnsi="Times New Roman" w:eastAsia="仿宋_GB2312" w:cs="Times New Roman"/>
          <w:color w:val="000000" w:themeColor="text1"/>
          <w:sz w:val="32"/>
          <w:szCs w:val="32"/>
          <w:u w:val="none"/>
          <w14:textFill>
            <w14:solidFill>
              <w14:schemeClr w14:val="tx1"/>
            </w14:solidFill>
          </w14:textFill>
        </w:rPr>
        <w:t>竞争力强、服务</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网络完善</w:t>
      </w:r>
      <w:r>
        <w:rPr>
          <w:rFonts w:hint="default" w:ascii="Times New Roman" w:hAnsi="Times New Roman" w:eastAsia="仿宋_GB2312" w:cs="Times New Roman"/>
          <w:color w:val="000000" w:themeColor="text1"/>
          <w:sz w:val="32"/>
          <w:szCs w:val="32"/>
          <w:u w:val="none"/>
          <w14:textFill>
            <w14:solidFill>
              <w14:schemeClr w14:val="tx1"/>
            </w14:solidFill>
          </w14:textFill>
        </w:rPr>
        <w:t>的人力资源服务龙头</w:t>
      </w:r>
      <w:r>
        <w:rPr>
          <w:rFonts w:hint="eastAsia" w:ascii="Times New Roman" w:hAnsi="Times New Roman" w:eastAsia="仿宋_GB2312" w:cs="Times New Roman"/>
          <w:color w:val="000000" w:themeColor="text1"/>
          <w:sz w:val="32"/>
          <w:szCs w:val="32"/>
          <w:u w:val="none"/>
          <w:lang w:eastAsia="zh-CN"/>
          <w14:textFill>
            <w14:solidFill>
              <w14:schemeClr w14:val="tx1"/>
            </w14:solidFill>
          </w14:textFill>
        </w:rPr>
        <w:t>机构</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和</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30家聚焦主业、成长性好、创新性强的“专精特新”</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人力资源服务机构</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0" w:lineRule="exact"/>
        <w:ind w:firstLine="641"/>
        <w:jc w:val="left"/>
        <w:textAlignment w:val="auto"/>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楷体" w:cs="Times New Roman"/>
          <w:b/>
          <w:bCs/>
          <w:color w:val="000000" w:themeColor="text1"/>
          <w:sz w:val="32"/>
          <w:szCs w:val="32"/>
          <w:lang w:val="en-US" w:eastAsia="zh-CN"/>
          <w14:textFill>
            <w14:solidFill>
              <w14:schemeClr w14:val="tx1"/>
            </w14:solidFill>
          </w14:textFill>
        </w:rPr>
        <w:t>2.</w:t>
      </w:r>
      <w:r>
        <w:rPr>
          <w:rFonts w:hint="default" w:ascii="Times New Roman" w:hAnsi="Times New Roman" w:eastAsia="楷体" w:cs="Times New Roman"/>
          <w:b/>
          <w:bCs/>
          <w:color w:val="000000" w:themeColor="text1"/>
          <w:sz w:val="32"/>
          <w:szCs w:val="32"/>
          <w:lang w:eastAsia="zh-CN"/>
          <w14:textFill>
            <w14:solidFill>
              <w14:schemeClr w14:val="tx1"/>
            </w14:solidFill>
          </w14:textFill>
        </w:rPr>
        <w:t>加大“双招双引”力度。</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指导各地完善</w:t>
      </w:r>
      <w:r>
        <w:rPr>
          <w:rFonts w:hint="eastAsia" w:ascii="Times New Roman" w:hAnsi="Times New Roman" w:eastAsia="仿宋_GB2312" w:cs="Times New Roman"/>
          <w:color w:val="000000" w:themeColor="text1"/>
          <w:sz w:val="32"/>
          <w:szCs w:val="32"/>
          <w:u w:val="none"/>
          <w:lang w:eastAsia="zh-CN"/>
          <w14:textFill>
            <w14:solidFill>
              <w14:schemeClr w14:val="tx1"/>
            </w14:solidFill>
          </w14:textFill>
        </w:rPr>
        <w:t>人力资源服务机构</w:t>
      </w:r>
      <w:r>
        <w:rPr>
          <w:rFonts w:hint="default" w:ascii="Times New Roman" w:hAnsi="Times New Roman" w:eastAsia="仿宋_GB2312" w:cs="Times New Roman"/>
          <w:color w:val="000000" w:themeColor="text1"/>
          <w:sz w:val="32"/>
          <w:szCs w:val="32"/>
          <w:u w:val="none"/>
          <w14:textFill>
            <w14:solidFill>
              <w14:schemeClr w14:val="tx1"/>
            </w14:solidFill>
          </w14:textFill>
        </w:rPr>
        <w:t>招商引资</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和</w:t>
      </w:r>
      <w:r>
        <w:rPr>
          <w:rFonts w:hint="default" w:ascii="Times New Roman" w:hAnsi="Times New Roman" w:eastAsia="仿宋_GB2312" w:cs="Times New Roman"/>
          <w:color w:val="000000" w:themeColor="text1"/>
          <w:sz w:val="32"/>
          <w:szCs w:val="32"/>
          <w:u w:val="none"/>
          <w14:textFill>
            <w14:solidFill>
              <w14:schemeClr w14:val="tx1"/>
            </w14:solidFill>
          </w14:textFill>
        </w:rPr>
        <w:t>产业扶持政策</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，推动广州、深圳等地引进国内外头部机构并设立湾区总部。到</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202</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年，全省</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新</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引进不少于</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15</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家头部</w:t>
      </w:r>
      <w:r>
        <w:rPr>
          <w:rFonts w:hint="eastAsia" w:ascii="Times New Roman" w:hAnsi="Times New Roman" w:eastAsia="仿宋_GB2312" w:cs="Times New Roman"/>
          <w:color w:val="000000" w:themeColor="text1"/>
          <w:sz w:val="32"/>
          <w:szCs w:val="32"/>
          <w:u w:val="none"/>
          <w:lang w:eastAsia="zh-CN"/>
          <w14:textFill>
            <w14:solidFill>
              <w14:schemeClr w14:val="tx1"/>
            </w14:solidFill>
          </w14:textFill>
        </w:rPr>
        <w:t>人力资源服务机构</w:t>
      </w:r>
      <w:r>
        <w:rPr>
          <w:rFonts w:hint="default" w:ascii="Times New Roman" w:hAnsi="Times New Roman" w:eastAsia="仿宋_GB2312" w:cs="Times New Roman"/>
          <w:color w:val="000000" w:themeColor="text1"/>
          <w:sz w:val="32"/>
          <w:szCs w:val="32"/>
          <w:u w:val="none"/>
          <w14:textFill>
            <w14:solidFill>
              <w14:schemeClr w14:val="tx1"/>
            </w14:solidFill>
          </w14:textFill>
        </w:rPr>
        <w:t>在省内设立总部</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或</w:t>
      </w:r>
      <w:r>
        <w:rPr>
          <w:rFonts w:hint="default" w:ascii="Times New Roman" w:hAnsi="Times New Roman" w:eastAsia="仿宋_GB2312" w:cs="Times New Roman"/>
          <w:color w:val="000000" w:themeColor="text1"/>
          <w:sz w:val="32"/>
          <w:szCs w:val="32"/>
          <w:u w:val="none"/>
          <w14:textFill>
            <w14:solidFill>
              <w14:schemeClr w14:val="tx1"/>
            </w14:solidFill>
          </w14:textFill>
        </w:rPr>
        <w:t>区域总部</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以及</w:t>
      </w:r>
      <w:r>
        <w:rPr>
          <w:rFonts w:hint="default" w:ascii="Times New Roman" w:hAnsi="Times New Roman" w:eastAsia="仿宋_GB2312" w:cs="Times New Roman"/>
          <w:color w:val="000000" w:themeColor="text1"/>
          <w:sz w:val="32"/>
          <w:szCs w:val="32"/>
          <w:u w:val="none"/>
          <w14:textFill>
            <w14:solidFill>
              <w14:schemeClr w14:val="tx1"/>
            </w14:solidFill>
          </w14:textFill>
        </w:rPr>
        <w:t>结算中</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心、运营中心、研发中心等机构。</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推动</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第二</w:t>
      </w:r>
      <w:r>
        <w:rPr>
          <w:rFonts w:hint="default" w:ascii="Times New Roman" w:hAnsi="Times New Roman" w:eastAsia="仿宋_GB2312" w:cs="Times New Roman"/>
          <w:color w:val="000000" w:themeColor="text1"/>
          <w:sz w:val="32"/>
          <w:szCs w:val="32"/>
          <w:u w:val="none"/>
          <w14:textFill>
            <w14:solidFill>
              <w14:schemeClr w14:val="tx1"/>
            </w14:solidFill>
          </w14:textFill>
        </w:rPr>
        <w:t>届全国人力资源服务业发展大会广东省供需对接签约合作项目</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落地</w:t>
      </w:r>
      <w:r>
        <w:rPr>
          <w:rFonts w:hint="default" w:ascii="Times New Roman" w:hAnsi="Times New Roman" w:eastAsia="仿宋_GB2312" w:cs="Times New Roman"/>
          <w:color w:val="000000" w:themeColor="text1"/>
          <w:sz w:val="32"/>
          <w:szCs w:val="32"/>
          <w:u w:val="none"/>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2024年底签约项目执行金额达到50亿元，2025年底签约项目执行金额达到80亿元。</w:t>
      </w:r>
    </w:p>
    <w:p>
      <w:pPr>
        <w:keepNext w:val="0"/>
        <w:keepLines w:val="0"/>
        <w:pageBreakBefore w:val="0"/>
        <w:widowControl w:val="0"/>
        <w:kinsoku/>
        <w:wordWrap/>
        <w:overflowPunct/>
        <w:topLinePunct w:val="0"/>
        <w:autoSpaceDE/>
        <w:autoSpaceDN/>
        <w:bidi w:val="0"/>
        <w:adjustRightInd/>
        <w:snapToGrid/>
        <w:spacing w:line="570" w:lineRule="exact"/>
        <w:ind w:firstLine="641"/>
        <w:jc w:val="left"/>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楷体" w:cs="Times New Roman"/>
          <w:b/>
          <w:bCs/>
          <w:color w:val="000000" w:themeColor="text1"/>
          <w:sz w:val="32"/>
          <w:szCs w:val="32"/>
          <w:u w:val="none"/>
          <w:lang w:val="en-US" w:eastAsia="zh-CN"/>
          <w14:textFill>
            <w14:solidFill>
              <w14:schemeClr w14:val="tx1"/>
            </w14:solidFill>
          </w14:textFill>
        </w:rPr>
        <w:t>3.扶持企业做强做优。</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积极推动税务部门对</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符合条件的</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人力资源服务机构</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按“一事一议”给予税收委托代征（办）资质，对纳入资质的</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人力资源服务机构</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实行“白名单”管理。鼓励各地遴选符合上市基本条件、具有上市意愿的</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人力资源服务机构</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开展上市辅导，对接多层次资本市场上市（挂牌）、发行债券，对符合条件的</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按规定</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给予奖补。</w:t>
      </w:r>
    </w:p>
    <w:p>
      <w:pPr>
        <w:keepNext w:val="0"/>
        <w:keepLines w:val="0"/>
        <w:pageBreakBefore w:val="0"/>
        <w:kinsoku/>
        <w:wordWrap/>
        <w:overflowPunct/>
        <w:topLinePunct w:val="0"/>
        <w:autoSpaceDE/>
        <w:autoSpaceDN/>
        <w:bidi w:val="0"/>
        <w:adjustRightInd/>
        <w:snapToGrid/>
        <w:spacing w:line="570" w:lineRule="exact"/>
        <w:ind w:firstLine="641"/>
        <w:textAlignment w:val="auto"/>
        <w:rPr>
          <w:rFonts w:hint="default" w:ascii="Times New Roman" w:hAnsi="Times New Roman" w:eastAsia="黑体" w:cs="Times New Roman"/>
          <w:b w:val="0"/>
          <w:bCs w:val="0"/>
          <w:color w:val="000000" w:themeColor="text1"/>
          <w:sz w:val="32"/>
          <w:szCs w:val="32"/>
          <w:u w:val="none"/>
          <w:lang w:val="en-US" w:eastAsia="zh-CN"/>
          <w14:textFill>
            <w14:solidFill>
              <w14:schemeClr w14:val="tx1"/>
            </w14:solidFill>
          </w14:textFill>
        </w:rPr>
      </w:pPr>
      <w:r>
        <w:rPr>
          <w:rFonts w:hint="default" w:ascii="Times New Roman" w:hAnsi="Times New Roman" w:eastAsia="黑体" w:cs="Times New Roman"/>
          <w:b w:val="0"/>
          <w:bCs w:val="0"/>
          <w:color w:val="000000" w:themeColor="text1"/>
          <w:sz w:val="32"/>
          <w:szCs w:val="32"/>
          <w:u w:val="none"/>
          <w:lang w:val="en-US" w:eastAsia="zh-CN"/>
          <w14:textFill>
            <w14:solidFill>
              <w14:schemeClr w14:val="tx1"/>
            </w14:solidFill>
          </w14:textFill>
        </w:rPr>
        <w:t>三、增强</w:t>
      </w:r>
      <w:r>
        <w:rPr>
          <w:rFonts w:hint="eastAsia" w:ascii="Times New Roman" w:hAnsi="Times New Roman" w:eastAsia="黑体" w:cs="Times New Roman"/>
          <w:b w:val="0"/>
          <w:bCs w:val="0"/>
          <w:color w:val="000000" w:themeColor="text1"/>
          <w:sz w:val="32"/>
          <w:szCs w:val="32"/>
          <w:u w:val="none"/>
          <w:lang w:val="en-US" w:eastAsia="zh-CN"/>
          <w14:textFill>
            <w14:solidFill>
              <w14:schemeClr w14:val="tx1"/>
            </w14:solidFill>
          </w14:textFill>
        </w:rPr>
        <w:t>行业</w:t>
      </w:r>
      <w:r>
        <w:rPr>
          <w:rFonts w:hint="default" w:ascii="Times New Roman" w:hAnsi="Times New Roman" w:eastAsia="黑体" w:cs="Times New Roman"/>
          <w:b w:val="0"/>
          <w:bCs w:val="0"/>
          <w:color w:val="000000" w:themeColor="text1"/>
          <w:sz w:val="32"/>
          <w:szCs w:val="32"/>
          <w:u w:val="none"/>
          <w:lang w:val="en-US" w:eastAsia="zh-CN"/>
          <w14:textFill>
            <w14:solidFill>
              <w14:schemeClr w14:val="tx1"/>
            </w14:solidFill>
          </w14:textFill>
        </w:rPr>
        <w:t>创新动能</w:t>
      </w:r>
    </w:p>
    <w:p>
      <w:pPr>
        <w:keepNext w:val="0"/>
        <w:keepLines w:val="0"/>
        <w:pageBreakBefore w:val="0"/>
        <w:widowControl w:val="0"/>
        <w:kinsoku/>
        <w:wordWrap/>
        <w:overflowPunct/>
        <w:topLinePunct w:val="0"/>
        <w:autoSpaceDE/>
        <w:autoSpaceDN/>
        <w:bidi w:val="0"/>
        <w:adjustRightInd/>
        <w:snapToGrid/>
        <w:spacing w:line="570" w:lineRule="exact"/>
        <w:ind w:firstLine="641"/>
        <w:jc w:val="left"/>
        <w:textAlignment w:val="auto"/>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楷体" w:cs="Times New Roman"/>
          <w:b/>
          <w:bCs/>
          <w:color w:val="000000" w:themeColor="text1"/>
          <w:sz w:val="32"/>
          <w:szCs w:val="32"/>
          <w:u w:val="none"/>
          <w:lang w:val="en-US" w:eastAsia="zh-CN"/>
          <w14:textFill>
            <w14:solidFill>
              <w14:schemeClr w14:val="tx1"/>
            </w14:solidFill>
          </w14:textFill>
        </w:rPr>
        <w:t>4.</w:t>
      </w:r>
      <w:r>
        <w:rPr>
          <w:rFonts w:hint="eastAsia" w:ascii="Times New Roman" w:hAnsi="Times New Roman" w:eastAsia="楷体" w:cs="Times New Roman"/>
          <w:b/>
          <w:bCs/>
          <w:color w:val="000000" w:themeColor="text1"/>
          <w:sz w:val="32"/>
          <w:szCs w:val="32"/>
          <w:u w:val="none"/>
          <w:lang w:val="en-US" w:eastAsia="zh-CN"/>
          <w14:textFill>
            <w14:solidFill>
              <w14:schemeClr w14:val="tx1"/>
            </w14:solidFill>
          </w14:textFill>
        </w:rPr>
        <w:t>提升</w:t>
      </w:r>
      <w:r>
        <w:rPr>
          <w:rFonts w:hint="default" w:ascii="Times New Roman" w:hAnsi="Times New Roman" w:eastAsia="楷体" w:cs="Times New Roman"/>
          <w:b/>
          <w:bCs/>
          <w:color w:val="000000" w:themeColor="text1"/>
          <w:sz w:val="32"/>
          <w:szCs w:val="32"/>
          <w:u w:val="none"/>
          <w:lang w:val="en-US" w:eastAsia="zh-CN"/>
          <w14:textFill>
            <w14:solidFill>
              <w14:schemeClr w14:val="tx1"/>
            </w14:solidFill>
          </w14:textFill>
        </w:rPr>
        <w:t>数字化</w:t>
      </w:r>
      <w:r>
        <w:rPr>
          <w:rFonts w:hint="eastAsia" w:ascii="Times New Roman" w:hAnsi="Times New Roman" w:eastAsia="楷体" w:cs="Times New Roman"/>
          <w:b/>
          <w:bCs/>
          <w:color w:val="000000" w:themeColor="text1"/>
          <w:sz w:val="32"/>
          <w:szCs w:val="32"/>
          <w:u w:val="none"/>
          <w:lang w:val="en-US" w:eastAsia="zh-CN"/>
          <w14:textFill>
            <w14:solidFill>
              <w14:schemeClr w14:val="tx1"/>
            </w14:solidFill>
          </w14:textFill>
        </w:rPr>
        <w:t>水平</w:t>
      </w:r>
      <w:r>
        <w:rPr>
          <w:rFonts w:hint="default" w:ascii="Times New Roman" w:hAnsi="Times New Roman" w:eastAsia="楷体" w:cs="Times New Roman"/>
          <w:b/>
          <w:bCs/>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14:textFill>
            <w14:solidFill>
              <w14:schemeClr w14:val="tx1"/>
            </w14:solidFill>
          </w14:textFill>
        </w:rPr>
        <w:t>应用大数据、大模型、人工智能等新技术，</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培育人岗智能匹配、人力资源素质智能测评、人力资源智能规划等新增长点。</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大力发展高级人才寻访、人力资源测评、人力资源服务外包、人力资源管理咨询、人力资源信息软件服务等高附加值新业态新模式。</w:t>
      </w:r>
    </w:p>
    <w:p>
      <w:pPr>
        <w:keepNext w:val="0"/>
        <w:keepLines w:val="0"/>
        <w:pageBreakBefore w:val="0"/>
        <w:kinsoku/>
        <w:wordWrap/>
        <w:overflowPunct/>
        <w:topLinePunct w:val="0"/>
        <w:autoSpaceDE/>
        <w:autoSpaceDN/>
        <w:bidi w:val="0"/>
        <w:adjustRightInd/>
        <w:snapToGrid/>
        <w:spacing w:line="570" w:lineRule="exact"/>
        <w:ind w:firstLine="641"/>
        <w:textAlignment w:val="auto"/>
        <w:rPr>
          <w:rFonts w:hint="default" w:ascii="Times New Roman" w:hAnsi="Times New Roman" w:eastAsia="仿宋_GB2312" w:cs="Times New Roman"/>
          <w:sz w:val="32"/>
          <w:szCs w:val="32"/>
          <w:u w:val="none"/>
          <w:lang w:val="en-US" w:eastAsia="zh-CN"/>
        </w:rPr>
      </w:pPr>
      <w:r>
        <w:rPr>
          <w:rFonts w:hint="eastAsia" w:ascii="Times New Roman" w:hAnsi="Times New Roman" w:eastAsia="楷体" w:cs="Times New Roman"/>
          <w:b/>
          <w:bCs/>
          <w:sz w:val="32"/>
          <w:szCs w:val="32"/>
          <w:u w:val="none"/>
          <w:lang w:val="en-US" w:eastAsia="zh-CN"/>
        </w:rPr>
        <w:t>5</w:t>
      </w:r>
      <w:r>
        <w:rPr>
          <w:rFonts w:hint="default" w:ascii="Times New Roman" w:hAnsi="Times New Roman" w:eastAsia="楷体" w:cs="Times New Roman"/>
          <w:b/>
          <w:bCs/>
          <w:sz w:val="32"/>
          <w:szCs w:val="32"/>
          <w:u w:val="none"/>
          <w:lang w:val="en-US" w:eastAsia="zh-CN"/>
        </w:rPr>
        <w:t>.</w:t>
      </w:r>
      <w:r>
        <w:rPr>
          <w:rFonts w:hint="default" w:ascii="Times New Roman" w:hAnsi="Times New Roman" w:eastAsia="楷体" w:cs="Times New Roman"/>
          <w:b/>
          <w:bCs/>
          <w:sz w:val="32"/>
          <w:szCs w:val="32"/>
          <w:u w:val="none"/>
          <w:lang w:eastAsia="zh-CN"/>
        </w:rPr>
        <w:t>举办行业品牌活动。</w:t>
      </w:r>
      <w:r>
        <w:rPr>
          <w:rFonts w:hint="default" w:ascii="Times New Roman" w:hAnsi="Times New Roman" w:eastAsia="仿宋_GB2312" w:cs="Times New Roman"/>
          <w:sz w:val="32"/>
          <w:szCs w:val="32"/>
          <w:u w:val="none"/>
          <w:lang w:val="en-US" w:eastAsia="zh-CN"/>
        </w:rPr>
        <w:t>创新举办</w:t>
      </w:r>
      <w:r>
        <w:rPr>
          <w:rFonts w:hint="default" w:ascii="Times New Roman" w:hAnsi="Times New Roman" w:eastAsia="仿宋_GB2312" w:cs="Times New Roman"/>
          <w:sz w:val="32"/>
          <w:szCs w:val="32"/>
          <w:u w:val="none"/>
        </w:rPr>
        <w:t>粤港澳大湾区人力资源服务创新创业大赛，</w:t>
      </w:r>
      <w:r>
        <w:rPr>
          <w:rFonts w:hint="default" w:ascii="Times New Roman" w:hAnsi="Times New Roman" w:eastAsia="仿宋_GB2312" w:cs="Times New Roman"/>
          <w:sz w:val="32"/>
          <w:szCs w:val="32"/>
          <w:u w:val="none"/>
          <w:lang w:eastAsia="zh-CN"/>
        </w:rPr>
        <w:t>统筹指导</w:t>
      </w:r>
      <w:r>
        <w:rPr>
          <w:rFonts w:hint="default" w:ascii="Times New Roman" w:hAnsi="Times New Roman" w:eastAsia="仿宋_GB2312" w:cs="Times New Roman"/>
          <w:sz w:val="32"/>
          <w:szCs w:val="32"/>
          <w:u w:val="none"/>
        </w:rPr>
        <w:t>粤港澳大湾区内地9市轮流举办</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lang w:val="en-US" w:eastAsia="zh-CN"/>
        </w:rPr>
        <w:t>广州市2024年承办首届大赛。组织实施深圳市人力资源服务创新发展大赛、东莞市人力资源服务优秀创新项目大赛等活动。</w:t>
      </w:r>
    </w:p>
    <w:p>
      <w:pPr>
        <w:keepNext w:val="0"/>
        <w:keepLines w:val="0"/>
        <w:pageBreakBefore w:val="0"/>
        <w:widowControl/>
        <w:tabs>
          <w:tab w:val="center" w:pos="4153"/>
        </w:tabs>
        <w:kinsoku/>
        <w:wordWrap/>
        <w:overflowPunct/>
        <w:topLinePunct w:val="0"/>
        <w:autoSpaceDE/>
        <w:autoSpaceDN/>
        <w:bidi w:val="0"/>
        <w:adjustRightInd/>
        <w:snapToGrid/>
        <w:spacing w:line="570" w:lineRule="exact"/>
        <w:ind w:firstLine="641"/>
        <w:jc w:val="left"/>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四、</w:t>
      </w:r>
      <w:r>
        <w:rPr>
          <w:rFonts w:hint="eastAsia" w:ascii="Times New Roman" w:hAnsi="Times New Roman" w:eastAsia="黑体" w:cs="Times New Roman"/>
          <w:sz w:val="32"/>
          <w:szCs w:val="32"/>
          <w:lang w:val="en-US" w:eastAsia="zh-CN"/>
        </w:rPr>
        <w:t>聚焦市场化</w:t>
      </w:r>
      <w:r>
        <w:rPr>
          <w:rFonts w:hint="default" w:ascii="Times New Roman" w:hAnsi="Times New Roman" w:eastAsia="黑体" w:cs="Times New Roman"/>
          <w:sz w:val="32"/>
          <w:szCs w:val="32"/>
          <w:lang w:val="en-US" w:eastAsia="zh-CN"/>
        </w:rPr>
        <w:t>作用</w:t>
      </w:r>
    </w:p>
    <w:p>
      <w:pPr>
        <w:keepNext w:val="0"/>
        <w:keepLines w:val="0"/>
        <w:pageBreakBefore w:val="0"/>
        <w:widowControl w:val="0"/>
        <w:kinsoku/>
        <w:wordWrap/>
        <w:overflowPunct/>
        <w:topLinePunct w:val="0"/>
        <w:autoSpaceDE/>
        <w:autoSpaceDN/>
        <w:bidi w:val="0"/>
        <w:adjustRightInd/>
        <w:snapToGrid/>
        <w:spacing w:line="570" w:lineRule="exact"/>
        <w:ind w:firstLine="641"/>
        <w:jc w:val="lef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楷体" w:cs="Times New Roman"/>
          <w:b/>
          <w:bCs/>
          <w:sz w:val="32"/>
          <w:szCs w:val="32"/>
          <w:lang w:val="en-US" w:eastAsia="zh-CN"/>
        </w:rPr>
        <w:t>6</w:t>
      </w:r>
      <w:r>
        <w:rPr>
          <w:rFonts w:hint="default" w:ascii="Times New Roman" w:hAnsi="Times New Roman" w:eastAsia="楷体" w:cs="Times New Roman"/>
          <w:b/>
          <w:bCs/>
          <w:sz w:val="32"/>
          <w:szCs w:val="32"/>
          <w:lang w:val="en-US" w:eastAsia="zh-CN"/>
        </w:rPr>
        <w:t>.优化</w:t>
      </w:r>
      <w:r>
        <w:rPr>
          <w:rFonts w:hint="eastAsia" w:ascii="Times New Roman" w:hAnsi="Times New Roman" w:eastAsia="楷体" w:cs="Times New Roman"/>
          <w:b/>
          <w:bCs/>
          <w:sz w:val="32"/>
          <w:szCs w:val="32"/>
          <w:lang w:val="en-US" w:eastAsia="zh-CN"/>
        </w:rPr>
        <w:t>就业人才</w:t>
      </w:r>
      <w:r>
        <w:rPr>
          <w:rFonts w:hint="default" w:ascii="Times New Roman" w:hAnsi="Times New Roman" w:eastAsia="楷体" w:cs="Times New Roman"/>
          <w:b/>
          <w:bCs/>
          <w:sz w:val="32"/>
          <w:szCs w:val="32"/>
          <w:lang w:val="en-US" w:eastAsia="zh-CN"/>
        </w:rPr>
        <w:t>服务。</w:t>
      </w:r>
      <w:r>
        <w:rPr>
          <w:rFonts w:hint="default" w:ascii="Times New Roman" w:hAnsi="Times New Roman" w:eastAsia="仿宋_GB2312" w:cs="Times New Roman"/>
          <w:color w:val="auto"/>
          <w:sz w:val="32"/>
          <w:szCs w:val="32"/>
          <w:u w:val="none"/>
          <w:lang w:val="en-US" w:eastAsia="zh-CN"/>
        </w:rPr>
        <w:t>组织</w:t>
      </w:r>
      <w:r>
        <w:rPr>
          <w:rFonts w:hint="eastAsia" w:ascii="Times New Roman" w:hAnsi="Times New Roman" w:eastAsia="仿宋_GB2312" w:cs="Times New Roman"/>
          <w:color w:val="auto"/>
          <w:sz w:val="32"/>
          <w:szCs w:val="32"/>
          <w:u w:val="none"/>
          <w:lang w:val="en-US" w:eastAsia="zh-CN"/>
        </w:rPr>
        <w:t>人力资源服务机构</w:t>
      </w:r>
      <w:r>
        <w:rPr>
          <w:rFonts w:hint="default" w:ascii="Times New Roman" w:hAnsi="Times New Roman" w:eastAsia="仿宋_GB2312" w:cs="Times New Roman"/>
          <w:color w:val="auto"/>
          <w:sz w:val="32"/>
          <w:szCs w:val="32"/>
          <w:u w:val="none"/>
          <w:lang w:val="en-US" w:eastAsia="zh-CN"/>
        </w:rPr>
        <w:t>参与“南粤春暖”、</w:t>
      </w:r>
      <w:r>
        <w:rPr>
          <w:rFonts w:hint="default" w:ascii="Times New Roman" w:hAnsi="Times New Roman" w:eastAsia="仿宋_GB2312" w:cs="Times New Roman"/>
          <w:sz w:val="32"/>
          <w:szCs w:val="32"/>
          <w:u w:val="none"/>
          <w:lang w:val="en-US" w:eastAsia="zh-CN"/>
        </w:rPr>
        <w:t>国聘行动</w:t>
      </w:r>
      <w:r>
        <w:rPr>
          <w:rFonts w:hint="default" w:ascii="Times New Roman" w:hAnsi="Times New Roman" w:eastAsia="仿宋_GB2312" w:cs="Times New Roman"/>
          <w:color w:val="auto"/>
          <w:sz w:val="32"/>
          <w:szCs w:val="32"/>
          <w:u w:val="none"/>
          <w:lang w:val="en-US" w:eastAsia="zh-CN"/>
        </w:rPr>
        <w:t>等</w:t>
      </w:r>
      <w:r>
        <w:rPr>
          <w:rFonts w:hint="default"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sz w:val="32"/>
          <w:szCs w:val="32"/>
          <w:u w:val="none"/>
          <w:lang w:val="en-US" w:eastAsia="zh-CN"/>
        </w:rPr>
        <w:t>支持</w:t>
      </w:r>
      <w:r>
        <w:rPr>
          <w:rFonts w:hint="eastAsia" w:ascii="Times New Roman" w:hAnsi="Times New Roman" w:eastAsia="仿宋_GB2312" w:cs="Times New Roman"/>
          <w:sz w:val="32"/>
          <w:szCs w:val="32"/>
          <w:u w:val="none"/>
          <w:lang w:val="en-US" w:eastAsia="zh-CN"/>
        </w:rPr>
        <w:t>人力资源服务机构</w:t>
      </w:r>
      <w:r>
        <w:rPr>
          <w:rFonts w:hint="default" w:ascii="Times New Roman" w:hAnsi="Times New Roman" w:eastAsia="仿宋_GB2312" w:cs="Times New Roman"/>
          <w:sz w:val="32"/>
          <w:szCs w:val="32"/>
          <w:u w:val="none"/>
          <w:lang w:val="en-US" w:eastAsia="zh-CN"/>
        </w:rPr>
        <w:t>为重点就业群体、灵活就业人员提供专业化求职招聘、就业创业指导、职业技能培训等服务，按规定给予补贴。</w:t>
      </w:r>
      <w:r>
        <w:rPr>
          <w:rFonts w:hint="eastAsia" w:ascii="Times New Roman" w:hAnsi="Times New Roman" w:eastAsia="仿宋_GB2312" w:cs="Times New Roman"/>
          <w:sz w:val="32"/>
          <w:szCs w:val="32"/>
          <w:u w:val="none"/>
          <w:lang w:val="en-US" w:eastAsia="zh-CN"/>
        </w:rPr>
        <w:t>集聚一批特色鲜明、专业领先、贡献突出的高水平猎头机构，鼓励猎头机构</w:t>
      </w:r>
      <w:r>
        <w:rPr>
          <w:rFonts w:hint="default" w:ascii="Times New Roman" w:hAnsi="Times New Roman" w:eastAsia="仿宋_GB2312" w:cs="Times New Roman"/>
          <w:sz w:val="32"/>
          <w:szCs w:val="32"/>
          <w:u w:val="none"/>
          <w:lang w:val="en-US" w:eastAsia="zh-CN"/>
        </w:rPr>
        <w:t>与科研院所、产业联盟、校友会等深度合作，</w:t>
      </w:r>
      <w:r>
        <w:rPr>
          <w:rFonts w:hint="eastAsia" w:ascii="Times New Roman" w:hAnsi="Times New Roman" w:eastAsia="仿宋_GB2312" w:cs="Times New Roman"/>
          <w:sz w:val="32"/>
          <w:szCs w:val="32"/>
          <w:u w:val="none"/>
          <w:lang w:val="en-US" w:eastAsia="zh-CN"/>
        </w:rPr>
        <w:t>有序承接人才服务项目</w:t>
      </w:r>
      <w:r>
        <w:rPr>
          <w:rFonts w:hint="default" w:ascii="Times New Roman" w:hAnsi="Times New Roman" w:eastAsia="仿宋_GB2312" w:cs="Times New Roman"/>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570" w:lineRule="exact"/>
        <w:ind w:firstLine="641"/>
        <w:jc w:val="lef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楷体" w:cs="Times New Roman"/>
          <w:b/>
          <w:bCs/>
          <w:sz w:val="32"/>
          <w:szCs w:val="32"/>
          <w:lang w:val="en-US" w:eastAsia="zh-CN"/>
        </w:rPr>
        <w:t>7</w:t>
      </w:r>
      <w:r>
        <w:rPr>
          <w:rFonts w:hint="default" w:ascii="Times New Roman" w:hAnsi="Times New Roman" w:eastAsia="楷体" w:cs="Times New Roman"/>
          <w:b/>
          <w:bCs/>
          <w:sz w:val="32"/>
          <w:szCs w:val="32"/>
          <w:lang w:val="en-US" w:eastAsia="zh-CN"/>
        </w:rPr>
        <w:t>.激发市场需求。</w:t>
      </w:r>
      <w:r>
        <w:rPr>
          <w:rFonts w:hint="eastAsia" w:ascii="Times New Roman" w:hAnsi="Times New Roman" w:eastAsia="仿宋_GB2312" w:cs="Times New Roman"/>
          <w:sz w:val="32"/>
          <w:szCs w:val="32"/>
          <w:lang w:eastAsia="zh-CN"/>
        </w:rPr>
        <w:t>推动</w:t>
      </w:r>
      <w:r>
        <w:rPr>
          <w:rFonts w:hint="default" w:ascii="Times New Roman" w:hAnsi="Times New Roman" w:eastAsia="仿宋_GB2312" w:cs="Times New Roman"/>
          <w:sz w:val="32"/>
          <w:szCs w:val="32"/>
          <w:lang w:eastAsia="zh-CN"/>
        </w:rPr>
        <w:t>人力资源服务纳入政府购买服务指导性目录</w:t>
      </w:r>
      <w:r>
        <w:rPr>
          <w:rFonts w:hint="default" w:ascii="Times New Roman" w:hAnsi="Times New Roman" w:eastAsia="仿宋_GB2312" w:cs="Times New Roman"/>
          <w:sz w:val="32"/>
          <w:szCs w:val="32"/>
          <w:lang w:val="en-US" w:eastAsia="zh-CN"/>
        </w:rPr>
        <w:t>，支持经营性人力资源服务机构参与政府购买服务。</w:t>
      </w:r>
      <w:r>
        <w:rPr>
          <w:rFonts w:hint="default" w:ascii="Times New Roman" w:hAnsi="Times New Roman" w:eastAsia="仿宋_GB2312" w:cs="Times New Roman"/>
          <w:color w:val="auto"/>
          <w:sz w:val="32"/>
          <w:szCs w:val="32"/>
          <w:highlight w:val="none"/>
          <w:u w:val="none"/>
          <w:lang w:val="en-US" w:eastAsia="zh-CN"/>
        </w:rPr>
        <w:t>支持各地运用市场化力量举办人力资源服务供需对接活动，</w:t>
      </w:r>
      <w:r>
        <w:rPr>
          <w:rFonts w:hint="eastAsia" w:ascii="Times New Roman" w:hAnsi="Times New Roman" w:eastAsia="仿宋_GB2312" w:cs="Times New Roman"/>
          <w:color w:val="auto"/>
          <w:sz w:val="32"/>
          <w:szCs w:val="32"/>
          <w:highlight w:val="none"/>
          <w:u w:val="none"/>
          <w:lang w:val="en-US" w:eastAsia="zh-CN"/>
        </w:rPr>
        <w:t>为人力资源服务机构、用人单位、劳动者搭建交流平台</w:t>
      </w:r>
      <w:r>
        <w:rPr>
          <w:rFonts w:hint="default" w:ascii="Times New Roman" w:hAnsi="Times New Roman" w:eastAsia="仿宋_GB2312" w:cs="Times New Roman"/>
          <w:color w:val="auto"/>
          <w:sz w:val="32"/>
          <w:szCs w:val="32"/>
          <w:highlight w:val="none"/>
          <w:u w:val="none"/>
          <w:lang w:val="en-US" w:eastAsia="zh-CN"/>
        </w:rPr>
        <w:t>。</w:t>
      </w:r>
    </w:p>
    <w:p>
      <w:pPr>
        <w:keepNext w:val="0"/>
        <w:keepLines w:val="0"/>
        <w:pageBreakBefore w:val="0"/>
        <w:kinsoku/>
        <w:wordWrap/>
        <w:overflowPunct/>
        <w:topLinePunct w:val="0"/>
        <w:autoSpaceDE/>
        <w:autoSpaceDN/>
        <w:bidi w:val="0"/>
        <w:adjustRightInd/>
        <w:snapToGrid/>
        <w:spacing w:line="570" w:lineRule="exact"/>
        <w:ind w:firstLine="641"/>
        <w:textAlignment w:val="auto"/>
        <w:rPr>
          <w:rFonts w:hint="default" w:ascii="Times New Roman" w:hAnsi="Times New Roman" w:eastAsia="黑体" w:cs="Times New Roman"/>
          <w:b w:val="0"/>
          <w:bCs w:val="0"/>
          <w:sz w:val="32"/>
          <w:szCs w:val="32"/>
          <w:u w:val="none"/>
          <w:lang w:val="en-US" w:eastAsia="zh-CN"/>
        </w:rPr>
      </w:pPr>
      <w:r>
        <w:rPr>
          <w:rFonts w:hint="default" w:ascii="Times New Roman" w:hAnsi="Times New Roman" w:eastAsia="黑体" w:cs="Times New Roman"/>
          <w:b w:val="0"/>
          <w:bCs w:val="0"/>
          <w:sz w:val="32"/>
          <w:szCs w:val="32"/>
          <w:u w:val="none"/>
          <w:lang w:val="en-US" w:eastAsia="zh-CN"/>
        </w:rPr>
        <w:t>五、</w:t>
      </w:r>
      <w:r>
        <w:rPr>
          <w:rFonts w:hint="default" w:ascii="Times New Roman" w:hAnsi="Times New Roman" w:eastAsia="黑体" w:cs="Times New Roman"/>
          <w:b w:val="0"/>
          <w:bCs w:val="0"/>
          <w:color w:val="auto"/>
          <w:sz w:val="32"/>
          <w:szCs w:val="32"/>
          <w:u w:val="none"/>
          <w:lang w:val="en-US" w:eastAsia="zh-CN"/>
        </w:rPr>
        <w:t>推动产业园提质增效</w:t>
      </w:r>
    </w:p>
    <w:p>
      <w:pPr>
        <w:keepNext w:val="0"/>
        <w:keepLines w:val="0"/>
        <w:pageBreakBefore w:val="0"/>
        <w:widowControl w:val="0"/>
        <w:kinsoku/>
        <w:wordWrap/>
        <w:overflowPunct/>
        <w:topLinePunct w:val="0"/>
        <w:autoSpaceDE/>
        <w:autoSpaceDN/>
        <w:bidi w:val="0"/>
        <w:adjustRightInd/>
        <w:snapToGrid/>
        <w:spacing w:line="570" w:lineRule="exact"/>
        <w:ind w:firstLine="641"/>
        <w:jc w:val="left"/>
        <w:textAlignment w:val="auto"/>
        <w:rPr>
          <w:rFonts w:hint="eastAsia" w:ascii="仿宋_GB2312" w:hAnsi="仿宋_GB2312" w:eastAsia="仿宋_GB2312" w:cs="仿宋_GB2312"/>
          <w:sz w:val="32"/>
          <w:szCs w:val="32"/>
          <w:lang w:val="en-US" w:eastAsia="zh-CN"/>
        </w:rPr>
      </w:pPr>
      <w:r>
        <w:rPr>
          <w:rFonts w:hint="eastAsia" w:ascii="Times New Roman" w:hAnsi="Times New Roman" w:eastAsia="楷体" w:cs="Times New Roman"/>
          <w:b/>
          <w:bCs/>
          <w:sz w:val="32"/>
          <w:szCs w:val="32"/>
          <w:u w:val="none"/>
          <w:lang w:val="en-US" w:eastAsia="zh-CN"/>
        </w:rPr>
        <w:t>8</w:t>
      </w:r>
      <w:r>
        <w:rPr>
          <w:rFonts w:hint="default" w:ascii="Times New Roman" w:hAnsi="Times New Roman" w:eastAsia="楷体" w:cs="Times New Roman"/>
          <w:b/>
          <w:bCs/>
          <w:color w:val="auto"/>
          <w:sz w:val="32"/>
          <w:szCs w:val="32"/>
          <w:u w:val="none"/>
          <w:lang w:val="en-US" w:eastAsia="zh-CN"/>
        </w:rPr>
        <w:t>.优化园区布局。</w:t>
      </w:r>
      <w:r>
        <w:rPr>
          <w:rFonts w:hint="eastAsia" w:ascii="仿宋_GB2312" w:hAnsi="仿宋_GB2312" w:eastAsia="仿宋_GB2312" w:cs="仿宋_GB2312"/>
          <w:sz w:val="32"/>
          <w:szCs w:val="32"/>
          <w:lang w:eastAsia="zh-CN"/>
        </w:rPr>
        <w:t>加强统筹规范，健全</w:t>
      </w:r>
      <w:r>
        <w:rPr>
          <w:rFonts w:hint="eastAsia" w:ascii="仿宋_GB2312" w:hAnsi="仿宋_GB2312" w:eastAsia="仿宋_GB2312" w:cs="仿宋_GB2312"/>
          <w:sz w:val="32"/>
          <w:szCs w:val="32"/>
        </w:rPr>
        <w:t>国家级、省级、市级三级联动的人力资源</w:t>
      </w:r>
      <w:r>
        <w:rPr>
          <w:rFonts w:hint="eastAsia" w:ascii="仿宋_GB2312" w:hAnsi="仿宋_GB2312" w:eastAsia="仿宋_GB2312" w:cs="仿宋_GB2312"/>
          <w:sz w:val="32"/>
          <w:szCs w:val="32"/>
          <w:lang w:val="en-US" w:eastAsia="zh-CN"/>
        </w:rPr>
        <w:t>服务产业园体系，对成功创建国家级、省级人力资源服务产业园的，按规定落实给予200万元、100万元一次性奖补的扶持政策。2024-2025年新增创建1至2家国家级人力资源服务产业园，2025-2026年新增创建3至5家省级人力资源服务产业园。</w:t>
      </w:r>
    </w:p>
    <w:p>
      <w:pPr>
        <w:keepNext w:val="0"/>
        <w:keepLines w:val="0"/>
        <w:pageBreakBefore w:val="0"/>
        <w:widowControl/>
        <w:kinsoku/>
        <w:wordWrap/>
        <w:overflowPunct/>
        <w:topLinePunct w:val="0"/>
        <w:autoSpaceDE/>
        <w:autoSpaceDN/>
        <w:bidi w:val="0"/>
        <w:adjustRightInd/>
        <w:snapToGrid/>
        <w:spacing w:line="570" w:lineRule="exact"/>
        <w:ind w:firstLine="641"/>
        <w:jc w:val="left"/>
        <w:textAlignment w:val="auto"/>
        <w:rPr>
          <w:rFonts w:hint="default" w:ascii="Times New Roman" w:hAnsi="Times New Roman" w:eastAsia="仿宋_GB2312" w:cs="Times New Roman"/>
          <w:sz w:val="32"/>
          <w:szCs w:val="32"/>
          <w:lang w:val="en-US" w:eastAsia="zh-CN"/>
        </w:rPr>
      </w:pPr>
      <w:r>
        <w:rPr>
          <w:rFonts w:hint="eastAsia" w:ascii="楷体" w:hAnsi="楷体" w:eastAsia="楷体" w:cs="楷体"/>
          <w:b/>
          <w:bCs/>
          <w:sz w:val="32"/>
          <w:szCs w:val="32"/>
          <w:u w:val="none"/>
          <w:lang w:val="en-US" w:eastAsia="zh-CN"/>
        </w:rPr>
        <w:t>9</w:t>
      </w:r>
      <w:r>
        <w:rPr>
          <w:rFonts w:hint="eastAsia" w:ascii="楷体" w:hAnsi="楷体" w:eastAsia="楷体" w:cs="楷体"/>
          <w:b/>
          <w:bCs/>
          <w:color w:val="auto"/>
          <w:sz w:val="32"/>
          <w:szCs w:val="32"/>
          <w:u w:val="none"/>
          <w:lang w:val="en-US" w:eastAsia="zh-CN"/>
        </w:rPr>
        <w:t>.提升服务能力。</w:t>
      </w:r>
      <w:r>
        <w:rPr>
          <w:rFonts w:hint="default" w:ascii="Times New Roman" w:hAnsi="Times New Roman" w:eastAsia="仿宋_GB2312" w:cs="Times New Roman"/>
          <w:sz w:val="32"/>
          <w:szCs w:val="32"/>
          <w:lang w:eastAsia="zh-CN"/>
        </w:rPr>
        <w:t>适时评估总结现有</w:t>
      </w:r>
      <w:r>
        <w:rPr>
          <w:rFonts w:hint="default" w:ascii="Times New Roman" w:hAnsi="Times New Roman" w:eastAsia="仿宋_GB2312" w:cs="Times New Roman"/>
          <w:sz w:val="32"/>
          <w:szCs w:val="32"/>
        </w:rPr>
        <w:t>人力资源服务产业园</w:t>
      </w:r>
      <w:r>
        <w:rPr>
          <w:rFonts w:hint="default" w:ascii="Times New Roman" w:hAnsi="Times New Roman" w:eastAsia="仿宋_GB2312" w:cs="Times New Roman"/>
          <w:sz w:val="32"/>
          <w:szCs w:val="32"/>
          <w:lang w:eastAsia="zh-CN"/>
        </w:rPr>
        <w:t>发展状况，加强成果运用和督促指导。搭建产业园区交流对接平台，</w:t>
      </w:r>
      <w:r>
        <w:rPr>
          <w:rFonts w:hint="default" w:ascii="Times New Roman" w:hAnsi="Times New Roman" w:eastAsia="仿宋_GB2312" w:cs="Times New Roman"/>
          <w:sz w:val="32"/>
          <w:szCs w:val="32"/>
          <w:lang w:val="en-US" w:eastAsia="zh-CN"/>
        </w:rPr>
        <w:t>对运营效果佳、服务地方经济好的人力资源服务产业园经验做法及时总结推广，2024年在信宜市举办全省人力资源服务产业园工作现场会。</w:t>
      </w:r>
    </w:p>
    <w:p>
      <w:pPr>
        <w:keepNext w:val="0"/>
        <w:keepLines w:val="0"/>
        <w:pageBreakBefore w:val="0"/>
        <w:widowControl/>
        <w:kinsoku/>
        <w:wordWrap/>
        <w:overflowPunct/>
        <w:topLinePunct w:val="0"/>
        <w:autoSpaceDE/>
        <w:autoSpaceDN/>
        <w:bidi w:val="0"/>
        <w:adjustRightInd/>
        <w:snapToGrid/>
        <w:spacing w:line="570" w:lineRule="exact"/>
        <w:ind w:firstLine="641"/>
        <w:jc w:val="left"/>
        <w:textAlignment w:val="auto"/>
        <w:rPr>
          <w:rFonts w:hint="default" w:ascii="Times New Roman" w:hAnsi="Times New Roman" w:eastAsia="仿宋_GB2312" w:cs="Times New Roman"/>
          <w:sz w:val="32"/>
          <w:szCs w:val="32"/>
          <w:lang w:val="en-US" w:eastAsia="zh-CN"/>
        </w:rPr>
      </w:pPr>
      <w:r>
        <w:rPr>
          <w:rFonts w:hint="eastAsia" w:ascii="楷体" w:hAnsi="楷体" w:eastAsia="楷体" w:cs="楷体"/>
          <w:b/>
          <w:bCs/>
          <w:sz w:val="32"/>
          <w:szCs w:val="32"/>
          <w:u w:val="none"/>
          <w:lang w:val="en-US" w:eastAsia="zh-CN"/>
        </w:rPr>
        <w:t>10</w:t>
      </w:r>
      <w:r>
        <w:rPr>
          <w:rFonts w:hint="eastAsia" w:ascii="楷体" w:hAnsi="楷体" w:eastAsia="楷体" w:cs="楷体"/>
          <w:b/>
          <w:bCs/>
          <w:color w:val="auto"/>
          <w:sz w:val="32"/>
          <w:szCs w:val="32"/>
          <w:u w:val="none"/>
          <w:lang w:val="en-US" w:eastAsia="zh-CN"/>
        </w:rPr>
        <w:t>.促进协同发展。</w:t>
      </w:r>
      <w:r>
        <w:rPr>
          <w:rFonts w:hint="default" w:ascii="Times New Roman" w:hAnsi="Times New Roman" w:eastAsia="仿宋_GB2312" w:cs="Times New Roman"/>
          <w:sz w:val="32"/>
          <w:szCs w:val="32"/>
          <w:u w:val="none"/>
          <w:lang w:eastAsia="zh-CN"/>
        </w:rPr>
        <w:t>聚焦实施“百千万工程”，推动</w:t>
      </w:r>
      <w:r>
        <w:rPr>
          <w:rFonts w:hint="default" w:ascii="Times New Roman" w:hAnsi="Times New Roman" w:eastAsia="仿宋_GB2312" w:cs="Times New Roman"/>
          <w:sz w:val="32"/>
          <w:szCs w:val="32"/>
        </w:rPr>
        <w:t>人力资源服务</w:t>
      </w:r>
      <w:r>
        <w:rPr>
          <w:rFonts w:hint="default" w:ascii="Times New Roman" w:hAnsi="Times New Roman" w:eastAsia="仿宋_GB2312" w:cs="Times New Roman"/>
          <w:sz w:val="32"/>
          <w:szCs w:val="32"/>
          <w:lang w:eastAsia="zh-CN"/>
        </w:rPr>
        <w:t>产业园</w:t>
      </w:r>
      <w:r>
        <w:rPr>
          <w:rFonts w:hint="eastAsia" w:ascii="Times New Roman" w:hAnsi="Times New Roman" w:eastAsia="仿宋_GB2312" w:cs="Times New Roman"/>
          <w:sz w:val="32"/>
          <w:szCs w:val="32"/>
          <w:lang w:eastAsia="zh-CN"/>
        </w:rPr>
        <w:t>协同发展</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u w:val="none"/>
          <w:lang w:val="en-US" w:eastAsia="zh-CN"/>
        </w:rPr>
        <w:t>鼓励</w:t>
      </w:r>
      <w:r>
        <w:rPr>
          <w:rFonts w:hint="default" w:ascii="Times New Roman" w:hAnsi="Times New Roman" w:eastAsia="仿宋_GB2312" w:cs="Times New Roman"/>
          <w:sz w:val="32"/>
          <w:szCs w:val="32"/>
          <w:u w:val="none"/>
          <w:lang w:eastAsia="zh-CN"/>
        </w:rPr>
        <w:t>国家级、省级人力资源服务产业园与县、镇、村开展人力资源服务结对帮扶。组织</w:t>
      </w:r>
      <w:r>
        <w:rPr>
          <w:rFonts w:hint="eastAsia"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lang w:eastAsia="zh-CN"/>
        </w:rPr>
        <w:t>广东省人力资源服务产业园联盟</w:t>
      </w:r>
      <w:r>
        <w:rPr>
          <w:rFonts w:hint="eastAsia"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lang w:eastAsia="zh-CN"/>
        </w:rPr>
        <w:t>开展供需对接、招商推介等活动。</w:t>
      </w:r>
    </w:p>
    <w:p>
      <w:pPr>
        <w:keepNext w:val="0"/>
        <w:keepLines w:val="0"/>
        <w:pageBreakBefore w:val="0"/>
        <w:kinsoku/>
        <w:wordWrap/>
        <w:overflowPunct/>
        <w:topLinePunct w:val="0"/>
        <w:autoSpaceDE/>
        <w:autoSpaceDN/>
        <w:bidi w:val="0"/>
        <w:adjustRightInd/>
        <w:snapToGrid/>
        <w:spacing w:line="570" w:lineRule="exact"/>
        <w:ind w:firstLine="641"/>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color w:val="auto"/>
          <w:sz w:val="32"/>
          <w:szCs w:val="32"/>
          <w:u w:val="none"/>
          <w:lang w:val="en-US" w:eastAsia="zh-CN"/>
        </w:rPr>
        <w:t>六</w:t>
      </w:r>
      <w:r>
        <w:rPr>
          <w:rFonts w:hint="default" w:ascii="Times New Roman" w:hAnsi="Times New Roman" w:eastAsia="黑体" w:cs="Times New Roman"/>
          <w:b w:val="0"/>
          <w:bCs w:val="0"/>
          <w:sz w:val="32"/>
          <w:szCs w:val="32"/>
          <w:lang w:val="en-US" w:eastAsia="zh-CN"/>
        </w:rPr>
        <w:t>、</w:t>
      </w:r>
      <w:r>
        <w:rPr>
          <w:rFonts w:hint="default" w:ascii="Times New Roman" w:hAnsi="Times New Roman" w:eastAsia="黑体" w:cs="Times New Roman"/>
          <w:b w:val="0"/>
          <w:bCs w:val="0"/>
          <w:color w:val="auto"/>
          <w:sz w:val="32"/>
          <w:szCs w:val="32"/>
          <w:u w:val="none"/>
          <w:lang w:val="en-US" w:eastAsia="zh-CN"/>
        </w:rPr>
        <w:t>持续扩大对外</w:t>
      </w:r>
      <w:r>
        <w:rPr>
          <w:rFonts w:hint="default" w:ascii="Times New Roman" w:hAnsi="Times New Roman" w:eastAsia="黑体" w:cs="Times New Roman"/>
          <w:b w:val="0"/>
          <w:bCs w:val="0"/>
          <w:sz w:val="32"/>
          <w:szCs w:val="32"/>
          <w:lang w:val="en-US" w:eastAsia="zh-CN"/>
        </w:rPr>
        <w:t>开放</w:t>
      </w:r>
    </w:p>
    <w:p>
      <w:pPr>
        <w:keepNext w:val="0"/>
        <w:keepLines w:val="0"/>
        <w:pageBreakBefore w:val="0"/>
        <w:kinsoku/>
        <w:wordWrap/>
        <w:overflowPunct/>
        <w:topLinePunct w:val="0"/>
        <w:autoSpaceDE/>
        <w:autoSpaceDN/>
        <w:bidi w:val="0"/>
        <w:adjustRightInd/>
        <w:snapToGrid/>
        <w:spacing w:line="570" w:lineRule="exact"/>
        <w:ind w:firstLine="641"/>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楷体" w:cs="Times New Roman"/>
          <w:b/>
          <w:bCs/>
          <w:color w:val="auto"/>
          <w:sz w:val="32"/>
          <w:szCs w:val="32"/>
          <w:u w:val="none"/>
          <w:lang w:val="en-US" w:eastAsia="zh-CN"/>
        </w:rPr>
        <w:t>11</w:t>
      </w:r>
      <w:r>
        <w:rPr>
          <w:rFonts w:hint="default" w:ascii="Times New Roman" w:hAnsi="Times New Roman" w:eastAsia="楷体" w:cs="Times New Roman"/>
          <w:b/>
          <w:bCs/>
          <w:color w:val="auto"/>
          <w:sz w:val="32"/>
          <w:szCs w:val="32"/>
          <w:u w:val="none"/>
          <w:lang w:val="en-US" w:eastAsia="zh-CN"/>
        </w:rPr>
        <w:t>.加强粤港澳交流合作。</w:t>
      </w:r>
      <w:r>
        <w:rPr>
          <w:rFonts w:hint="default" w:ascii="Times New Roman" w:hAnsi="Times New Roman" w:eastAsia="仿宋_GB2312" w:cs="Times New Roman"/>
          <w:color w:val="auto"/>
          <w:sz w:val="32"/>
          <w:szCs w:val="32"/>
          <w:u w:val="none"/>
          <w:lang w:eastAsia="zh-CN"/>
        </w:rPr>
        <w:t>发挥驻地在港澳的国有人力资源服务机构桥梁纽带作用，</w:t>
      </w:r>
      <w:r>
        <w:rPr>
          <w:rFonts w:hint="default" w:ascii="Times New Roman" w:hAnsi="Times New Roman" w:eastAsia="仿宋_GB2312" w:cs="Times New Roman"/>
          <w:color w:val="auto"/>
          <w:sz w:val="32"/>
          <w:szCs w:val="32"/>
          <w:u w:val="none"/>
        </w:rPr>
        <w:t>探索建立粤港澳人力资源服务业协同发展会商机制。</w:t>
      </w:r>
      <w:r>
        <w:rPr>
          <w:rFonts w:hint="eastAsia" w:ascii="Times New Roman" w:hAnsi="Times New Roman" w:eastAsia="仿宋_GB2312" w:cs="Times New Roman"/>
          <w:color w:val="auto"/>
          <w:sz w:val="32"/>
          <w:szCs w:val="32"/>
          <w:u w:val="none"/>
          <w:lang w:eastAsia="zh-CN"/>
        </w:rPr>
        <w:t>积极对接港澳人力资源服务机构，共同</w:t>
      </w:r>
      <w:r>
        <w:rPr>
          <w:rFonts w:hint="default" w:ascii="Times New Roman" w:hAnsi="Times New Roman" w:eastAsia="仿宋_GB2312" w:cs="Times New Roman"/>
          <w:color w:val="auto"/>
          <w:sz w:val="32"/>
          <w:szCs w:val="32"/>
          <w:u w:val="none"/>
        </w:rPr>
        <w:t>举办人力资源服务</w:t>
      </w:r>
      <w:r>
        <w:rPr>
          <w:rFonts w:hint="eastAsia" w:ascii="Times New Roman" w:hAnsi="Times New Roman" w:eastAsia="仿宋_GB2312" w:cs="Times New Roman"/>
          <w:color w:val="auto"/>
          <w:sz w:val="32"/>
          <w:szCs w:val="32"/>
          <w:u w:val="none"/>
          <w:lang w:eastAsia="zh-CN"/>
        </w:rPr>
        <w:t>产品展示、推介、洽谈</w:t>
      </w:r>
      <w:r>
        <w:rPr>
          <w:rFonts w:hint="default" w:ascii="Times New Roman" w:hAnsi="Times New Roman" w:eastAsia="仿宋_GB2312" w:cs="Times New Roman"/>
          <w:color w:val="auto"/>
          <w:sz w:val="32"/>
          <w:szCs w:val="32"/>
          <w:u w:val="none"/>
        </w:rPr>
        <w:t>等活动。</w:t>
      </w:r>
      <w:r>
        <w:rPr>
          <w:rFonts w:hint="default" w:ascii="Times New Roman" w:hAnsi="Times New Roman" w:eastAsia="仿宋_GB2312" w:cs="Times New Roman"/>
          <w:sz w:val="32"/>
          <w:szCs w:val="32"/>
          <w:lang w:val="en-US" w:eastAsia="zh-CN"/>
        </w:rPr>
        <w:t>支持东莞举办人力资源开发节暨莞港澳人力资源服务博览会。</w:t>
      </w:r>
    </w:p>
    <w:p>
      <w:pPr>
        <w:keepNext w:val="0"/>
        <w:keepLines w:val="0"/>
        <w:pageBreakBefore w:val="0"/>
        <w:kinsoku/>
        <w:wordWrap/>
        <w:overflowPunct/>
        <w:topLinePunct w:val="0"/>
        <w:autoSpaceDE/>
        <w:autoSpaceDN/>
        <w:bidi w:val="0"/>
        <w:adjustRightInd/>
        <w:snapToGrid/>
        <w:spacing w:line="570" w:lineRule="exact"/>
        <w:ind w:firstLine="641"/>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楷体" w:cs="Times New Roman"/>
          <w:b/>
          <w:bCs/>
          <w:sz w:val="32"/>
          <w:szCs w:val="32"/>
          <w:u w:val="none"/>
          <w:lang w:val="en-US" w:eastAsia="zh-CN"/>
        </w:rPr>
        <w:t>12</w:t>
      </w:r>
      <w:r>
        <w:rPr>
          <w:rFonts w:hint="default" w:ascii="Times New Roman" w:hAnsi="Times New Roman" w:eastAsia="楷体" w:cs="Times New Roman"/>
          <w:b/>
          <w:bCs/>
          <w:sz w:val="32"/>
          <w:szCs w:val="32"/>
          <w:u w:val="none"/>
          <w:lang w:val="en-US" w:eastAsia="zh-CN"/>
        </w:rPr>
        <w:t>.加强国际交流合作</w:t>
      </w:r>
      <w:r>
        <w:rPr>
          <w:rFonts w:hint="default" w:ascii="Times New Roman" w:hAnsi="Times New Roman" w:eastAsia="楷体" w:cs="Times New Roman"/>
          <w:b/>
          <w:bCs/>
          <w:color w:val="auto"/>
          <w:sz w:val="32"/>
          <w:szCs w:val="32"/>
          <w:u w:val="none"/>
          <w:lang w:val="en-US" w:eastAsia="zh-CN"/>
        </w:rPr>
        <w:t>。</w:t>
      </w:r>
      <w:r>
        <w:rPr>
          <w:rFonts w:hint="default" w:ascii="Times New Roman" w:hAnsi="Times New Roman" w:eastAsia="仿宋_GB2312" w:cs="Times New Roman"/>
          <w:sz w:val="32"/>
          <w:szCs w:val="32"/>
          <w:lang w:val="en-US" w:eastAsia="zh-CN"/>
        </w:rPr>
        <w:t>贯彻外商投资法及实施条例，落实人力资源服务领域外商投资国民待遇。</w:t>
      </w:r>
      <w:r>
        <w:rPr>
          <w:rFonts w:hint="default" w:ascii="Times New Roman" w:hAnsi="Times New Roman" w:eastAsia="仿宋_GB2312" w:cs="Times New Roman"/>
          <w:color w:val="auto"/>
          <w:sz w:val="32"/>
          <w:szCs w:val="32"/>
          <w:u w:val="none"/>
          <w:lang w:eastAsia="zh-CN"/>
        </w:rPr>
        <w:t>依托</w:t>
      </w:r>
      <w:r>
        <w:rPr>
          <w:rFonts w:hint="default" w:ascii="Times New Roman" w:hAnsi="Times New Roman" w:eastAsia="仿宋_GB2312" w:cs="Times New Roman"/>
          <w:i w:val="0"/>
          <w:iCs w:val="0"/>
          <w:caps w:val="0"/>
          <w:color w:val="auto"/>
          <w:spacing w:val="0"/>
          <w:sz w:val="32"/>
          <w:szCs w:val="32"/>
          <w:u w:val="none"/>
          <w:shd w:val="clear"/>
        </w:rPr>
        <w:t>横琴、前海</w:t>
      </w:r>
      <w:r>
        <w:rPr>
          <w:rFonts w:hint="default" w:ascii="Times New Roman" w:hAnsi="Times New Roman" w:eastAsia="仿宋_GB2312" w:cs="Times New Roman"/>
          <w:i w:val="0"/>
          <w:iCs w:val="0"/>
          <w:caps w:val="0"/>
          <w:color w:val="auto"/>
          <w:spacing w:val="0"/>
          <w:sz w:val="32"/>
          <w:szCs w:val="32"/>
          <w:u w:val="none"/>
          <w:shd w:val="clear"/>
          <w:lang w:eastAsia="zh-CN"/>
        </w:rPr>
        <w:t>、</w:t>
      </w:r>
      <w:r>
        <w:rPr>
          <w:rFonts w:hint="default" w:ascii="Times New Roman" w:hAnsi="Times New Roman" w:eastAsia="仿宋_GB2312" w:cs="Times New Roman"/>
          <w:i w:val="0"/>
          <w:iCs w:val="0"/>
          <w:caps w:val="0"/>
          <w:color w:val="auto"/>
          <w:spacing w:val="0"/>
          <w:sz w:val="32"/>
          <w:szCs w:val="32"/>
          <w:u w:val="none"/>
          <w:shd w:val="clear"/>
        </w:rPr>
        <w:t>南沙</w:t>
      </w:r>
      <w:r>
        <w:rPr>
          <w:rFonts w:hint="default" w:ascii="Times New Roman" w:hAnsi="Times New Roman" w:eastAsia="仿宋_GB2312" w:cs="Times New Roman"/>
          <w:i w:val="0"/>
          <w:iCs w:val="0"/>
          <w:caps w:val="0"/>
          <w:color w:val="auto"/>
          <w:spacing w:val="0"/>
          <w:sz w:val="32"/>
          <w:szCs w:val="32"/>
          <w:u w:val="none"/>
          <w:shd w:val="clear"/>
          <w:lang w:eastAsia="zh-CN"/>
        </w:rPr>
        <w:t>和</w:t>
      </w:r>
      <w:r>
        <w:rPr>
          <w:rFonts w:hint="default" w:ascii="Times New Roman" w:hAnsi="Times New Roman" w:eastAsia="仿宋_GB2312" w:cs="Times New Roman"/>
          <w:i w:val="0"/>
          <w:iCs w:val="0"/>
          <w:caps w:val="0"/>
          <w:color w:val="auto"/>
          <w:spacing w:val="0"/>
          <w:sz w:val="32"/>
          <w:szCs w:val="32"/>
          <w:u w:val="none"/>
          <w:shd w:val="clear"/>
        </w:rPr>
        <w:t>河套重大合作平台</w:t>
      </w:r>
      <w:r>
        <w:rPr>
          <w:rFonts w:hint="default" w:ascii="Times New Roman" w:hAnsi="Times New Roman" w:eastAsia="仿宋_GB2312" w:cs="Times New Roman"/>
          <w:i w:val="0"/>
          <w:iCs w:val="0"/>
          <w:caps w:val="0"/>
          <w:color w:val="auto"/>
          <w:spacing w:val="0"/>
          <w:sz w:val="32"/>
          <w:szCs w:val="32"/>
          <w:u w:val="none"/>
          <w:shd w:val="clear"/>
          <w:lang w:eastAsia="zh-CN"/>
        </w:rPr>
        <w:t>，培育发展人力资源服务跨境贸易新业态新模式。</w:t>
      </w:r>
      <w:r>
        <w:rPr>
          <w:rFonts w:hint="default" w:ascii="Times New Roman" w:hAnsi="Times New Roman" w:eastAsia="仿宋_GB2312" w:cs="Times New Roman"/>
          <w:b w:val="0"/>
          <w:bCs w:val="0"/>
          <w:color w:val="auto"/>
          <w:sz w:val="32"/>
          <w:szCs w:val="32"/>
          <w:u w:val="none"/>
          <w:lang w:val="en-US" w:eastAsia="zh-CN"/>
        </w:rPr>
        <w:t>依托广州南沙中国企业“走出去”综合服务</w:t>
      </w:r>
      <w:r>
        <w:rPr>
          <w:rFonts w:hint="default" w:ascii="Times New Roman" w:hAnsi="Times New Roman" w:eastAsia="仿宋_GB2312" w:cs="Times New Roman"/>
          <w:sz w:val="32"/>
          <w:szCs w:val="32"/>
          <w:lang w:val="en-US" w:eastAsia="zh-CN"/>
        </w:rPr>
        <w:t>基地，</w:t>
      </w:r>
      <w:r>
        <w:rPr>
          <w:rFonts w:hint="default" w:ascii="Times New Roman" w:hAnsi="Times New Roman" w:eastAsia="仿宋_GB2312" w:cs="Times New Roman"/>
          <w:sz w:val="32"/>
          <w:szCs w:val="32"/>
        </w:rPr>
        <w:t>为中企</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出海</w:t>
      </w:r>
      <w:r>
        <w:rPr>
          <w:rFonts w:hint="default" w:ascii="Times New Roman" w:hAnsi="Times New Roman" w:eastAsia="仿宋_GB2312" w:cs="Times New Roman"/>
          <w:sz w:val="32"/>
          <w:szCs w:val="32"/>
          <w:lang w:eastAsia="zh-CN"/>
        </w:rPr>
        <w:t>”提供人力资源服务。鼓励我省人力资源服务机构积极参与人力资源领域国际规则和技术标准制定。</w:t>
      </w:r>
    </w:p>
    <w:p>
      <w:pPr>
        <w:keepNext w:val="0"/>
        <w:keepLines w:val="0"/>
        <w:pageBreakBefore w:val="0"/>
        <w:kinsoku/>
        <w:wordWrap/>
        <w:overflowPunct/>
        <w:topLinePunct w:val="0"/>
        <w:autoSpaceDE/>
        <w:autoSpaceDN/>
        <w:bidi w:val="0"/>
        <w:adjustRightInd/>
        <w:snapToGrid/>
        <w:spacing w:line="570" w:lineRule="exact"/>
        <w:ind w:firstLine="641"/>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color w:val="auto"/>
          <w:sz w:val="32"/>
          <w:szCs w:val="32"/>
          <w:u w:val="none"/>
          <w:lang w:val="en-US" w:eastAsia="zh-CN"/>
        </w:rPr>
        <w:t>七、</w:t>
      </w:r>
      <w:r>
        <w:rPr>
          <w:rFonts w:hint="default" w:ascii="Times New Roman" w:hAnsi="Times New Roman" w:eastAsia="黑体" w:cs="Times New Roman"/>
          <w:b w:val="0"/>
          <w:bCs w:val="0"/>
          <w:sz w:val="32"/>
          <w:szCs w:val="32"/>
          <w:lang w:val="en-US" w:eastAsia="zh-CN"/>
        </w:rPr>
        <w:t>夯实行业发展基础</w:t>
      </w:r>
    </w:p>
    <w:p>
      <w:pPr>
        <w:keepNext w:val="0"/>
        <w:keepLines w:val="0"/>
        <w:pageBreakBefore w:val="0"/>
        <w:kinsoku/>
        <w:wordWrap/>
        <w:overflowPunct/>
        <w:topLinePunct w:val="0"/>
        <w:autoSpaceDE/>
        <w:autoSpaceDN/>
        <w:bidi w:val="0"/>
        <w:adjustRightInd/>
        <w:snapToGrid/>
        <w:spacing w:line="570" w:lineRule="exact"/>
        <w:ind w:firstLine="641"/>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楷体" w:cs="Times New Roman"/>
          <w:b/>
          <w:bCs/>
          <w:sz w:val="32"/>
          <w:szCs w:val="32"/>
          <w:lang w:val="en-US" w:eastAsia="zh-CN"/>
        </w:rPr>
        <w:t>13</w:t>
      </w:r>
      <w:r>
        <w:rPr>
          <w:rFonts w:hint="default" w:ascii="Times New Roman" w:hAnsi="Times New Roman" w:eastAsia="楷体" w:cs="Times New Roman"/>
          <w:b/>
          <w:bCs/>
          <w:sz w:val="32"/>
          <w:szCs w:val="32"/>
          <w:lang w:val="en-US" w:eastAsia="zh-CN"/>
        </w:rPr>
        <w:t>.</w:t>
      </w:r>
      <w:r>
        <w:rPr>
          <w:rFonts w:hint="default" w:ascii="Times New Roman" w:hAnsi="Times New Roman" w:eastAsia="楷体" w:cs="Times New Roman"/>
          <w:b/>
          <w:bCs/>
          <w:sz w:val="32"/>
          <w:szCs w:val="32"/>
          <w:lang w:eastAsia="zh-CN"/>
        </w:rPr>
        <w:t>加强行业人才队伍建设。</w:t>
      </w:r>
      <w:r>
        <w:rPr>
          <w:rFonts w:hint="default" w:ascii="Times New Roman" w:hAnsi="Times New Roman" w:eastAsia="仿宋_GB2312" w:cs="Times New Roman"/>
          <w:sz w:val="32"/>
          <w:szCs w:val="32"/>
          <w:u w:val="none"/>
          <w:lang w:eastAsia="zh-CN"/>
        </w:rPr>
        <w:t>制定</w:t>
      </w:r>
      <w:r>
        <w:rPr>
          <w:rFonts w:hint="default" w:ascii="Times New Roman" w:hAnsi="Times New Roman" w:eastAsia="仿宋_GB2312" w:cs="Times New Roman"/>
          <w:sz w:val="32"/>
          <w:szCs w:val="32"/>
          <w:u w:val="none"/>
        </w:rPr>
        <w:t>广东省人力资源管理专业人</w:t>
      </w:r>
      <w:r>
        <w:rPr>
          <w:rFonts w:hint="default" w:ascii="Times New Roman" w:hAnsi="Times New Roman" w:eastAsia="仿宋_GB2312" w:cs="Times New Roman"/>
          <w:sz w:val="32"/>
          <w:szCs w:val="32"/>
          <w:lang w:eastAsia="zh-CN"/>
        </w:rPr>
        <w:t>员职称评价标准，开展人力资源管理专业人员职称评审</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支持</w:t>
      </w:r>
      <w:r>
        <w:rPr>
          <w:rFonts w:hint="default" w:ascii="Times New Roman" w:hAnsi="Times New Roman" w:eastAsia="仿宋_GB2312" w:cs="Times New Roman"/>
          <w:sz w:val="32"/>
          <w:szCs w:val="32"/>
          <w:lang w:eastAsia="zh-CN"/>
        </w:rPr>
        <w:t>人力资源服务龙头</w:t>
      </w:r>
      <w:r>
        <w:rPr>
          <w:rFonts w:hint="eastAsia" w:ascii="Times New Roman" w:hAnsi="Times New Roman" w:eastAsia="仿宋_GB2312" w:cs="Times New Roman"/>
          <w:sz w:val="32"/>
          <w:szCs w:val="32"/>
          <w:lang w:val="en-US" w:eastAsia="zh-CN"/>
        </w:rPr>
        <w:t>和</w:t>
      </w:r>
      <w:r>
        <w:rPr>
          <w:rFonts w:hint="default" w:ascii="Times New Roman" w:hAnsi="Times New Roman" w:eastAsia="仿宋_GB2312" w:cs="Times New Roman"/>
          <w:sz w:val="32"/>
          <w:szCs w:val="32"/>
          <w:lang w:eastAsia="zh-CN"/>
        </w:rPr>
        <w:t>“专精特新”</w:t>
      </w:r>
      <w:r>
        <w:rPr>
          <w:rFonts w:hint="eastAsia" w:ascii="Times New Roman" w:hAnsi="Times New Roman" w:eastAsia="仿宋_GB2312" w:cs="Times New Roman"/>
          <w:sz w:val="32"/>
          <w:szCs w:val="32"/>
          <w:lang w:val="en-US" w:eastAsia="zh-CN"/>
        </w:rPr>
        <w:t>机构建立博士工作站、博士后工作站，按照规定享受相关政策扶持。</w:t>
      </w:r>
      <w:r>
        <w:rPr>
          <w:rFonts w:hint="default" w:ascii="Times New Roman" w:hAnsi="Times New Roman" w:eastAsia="仿宋_GB2312" w:cs="Times New Roman"/>
          <w:sz w:val="32"/>
          <w:szCs w:val="32"/>
        </w:rPr>
        <w:t>定期</w:t>
      </w:r>
      <w:r>
        <w:rPr>
          <w:rFonts w:hint="default" w:ascii="Times New Roman" w:hAnsi="Times New Roman" w:eastAsia="仿宋_GB2312" w:cs="Times New Roman"/>
          <w:sz w:val="32"/>
          <w:szCs w:val="32"/>
          <w:lang w:val="en-US" w:eastAsia="zh-CN"/>
        </w:rPr>
        <w:t>组织培训，2024年在北京举办全省首期人力资源服务业</w:t>
      </w:r>
      <w:r>
        <w:rPr>
          <w:rFonts w:hint="default" w:ascii="Times New Roman" w:hAnsi="Times New Roman" w:eastAsia="仿宋_GB2312" w:cs="Times New Roman"/>
          <w:sz w:val="32"/>
          <w:szCs w:val="32"/>
        </w:rPr>
        <w:t>人才</w:t>
      </w:r>
      <w:r>
        <w:rPr>
          <w:rFonts w:hint="default" w:ascii="Times New Roman" w:hAnsi="Times New Roman" w:eastAsia="仿宋_GB2312" w:cs="Times New Roman"/>
          <w:sz w:val="32"/>
          <w:szCs w:val="32"/>
          <w:lang w:eastAsia="zh-CN"/>
        </w:rPr>
        <w:t>研修班。按照国家和省有关规定，</w:t>
      </w:r>
      <w:r>
        <w:rPr>
          <w:rFonts w:hint="default" w:ascii="Times New Roman" w:hAnsi="Times New Roman" w:eastAsia="仿宋_GB2312" w:cs="Times New Roman"/>
          <w:sz w:val="32"/>
          <w:szCs w:val="32"/>
          <w:lang w:val="en-US" w:eastAsia="zh-CN"/>
        </w:rPr>
        <w:t>对</w:t>
      </w:r>
      <w:r>
        <w:rPr>
          <w:rFonts w:hint="default" w:ascii="Times New Roman" w:hAnsi="Times New Roman" w:eastAsia="仿宋_GB2312" w:cs="Times New Roman"/>
          <w:sz w:val="32"/>
          <w:szCs w:val="32"/>
          <w:lang w:eastAsia="zh-CN"/>
        </w:rPr>
        <w:t>广东省人力资源服务业</w:t>
      </w:r>
      <w:r>
        <w:rPr>
          <w:rFonts w:hint="default" w:ascii="Times New Roman" w:hAnsi="Times New Roman" w:eastAsia="仿宋_GB2312" w:cs="Times New Roman"/>
          <w:sz w:val="32"/>
          <w:szCs w:val="32"/>
          <w:lang w:val="en-US" w:eastAsia="zh-CN"/>
        </w:rPr>
        <w:t>行业</w:t>
      </w:r>
      <w:r>
        <w:rPr>
          <w:rFonts w:hint="default" w:ascii="Times New Roman" w:hAnsi="Times New Roman" w:eastAsia="仿宋_GB2312" w:cs="Times New Roman"/>
          <w:sz w:val="32"/>
          <w:szCs w:val="32"/>
          <w:lang w:eastAsia="zh-CN"/>
        </w:rPr>
        <w:t>领军</w:t>
      </w:r>
      <w:r>
        <w:rPr>
          <w:rFonts w:hint="default" w:ascii="Times New Roman" w:hAnsi="Times New Roman" w:eastAsia="仿宋_GB2312" w:cs="Times New Roman"/>
          <w:sz w:val="32"/>
          <w:szCs w:val="32"/>
          <w:u w:val="none"/>
        </w:rPr>
        <w:t>人才</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lang w:val="en-US" w:eastAsia="zh-CN"/>
        </w:rPr>
        <w:t>业务骨干等予以表彰</w:t>
      </w:r>
      <w:r>
        <w:rPr>
          <w:rFonts w:hint="default" w:ascii="Times New Roman" w:hAnsi="Times New Roman" w:eastAsia="仿宋_GB2312" w:cs="Times New Roman"/>
          <w:sz w:val="32"/>
          <w:szCs w:val="32"/>
          <w:lang w:eastAsia="zh-CN"/>
        </w:rPr>
        <w:t>。</w:t>
      </w:r>
    </w:p>
    <w:p>
      <w:pPr>
        <w:keepNext w:val="0"/>
        <w:keepLines w:val="0"/>
        <w:pageBreakBefore w:val="0"/>
        <w:kinsoku/>
        <w:wordWrap/>
        <w:overflowPunct/>
        <w:topLinePunct w:val="0"/>
        <w:autoSpaceDE/>
        <w:autoSpaceDN/>
        <w:bidi w:val="0"/>
        <w:adjustRightInd/>
        <w:snapToGrid/>
        <w:spacing w:line="570" w:lineRule="exact"/>
        <w:ind w:firstLine="641"/>
        <w:textAlignment w:val="auto"/>
        <w:rPr>
          <w:rFonts w:hint="default" w:ascii="Times New Roman" w:hAnsi="Times New Roman" w:eastAsia="仿宋_GB2312" w:cs="Times New Roman"/>
          <w:color w:val="auto"/>
          <w:sz w:val="32"/>
          <w:szCs w:val="32"/>
          <w:lang w:eastAsia="zh-CN"/>
        </w:rPr>
      </w:pPr>
      <w:r>
        <w:rPr>
          <w:rFonts w:hint="eastAsia" w:ascii="Times New Roman" w:hAnsi="Times New Roman" w:eastAsia="楷体" w:cs="Times New Roman"/>
          <w:b/>
          <w:bCs/>
          <w:color w:val="auto"/>
          <w:sz w:val="32"/>
          <w:szCs w:val="32"/>
          <w:u w:val="none"/>
          <w:lang w:val="en-US" w:eastAsia="zh-CN"/>
        </w:rPr>
        <w:t>14</w:t>
      </w:r>
      <w:r>
        <w:rPr>
          <w:rFonts w:hint="default" w:ascii="Times New Roman" w:hAnsi="Times New Roman" w:eastAsia="楷体" w:cs="Times New Roman"/>
          <w:b/>
          <w:bCs/>
          <w:color w:val="auto"/>
          <w:sz w:val="32"/>
          <w:szCs w:val="32"/>
          <w:u w:val="none"/>
          <w:lang w:val="en-US" w:eastAsia="zh-CN"/>
        </w:rPr>
        <w:t>.健全信用和标准体系。</w:t>
      </w:r>
      <w:r>
        <w:rPr>
          <w:rFonts w:hint="default" w:ascii="Times New Roman" w:hAnsi="Times New Roman" w:eastAsia="仿宋_GB2312" w:cs="Times New Roman"/>
          <w:color w:val="auto"/>
          <w:sz w:val="32"/>
          <w:szCs w:val="32"/>
          <w:u w:val="none"/>
          <w:lang w:val="en-US" w:eastAsia="zh-CN"/>
        </w:rPr>
        <w:t>健全人力资源诚信标准体系，</w:t>
      </w:r>
      <w:r>
        <w:rPr>
          <w:rFonts w:hint="default" w:ascii="Times New Roman" w:hAnsi="Times New Roman" w:eastAsia="仿宋_GB2312" w:cs="Times New Roman"/>
          <w:sz w:val="32"/>
          <w:szCs w:val="32"/>
        </w:rPr>
        <w:t>打造一批</w:t>
      </w:r>
      <w:r>
        <w:rPr>
          <w:rFonts w:hint="default" w:ascii="Times New Roman" w:hAnsi="Times New Roman" w:eastAsia="仿宋_GB2312" w:cs="Times New Roman"/>
          <w:sz w:val="32"/>
          <w:szCs w:val="32"/>
          <w:lang w:eastAsia="zh-CN"/>
        </w:rPr>
        <w:t>典型示范</w:t>
      </w:r>
      <w:r>
        <w:rPr>
          <w:rFonts w:hint="default" w:ascii="Times New Roman" w:hAnsi="Times New Roman" w:eastAsia="仿宋_GB2312" w:cs="Times New Roman"/>
          <w:sz w:val="32"/>
          <w:szCs w:val="32"/>
        </w:rPr>
        <w:t>诚信</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人力资源服务机构，</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对评为国家级、省级人力资源诚信示范机构</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，落实</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给予50万元、20万元一次性奖补</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的扶持政策</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。鼓</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励人力资源服务行业协会、人力资源服务机构制定团体标准、企业标准。</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充分发挥行业协会桥梁和纽带作用，增强行业协会自我管理、自我约束、服务会员的能</w:t>
      </w:r>
      <w:r>
        <w:rPr>
          <w:rFonts w:hint="default" w:ascii="Times New Roman" w:hAnsi="Times New Roman" w:eastAsia="仿宋_GB2312" w:cs="Times New Roman"/>
          <w:color w:val="auto"/>
          <w:sz w:val="32"/>
          <w:szCs w:val="32"/>
          <w:lang w:eastAsia="zh-CN"/>
        </w:rPr>
        <w:t>力。</w:t>
      </w:r>
    </w:p>
    <w:p>
      <w:pPr>
        <w:keepNext w:val="0"/>
        <w:keepLines w:val="0"/>
        <w:pageBreakBefore w:val="0"/>
        <w:kinsoku/>
        <w:wordWrap/>
        <w:overflowPunct/>
        <w:topLinePunct w:val="0"/>
        <w:autoSpaceDE/>
        <w:autoSpaceDN/>
        <w:bidi w:val="0"/>
        <w:adjustRightInd/>
        <w:snapToGrid/>
        <w:spacing w:line="570" w:lineRule="exact"/>
        <w:ind w:firstLine="641"/>
        <w:textAlignment w:val="auto"/>
        <w:rPr>
          <w:rFonts w:hint="default" w:ascii="Times New Roman" w:hAnsi="Times New Roman" w:eastAsia="仿宋_GB2312" w:cs="Times New Roman"/>
          <w:sz w:val="32"/>
          <w:szCs w:val="32"/>
          <w:lang w:eastAsia="zh-CN"/>
        </w:rPr>
      </w:pPr>
      <w:r>
        <w:rPr>
          <w:rFonts w:hint="eastAsia" w:ascii="Times New Roman" w:hAnsi="Times New Roman" w:eastAsia="楷体" w:cs="Times New Roman"/>
          <w:b/>
          <w:bCs/>
          <w:sz w:val="32"/>
          <w:szCs w:val="32"/>
          <w:u w:val="none"/>
          <w:lang w:val="en-US" w:eastAsia="zh-CN"/>
        </w:rPr>
        <w:t>15</w:t>
      </w:r>
      <w:r>
        <w:rPr>
          <w:rFonts w:hint="default" w:ascii="Times New Roman" w:hAnsi="Times New Roman" w:eastAsia="楷体" w:cs="Times New Roman"/>
          <w:b/>
          <w:bCs/>
          <w:sz w:val="32"/>
          <w:szCs w:val="32"/>
          <w:lang w:val="en-US" w:eastAsia="zh-CN"/>
        </w:rPr>
        <w:t>.完善统计监测。</w:t>
      </w:r>
      <w:r>
        <w:rPr>
          <w:rFonts w:hint="eastAsia" w:ascii="Times New Roman" w:hAnsi="Times New Roman" w:eastAsia="仿宋_GB2312" w:cs="Times New Roman"/>
          <w:sz w:val="32"/>
          <w:szCs w:val="32"/>
          <w:lang w:val="en-US" w:eastAsia="zh-CN"/>
        </w:rPr>
        <w:t>强化行业管理部门统计职能</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定期开展统计分析。</w:t>
      </w:r>
      <w:r>
        <w:rPr>
          <w:rFonts w:hint="default" w:ascii="Times New Roman" w:hAnsi="Times New Roman" w:eastAsia="仿宋_GB2312" w:cs="Times New Roman"/>
          <w:sz w:val="32"/>
          <w:szCs w:val="32"/>
          <w:lang w:val="en-US" w:eastAsia="zh-CN"/>
        </w:rPr>
        <w:t>每年度</w:t>
      </w:r>
      <w:r>
        <w:rPr>
          <w:rFonts w:hint="default" w:ascii="Times New Roman" w:hAnsi="Times New Roman" w:eastAsia="仿宋_GB2312" w:cs="Times New Roman"/>
          <w:sz w:val="32"/>
          <w:szCs w:val="32"/>
        </w:rPr>
        <w:t>编</w:t>
      </w:r>
      <w:r>
        <w:rPr>
          <w:rFonts w:hint="default" w:ascii="Times New Roman" w:hAnsi="Times New Roman" w:eastAsia="仿宋_GB2312" w:cs="Times New Roman"/>
          <w:sz w:val="32"/>
          <w:szCs w:val="32"/>
          <w:lang w:eastAsia="zh-CN"/>
        </w:rPr>
        <w:t>制广东省</w:t>
      </w:r>
      <w:r>
        <w:rPr>
          <w:rFonts w:hint="default" w:ascii="Times New Roman" w:hAnsi="Times New Roman" w:eastAsia="仿宋_GB2312" w:cs="Times New Roman"/>
          <w:sz w:val="32"/>
          <w:szCs w:val="32"/>
        </w:rPr>
        <w:t>人力资源服务业发展报告。</w:t>
      </w:r>
      <w:r>
        <w:rPr>
          <w:rFonts w:hint="default" w:ascii="Times New Roman" w:hAnsi="Times New Roman" w:eastAsia="仿宋_GB2312" w:cs="Times New Roman"/>
          <w:sz w:val="32"/>
          <w:szCs w:val="32"/>
          <w:lang w:eastAsia="zh-CN"/>
        </w:rPr>
        <w:t>逐步构建全省数字化人力资源服务产业地图，建立健全公共人力资源服务目录、优质人力资源机构目录和人社政策、产业政策清单。</w:t>
      </w:r>
    </w:p>
    <w:p>
      <w:pPr>
        <w:keepNext w:val="0"/>
        <w:keepLines w:val="0"/>
        <w:pageBreakBefore w:val="0"/>
        <w:kinsoku/>
        <w:wordWrap/>
        <w:overflowPunct/>
        <w:topLinePunct w:val="0"/>
        <w:autoSpaceDE/>
        <w:autoSpaceDN/>
        <w:bidi w:val="0"/>
        <w:adjustRightInd/>
        <w:snapToGrid/>
        <w:spacing w:line="570" w:lineRule="exact"/>
        <w:ind w:firstLine="641"/>
        <w:textAlignment w:val="auto"/>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sz w:val="32"/>
          <w:szCs w:val="32"/>
          <w:u w:val="none"/>
          <w:lang w:eastAsia="zh-CN"/>
        </w:rPr>
        <w:t>八、</w:t>
      </w:r>
      <w:r>
        <w:rPr>
          <w:rFonts w:hint="default" w:ascii="Times New Roman" w:hAnsi="Times New Roman" w:eastAsia="黑体" w:cs="Times New Roman"/>
          <w:b w:val="0"/>
          <w:bCs w:val="0"/>
          <w:color w:val="auto"/>
          <w:sz w:val="32"/>
          <w:szCs w:val="32"/>
          <w:lang w:eastAsia="zh-CN"/>
        </w:rPr>
        <w:t>营造良好发展</w:t>
      </w:r>
      <w:r>
        <w:rPr>
          <w:rFonts w:hint="default" w:ascii="Times New Roman" w:hAnsi="Times New Roman" w:eastAsia="黑体" w:cs="Times New Roman"/>
          <w:b w:val="0"/>
          <w:bCs w:val="0"/>
          <w:color w:val="auto"/>
          <w:sz w:val="32"/>
          <w:szCs w:val="32"/>
        </w:rPr>
        <w:t>环境</w:t>
      </w:r>
    </w:p>
    <w:p>
      <w:pPr>
        <w:keepNext w:val="0"/>
        <w:keepLines w:val="0"/>
        <w:pageBreakBefore w:val="0"/>
        <w:kinsoku/>
        <w:wordWrap/>
        <w:overflowPunct/>
        <w:topLinePunct w:val="0"/>
        <w:autoSpaceDE/>
        <w:autoSpaceDN/>
        <w:bidi w:val="0"/>
        <w:adjustRightInd/>
        <w:snapToGrid/>
        <w:spacing w:line="570" w:lineRule="exact"/>
        <w:ind w:firstLine="641"/>
        <w:textAlignment w:val="auto"/>
        <w:rPr>
          <w:rFonts w:hint="default" w:ascii="Times New Roman" w:hAnsi="Times New Roman" w:eastAsia="仿宋_GB2312" w:cs="Times New Roman"/>
          <w:sz w:val="32"/>
          <w:szCs w:val="32"/>
        </w:rPr>
      </w:pPr>
      <w:r>
        <w:rPr>
          <w:rFonts w:hint="eastAsia" w:ascii="Times New Roman" w:hAnsi="Times New Roman" w:eastAsia="楷体" w:cs="Times New Roman"/>
          <w:b/>
          <w:bCs/>
          <w:sz w:val="32"/>
          <w:szCs w:val="32"/>
          <w:u w:val="none"/>
          <w:lang w:val="en-US" w:eastAsia="zh-CN"/>
        </w:rPr>
        <w:t>16</w:t>
      </w:r>
      <w:r>
        <w:rPr>
          <w:rFonts w:hint="default" w:ascii="Times New Roman" w:hAnsi="Times New Roman" w:eastAsia="楷体" w:cs="Times New Roman"/>
          <w:b/>
          <w:bCs/>
          <w:sz w:val="32"/>
          <w:szCs w:val="32"/>
          <w:u w:val="none"/>
          <w:lang w:val="en-US" w:eastAsia="zh-CN"/>
        </w:rPr>
        <w:t>.创新监管方式。</w:t>
      </w:r>
      <w:r>
        <w:rPr>
          <w:rFonts w:hint="default" w:ascii="Times New Roman" w:hAnsi="Times New Roman" w:eastAsia="仿宋_GB2312" w:cs="Times New Roman"/>
          <w:sz w:val="32"/>
          <w:szCs w:val="32"/>
          <w:u w:val="none"/>
          <w:lang w:eastAsia="zh-CN"/>
        </w:rPr>
        <w:t>构建统一规范的人力资源服务政务服务体系，全面实施人力资源服务许可告知承诺制</w:t>
      </w:r>
      <w:r>
        <w:rPr>
          <w:rFonts w:hint="default" w:ascii="Times New Roman" w:hAnsi="Times New Roman" w:eastAsia="仿宋_GB2312" w:cs="Times New Roman"/>
          <w:sz w:val="32"/>
          <w:szCs w:val="32"/>
          <w:u w:val="none"/>
        </w:rPr>
        <w:t>。</w:t>
      </w:r>
      <w:r>
        <w:rPr>
          <w:rFonts w:hint="default" w:ascii="Times New Roman" w:hAnsi="Times New Roman" w:eastAsia="仿宋_GB2312" w:cs="Times New Roman"/>
          <w:sz w:val="32"/>
          <w:szCs w:val="32"/>
        </w:rPr>
        <w:t>加强人力资源</w:t>
      </w:r>
      <w:r>
        <w:rPr>
          <w:rFonts w:hint="default" w:ascii="Times New Roman" w:hAnsi="Times New Roman" w:eastAsia="仿宋_GB2312" w:cs="Times New Roman"/>
          <w:sz w:val="32"/>
          <w:szCs w:val="32"/>
          <w:lang w:eastAsia="zh-CN"/>
        </w:rPr>
        <w:t>服务机构</w:t>
      </w:r>
      <w:r>
        <w:rPr>
          <w:rFonts w:hint="default" w:ascii="Times New Roman" w:hAnsi="Times New Roman" w:eastAsia="仿宋_GB2312" w:cs="Times New Roman"/>
          <w:sz w:val="32"/>
          <w:szCs w:val="32"/>
        </w:rPr>
        <w:t>事中事后监管，</w:t>
      </w:r>
      <w:r>
        <w:rPr>
          <w:rFonts w:hint="default" w:ascii="Times New Roman" w:hAnsi="Times New Roman" w:eastAsia="仿宋_GB2312" w:cs="Times New Roman"/>
          <w:sz w:val="32"/>
          <w:szCs w:val="32"/>
          <w:lang w:eastAsia="zh-CN"/>
        </w:rPr>
        <w:t>实施“两随机、一公开”制度，</w:t>
      </w:r>
      <w:r>
        <w:rPr>
          <w:rFonts w:hint="eastAsia" w:ascii="Times New Roman" w:hAnsi="Times New Roman" w:eastAsia="仿宋_GB2312" w:cs="Times New Roman"/>
          <w:sz w:val="32"/>
          <w:szCs w:val="32"/>
          <w:lang w:eastAsia="zh-CN"/>
        </w:rPr>
        <w:t>完善</w:t>
      </w:r>
      <w:r>
        <w:rPr>
          <w:rFonts w:hint="default" w:ascii="Times New Roman" w:hAnsi="Times New Roman" w:eastAsia="仿宋_GB2312" w:cs="Times New Roman"/>
          <w:sz w:val="32"/>
          <w:szCs w:val="32"/>
        </w:rPr>
        <w:t>年度报告公示</w:t>
      </w:r>
      <w:r>
        <w:rPr>
          <w:rFonts w:hint="eastAsia" w:ascii="Times New Roman" w:hAnsi="Times New Roman" w:eastAsia="仿宋_GB2312" w:cs="Times New Roman"/>
          <w:sz w:val="32"/>
          <w:szCs w:val="32"/>
          <w:lang w:eastAsia="zh-CN"/>
        </w:rPr>
        <w:t>制度</w:t>
      </w:r>
      <w:r>
        <w:rPr>
          <w:rFonts w:hint="default" w:ascii="Times New Roman" w:hAnsi="Times New Roman" w:eastAsia="仿宋_GB2312" w:cs="Times New Roman"/>
          <w:sz w:val="32"/>
          <w:szCs w:val="32"/>
        </w:rPr>
        <w:t>。</w:t>
      </w:r>
    </w:p>
    <w:p>
      <w:pPr>
        <w:keepNext w:val="0"/>
        <w:keepLines w:val="0"/>
        <w:pageBreakBefore w:val="0"/>
        <w:kinsoku/>
        <w:wordWrap/>
        <w:overflowPunct/>
        <w:topLinePunct w:val="0"/>
        <w:autoSpaceDE/>
        <w:autoSpaceDN/>
        <w:bidi w:val="0"/>
        <w:adjustRightInd/>
        <w:snapToGrid/>
        <w:spacing w:line="570" w:lineRule="exact"/>
        <w:ind w:firstLine="641"/>
        <w:textAlignment w:val="auto"/>
        <w:rPr>
          <w:rFonts w:hint="default" w:ascii="Times New Roman" w:hAnsi="Times New Roman" w:eastAsia="仿宋_GB2312" w:cs="Times New Roman"/>
          <w:sz w:val="32"/>
          <w:szCs w:val="32"/>
          <w:lang w:eastAsia="zh-CN"/>
        </w:rPr>
      </w:pPr>
      <w:r>
        <w:rPr>
          <w:rFonts w:hint="eastAsia" w:ascii="Times New Roman" w:hAnsi="Times New Roman" w:eastAsia="楷体" w:cs="Times New Roman"/>
          <w:b/>
          <w:bCs/>
          <w:sz w:val="32"/>
          <w:szCs w:val="32"/>
          <w:lang w:val="en-US" w:eastAsia="zh-CN"/>
        </w:rPr>
        <w:t>17</w:t>
      </w:r>
      <w:r>
        <w:rPr>
          <w:rFonts w:hint="default" w:ascii="Times New Roman" w:hAnsi="Times New Roman" w:eastAsia="楷体" w:cs="Times New Roman"/>
          <w:b/>
          <w:bCs/>
          <w:sz w:val="32"/>
          <w:szCs w:val="32"/>
          <w:lang w:val="en-US" w:eastAsia="zh-CN"/>
        </w:rPr>
        <w:t>.规范市场秩序。</w:t>
      </w:r>
      <w:r>
        <w:rPr>
          <w:rFonts w:hint="eastAsia" w:ascii="Times New Roman" w:hAnsi="Times New Roman" w:eastAsia="仿宋_GB2312" w:cs="Times New Roman"/>
          <w:sz w:val="32"/>
          <w:szCs w:val="32"/>
          <w:lang w:val="en-US" w:eastAsia="zh-CN"/>
        </w:rPr>
        <w:t>持续</w:t>
      </w:r>
      <w:r>
        <w:rPr>
          <w:rFonts w:hint="default" w:ascii="Times New Roman" w:hAnsi="Times New Roman" w:eastAsia="仿宋_GB2312" w:cs="Times New Roman"/>
          <w:sz w:val="32"/>
          <w:szCs w:val="32"/>
          <w:lang w:eastAsia="zh-CN"/>
        </w:rPr>
        <w:t>开</w:t>
      </w:r>
      <w:r>
        <w:rPr>
          <w:rFonts w:hint="default" w:ascii="Times New Roman" w:hAnsi="Times New Roman" w:eastAsia="仿宋_GB2312" w:cs="Times New Roman"/>
          <w:sz w:val="32"/>
          <w:szCs w:val="32"/>
        </w:rPr>
        <w:t>展清理整顿人力资源市场秩序专项行动，</w:t>
      </w:r>
      <w:r>
        <w:rPr>
          <w:rFonts w:hint="default" w:ascii="Times New Roman" w:hAnsi="Times New Roman" w:eastAsia="仿宋_GB2312" w:cs="Times New Roman"/>
          <w:sz w:val="32"/>
          <w:szCs w:val="32"/>
          <w:lang w:eastAsia="zh-CN"/>
        </w:rPr>
        <w:t>集中整治非法劳务中介等扰乱人力资源市场秩序的违法</w:t>
      </w:r>
      <w:r>
        <w:rPr>
          <w:rFonts w:hint="default" w:ascii="Times New Roman" w:hAnsi="Times New Roman" w:eastAsia="仿宋_GB2312" w:cs="Times New Roman"/>
          <w:sz w:val="32"/>
          <w:szCs w:val="32"/>
        </w:rPr>
        <w:t>违规行为。</w:t>
      </w:r>
      <w:r>
        <w:rPr>
          <w:rFonts w:hint="default" w:ascii="Times New Roman" w:hAnsi="Times New Roman" w:eastAsia="仿宋_GB2312" w:cs="Times New Roman"/>
          <w:sz w:val="32"/>
          <w:szCs w:val="32"/>
          <w:lang w:eastAsia="zh-CN"/>
        </w:rPr>
        <w:t>加强人力资源市场领域信息安全保护，严厉打击就业歧视和侵害劳动者权益行为。</w:t>
      </w:r>
    </w:p>
    <w:p>
      <w:pPr>
        <w:keepNext w:val="0"/>
        <w:keepLines w:val="0"/>
        <w:pageBreakBefore w:val="0"/>
        <w:kinsoku/>
        <w:wordWrap/>
        <w:overflowPunct/>
        <w:topLinePunct w:val="0"/>
        <w:autoSpaceDE/>
        <w:autoSpaceDN/>
        <w:bidi w:val="0"/>
        <w:adjustRightInd/>
        <w:snapToGrid/>
        <w:spacing w:line="570" w:lineRule="exact"/>
        <w:ind w:firstLine="641"/>
        <w:textAlignment w:val="auto"/>
        <w:rPr>
          <w:rFonts w:hint="default" w:ascii="Times New Roman" w:hAnsi="Times New Roman" w:eastAsia="黑体" w:cs="Times New Roman"/>
          <w:b w:val="0"/>
          <w:bCs w:val="0"/>
          <w:color w:val="auto"/>
          <w:sz w:val="32"/>
          <w:szCs w:val="32"/>
          <w:u w:val="none"/>
          <w:lang w:val="en-US" w:eastAsia="zh-CN"/>
        </w:rPr>
      </w:pPr>
      <w:r>
        <w:rPr>
          <w:rFonts w:hint="default" w:ascii="Times New Roman" w:hAnsi="Times New Roman" w:eastAsia="黑体" w:cs="Times New Roman"/>
          <w:b w:val="0"/>
          <w:bCs w:val="0"/>
          <w:color w:val="auto"/>
          <w:sz w:val="32"/>
          <w:szCs w:val="32"/>
          <w:u w:val="none"/>
          <w:lang w:val="en-US" w:eastAsia="zh-CN"/>
        </w:rPr>
        <w:t>九、强化保障措施</w:t>
      </w:r>
    </w:p>
    <w:p>
      <w:pPr>
        <w:keepNext w:val="0"/>
        <w:keepLines w:val="0"/>
        <w:pageBreakBefore w:val="0"/>
        <w:kinsoku/>
        <w:wordWrap/>
        <w:overflowPunct/>
        <w:topLinePunct w:val="0"/>
        <w:autoSpaceDE/>
        <w:autoSpaceDN/>
        <w:bidi w:val="0"/>
        <w:adjustRightInd/>
        <w:snapToGrid/>
        <w:spacing w:line="570" w:lineRule="exact"/>
        <w:ind w:firstLine="643" w:firstLineChars="200"/>
        <w:textAlignment w:val="auto"/>
        <w:rPr>
          <w:rFonts w:hint="default" w:ascii="Times New Roman" w:hAnsi="Times New Roman" w:eastAsia="仿宋_GB2312" w:cs="Times New Roman"/>
          <w:b w:val="0"/>
          <w:bCs w:val="0"/>
          <w:sz w:val="32"/>
          <w:szCs w:val="32"/>
        </w:rPr>
      </w:pPr>
      <w:r>
        <w:rPr>
          <w:rFonts w:hint="eastAsia" w:ascii="Times New Roman" w:hAnsi="Times New Roman" w:eastAsia="楷体" w:cs="Times New Roman"/>
          <w:b/>
          <w:bCs/>
          <w:sz w:val="32"/>
          <w:szCs w:val="32"/>
          <w:lang w:val="en-US" w:eastAsia="zh-CN"/>
        </w:rPr>
        <w:t>18</w:t>
      </w:r>
      <w:r>
        <w:rPr>
          <w:rFonts w:hint="default" w:ascii="Times New Roman" w:hAnsi="Times New Roman" w:eastAsia="楷体" w:cs="Times New Roman"/>
          <w:b/>
          <w:bCs/>
          <w:sz w:val="32"/>
          <w:szCs w:val="32"/>
          <w:lang w:val="en-US" w:eastAsia="zh-CN"/>
        </w:rPr>
        <w:t>.</w:t>
      </w:r>
      <w:r>
        <w:rPr>
          <w:rFonts w:hint="default" w:ascii="Times New Roman" w:hAnsi="Times New Roman" w:eastAsia="楷体" w:cs="Times New Roman"/>
          <w:b/>
          <w:bCs/>
          <w:sz w:val="32"/>
          <w:szCs w:val="32"/>
          <w:lang w:eastAsia="zh-CN"/>
        </w:rPr>
        <w:t>强化组织领导</w:t>
      </w:r>
      <w:r>
        <w:rPr>
          <w:rFonts w:hint="default" w:ascii="Times New Roman" w:hAnsi="Times New Roman" w:eastAsia="楷体" w:cs="Times New Roman"/>
          <w:b/>
          <w:bCs/>
          <w:sz w:val="32"/>
          <w:szCs w:val="32"/>
        </w:rPr>
        <w:t>。</w:t>
      </w:r>
      <w:r>
        <w:rPr>
          <w:rFonts w:hint="eastAsia" w:ascii="Times New Roman" w:hAnsi="Times New Roman" w:eastAsia="仿宋_GB2312" w:cs="Times New Roman"/>
          <w:b w:val="0"/>
          <w:bCs w:val="0"/>
          <w:sz w:val="32"/>
          <w:szCs w:val="32"/>
          <w:lang w:eastAsia="zh-CN"/>
        </w:rPr>
        <w:t>建立人力资源服务业高质量发展协调机制，切实加强与发改、财政、商务、工信、科技等部门协同联动，</w:t>
      </w:r>
      <w:r>
        <w:rPr>
          <w:rFonts w:hint="default" w:ascii="Times New Roman" w:hAnsi="Times New Roman" w:eastAsia="仿宋_GB2312" w:cs="Times New Roman"/>
          <w:b w:val="0"/>
          <w:bCs w:val="0"/>
          <w:sz w:val="32"/>
          <w:szCs w:val="32"/>
          <w:lang w:eastAsia="zh-CN"/>
        </w:rPr>
        <w:t>按照各自职责分工协作，形成</w:t>
      </w:r>
      <w:r>
        <w:rPr>
          <w:rFonts w:hint="eastAsia" w:ascii="Times New Roman" w:hAnsi="Times New Roman" w:eastAsia="仿宋_GB2312" w:cs="Times New Roman"/>
          <w:b w:val="0"/>
          <w:bCs w:val="0"/>
          <w:sz w:val="32"/>
          <w:szCs w:val="32"/>
          <w:lang w:eastAsia="zh-CN"/>
        </w:rPr>
        <w:t>工作</w:t>
      </w:r>
      <w:r>
        <w:rPr>
          <w:rFonts w:hint="default" w:ascii="Times New Roman" w:hAnsi="Times New Roman" w:eastAsia="仿宋_GB2312" w:cs="Times New Roman"/>
          <w:b w:val="0"/>
          <w:bCs w:val="0"/>
          <w:sz w:val="32"/>
          <w:szCs w:val="32"/>
          <w:lang w:eastAsia="zh-CN"/>
        </w:rPr>
        <w:t>合力。</w:t>
      </w:r>
      <w:r>
        <w:rPr>
          <w:rFonts w:hint="default" w:ascii="Times New Roman" w:hAnsi="Times New Roman" w:eastAsia="仿宋_GB2312" w:cs="Times New Roman"/>
          <w:b w:val="0"/>
          <w:bCs w:val="0"/>
          <w:sz w:val="32"/>
          <w:szCs w:val="32"/>
          <w:lang w:val="en-US" w:eastAsia="zh-CN"/>
        </w:rPr>
        <w:t>建立省市人力资源社会保障部门定期调度机制</w:t>
      </w:r>
      <w:r>
        <w:rPr>
          <w:rFonts w:hint="default" w:ascii="Times New Roman" w:hAnsi="Times New Roman" w:eastAsia="仿宋_GB2312" w:cs="Times New Roman"/>
          <w:b w:val="0"/>
          <w:bCs w:val="0"/>
          <w:sz w:val="32"/>
          <w:szCs w:val="32"/>
          <w:lang w:eastAsia="zh-CN"/>
        </w:rPr>
        <w:t>，统筹全省人力资源服务业发展工作</w:t>
      </w:r>
      <w:r>
        <w:rPr>
          <w:rFonts w:hint="default"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lang w:eastAsia="zh-CN"/>
        </w:rPr>
        <w:t>压实地方责任，制定工作台账，落实落细具体工作部署，</w:t>
      </w:r>
      <w:r>
        <w:rPr>
          <w:rFonts w:hint="default" w:ascii="Times New Roman" w:hAnsi="Times New Roman" w:eastAsia="仿宋_GB2312" w:cs="Times New Roman"/>
          <w:b w:val="0"/>
          <w:bCs w:val="0"/>
          <w:sz w:val="32"/>
          <w:szCs w:val="32"/>
          <w:lang w:val="en-US" w:eastAsia="zh-CN"/>
        </w:rPr>
        <w:t>定期督导，</w:t>
      </w:r>
      <w:r>
        <w:rPr>
          <w:rFonts w:hint="default" w:ascii="Times New Roman" w:hAnsi="Times New Roman" w:eastAsia="仿宋_GB2312" w:cs="Times New Roman"/>
          <w:b w:val="0"/>
          <w:bCs w:val="0"/>
          <w:sz w:val="32"/>
          <w:szCs w:val="32"/>
        </w:rPr>
        <w:t>确保顺利完成目标</w:t>
      </w:r>
      <w:r>
        <w:rPr>
          <w:rFonts w:hint="default" w:ascii="Times New Roman" w:hAnsi="Times New Roman" w:eastAsia="仿宋_GB2312" w:cs="Times New Roman"/>
          <w:b w:val="0"/>
          <w:bCs w:val="0"/>
          <w:sz w:val="32"/>
          <w:szCs w:val="32"/>
          <w:lang w:eastAsia="zh-CN"/>
        </w:rPr>
        <w:t>任务</w:t>
      </w:r>
      <w:r>
        <w:rPr>
          <w:rFonts w:hint="default" w:ascii="Times New Roman" w:hAnsi="Times New Roman" w:eastAsia="仿宋_GB2312" w:cs="Times New Roman"/>
          <w:b w:val="0"/>
          <w:bCs w:val="0"/>
          <w:sz w:val="32"/>
          <w:szCs w:val="32"/>
        </w:rPr>
        <w:t>。</w:t>
      </w:r>
    </w:p>
    <w:p>
      <w:pPr>
        <w:keepNext w:val="0"/>
        <w:keepLines w:val="0"/>
        <w:pageBreakBefore w:val="0"/>
        <w:kinsoku/>
        <w:wordWrap/>
        <w:overflowPunct/>
        <w:topLinePunct w:val="0"/>
        <w:autoSpaceDE/>
        <w:autoSpaceDN/>
        <w:bidi w:val="0"/>
        <w:adjustRightInd/>
        <w:snapToGrid/>
        <w:spacing w:line="570" w:lineRule="exact"/>
        <w:ind w:firstLine="643" w:firstLineChars="200"/>
        <w:textAlignment w:val="auto"/>
        <w:rPr>
          <w:rFonts w:hint="default" w:ascii="Times New Roman" w:hAnsi="Times New Roman" w:eastAsia="仿宋_GB2312" w:cs="Times New Roman"/>
          <w:sz w:val="32"/>
          <w:szCs w:val="32"/>
        </w:rPr>
      </w:pPr>
      <w:r>
        <w:rPr>
          <w:rFonts w:hint="eastAsia" w:ascii="Times New Roman" w:hAnsi="Times New Roman" w:eastAsia="楷体" w:cs="Times New Roman"/>
          <w:b/>
          <w:bCs/>
          <w:sz w:val="32"/>
          <w:szCs w:val="32"/>
          <w:lang w:val="en-US" w:eastAsia="zh-CN"/>
        </w:rPr>
        <w:t>19</w:t>
      </w:r>
      <w:r>
        <w:rPr>
          <w:rFonts w:hint="default" w:ascii="Times New Roman" w:hAnsi="Times New Roman" w:eastAsia="楷体" w:cs="Times New Roman"/>
          <w:b/>
          <w:bCs/>
          <w:sz w:val="32"/>
          <w:szCs w:val="32"/>
          <w:lang w:val="en-US" w:eastAsia="zh-CN"/>
        </w:rPr>
        <w:t>.</w:t>
      </w:r>
      <w:r>
        <w:rPr>
          <w:rFonts w:hint="default" w:ascii="Times New Roman" w:hAnsi="Times New Roman" w:eastAsia="楷体" w:cs="Times New Roman"/>
          <w:b/>
          <w:bCs/>
          <w:sz w:val="32"/>
          <w:szCs w:val="32"/>
          <w:lang w:eastAsia="zh-CN"/>
        </w:rPr>
        <w:t>强化资金支持。</w:t>
      </w:r>
      <w:r>
        <w:rPr>
          <w:rFonts w:hint="default" w:ascii="Times New Roman" w:hAnsi="Times New Roman" w:eastAsia="仿宋_GB2312" w:cs="Times New Roman"/>
          <w:b w:val="0"/>
          <w:bCs w:val="0"/>
          <w:sz w:val="32"/>
          <w:szCs w:val="32"/>
        </w:rPr>
        <w:t>加大</w:t>
      </w:r>
      <w:r>
        <w:rPr>
          <w:rFonts w:hint="default" w:ascii="Times New Roman" w:hAnsi="Times New Roman" w:eastAsia="仿宋_GB2312" w:cs="Times New Roman"/>
          <w:b w:val="0"/>
          <w:bCs w:val="0"/>
          <w:sz w:val="32"/>
          <w:szCs w:val="32"/>
          <w:lang w:eastAsia="zh-CN"/>
        </w:rPr>
        <w:t>资金</w:t>
      </w:r>
      <w:r>
        <w:rPr>
          <w:rFonts w:hint="default" w:ascii="Times New Roman" w:hAnsi="Times New Roman" w:eastAsia="仿宋_GB2312" w:cs="Times New Roman"/>
          <w:b w:val="0"/>
          <w:bCs w:val="0"/>
          <w:sz w:val="32"/>
          <w:szCs w:val="32"/>
        </w:rPr>
        <w:t>投入力度，强化</w:t>
      </w:r>
      <w:r>
        <w:rPr>
          <w:rFonts w:hint="default" w:ascii="Times New Roman" w:hAnsi="Times New Roman" w:eastAsia="仿宋_GB2312" w:cs="Times New Roman"/>
          <w:b w:val="0"/>
          <w:bCs w:val="0"/>
          <w:sz w:val="32"/>
          <w:szCs w:val="32"/>
          <w:lang w:eastAsia="zh-CN"/>
        </w:rPr>
        <w:t>人力资源服务业高质量发展</w:t>
      </w:r>
      <w:r>
        <w:rPr>
          <w:rFonts w:hint="default" w:ascii="Times New Roman" w:hAnsi="Times New Roman" w:eastAsia="仿宋_GB2312" w:cs="Times New Roman"/>
          <w:b w:val="0"/>
          <w:bCs w:val="0"/>
          <w:sz w:val="32"/>
          <w:szCs w:val="32"/>
        </w:rPr>
        <w:t>资金保障。</w:t>
      </w:r>
      <w:r>
        <w:rPr>
          <w:rFonts w:hint="eastAsia" w:ascii="Times New Roman" w:hAnsi="Times New Roman" w:eastAsia="仿宋_GB2312" w:cs="Times New Roman"/>
          <w:b w:val="0"/>
          <w:bCs w:val="0"/>
          <w:sz w:val="32"/>
          <w:szCs w:val="32"/>
          <w:lang w:eastAsia="zh-CN"/>
        </w:rPr>
        <w:t>各地要落实支持人力资源服务业发展的各项产业、财政和税收优惠政策，支持各地利用现有资金渠道开展机构培育、人才培养、人力资源服务产业园建设以及促就业活动等工作。</w:t>
      </w:r>
      <w:r>
        <w:rPr>
          <w:rFonts w:hint="default" w:ascii="Times New Roman" w:hAnsi="Times New Roman" w:eastAsia="仿宋_GB2312" w:cs="Times New Roman"/>
          <w:b w:val="0"/>
          <w:bCs w:val="0"/>
          <w:sz w:val="32"/>
          <w:szCs w:val="32"/>
          <w:lang w:eastAsia="zh-CN"/>
        </w:rPr>
        <w:t>推动有条件的地市设立专项资金，推动人力资源服务业高质量发展。</w:t>
      </w:r>
    </w:p>
    <w:p>
      <w:pPr>
        <w:keepNext w:val="0"/>
        <w:keepLines w:val="0"/>
        <w:pageBreakBefore w:val="0"/>
        <w:kinsoku/>
        <w:wordWrap/>
        <w:overflowPunct/>
        <w:topLinePunct w:val="0"/>
        <w:autoSpaceDE/>
        <w:autoSpaceDN/>
        <w:bidi w:val="0"/>
        <w:adjustRightInd/>
        <w:snapToGrid/>
        <w:spacing w:line="570" w:lineRule="exact"/>
        <w:ind w:firstLine="643" w:firstLineChars="200"/>
        <w:textAlignment w:val="auto"/>
        <w:rPr>
          <w:rFonts w:hint="default" w:ascii="Times New Roman" w:hAnsi="Times New Roman" w:eastAsia="仿宋_GB2312" w:cs="Times New Roman"/>
          <w:sz w:val="32"/>
          <w:szCs w:val="32"/>
        </w:rPr>
      </w:pPr>
      <w:r>
        <w:rPr>
          <w:rFonts w:hint="eastAsia" w:ascii="Times New Roman" w:hAnsi="Times New Roman" w:eastAsia="楷体" w:cs="Times New Roman"/>
          <w:b/>
          <w:bCs/>
          <w:sz w:val="32"/>
          <w:szCs w:val="32"/>
          <w:lang w:val="en-US" w:eastAsia="zh-CN"/>
        </w:rPr>
        <w:t>20</w:t>
      </w:r>
      <w:r>
        <w:rPr>
          <w:rFonts w:hint="default" w:ascii="Times New Roman" w:hAnsi="Times New Roman" w:eastAsia="楷体" w:cs="Times New Roman"/>
          <w:b/>
          <w:bCs/>
          <w:sz w:val="32"/>
          <w:szCs w:val="32"/>
          <w:lang w:val="en-US" w:eastAsia="zh-CN"/>
        </w:rPr>
        <w:t>.强化宣传推广</w:t>
      </w:r>
      <w:r>
        <w:rPr>
          <w:rFonts w:hint="default" w:ascii="Times New Roman" w:hAnsi="Times New Roman" w:eastAsia="楷体" w:cs="Times New Roman"/>
          <w:b/>
          <w:bCs/>
          <w:sz w:val="32"/>
          <w:szCs w:val="32"/>
          <w:lang w:eastAsia="zh-CN"/>
        </w:rPr>
        <w:t>。</w:t>
      </w:r>
      <w:r>
        <w:rPr>
          <w:rFonts w:hint="eastAsia" w:ascii="Times New Roman" w:hAnsi="Times New Roman" w:eastAsia="仿宋_GB2312" w:cs="Times New Roman"/>
          <w:b w:val="0"/>
          <w:bCs w:val="0"/>
          <w:sz w:val="32"/>
          <w:szCs w:val="32"/>
          <w:lang w:eastAsia="zh-CN"/>
        </w:rPr>
        <w:t>加大政策法规、行业动态、新业态新模式等宣传力度，扩大人力资源服务业知名度、美誉度和影响力。聚焦</w:t>
      </w:r>
      <w:r>
        <w:rPr>
          <w:rFonts w:hint="default" w:ascii="Times New Roman" w:hAnsi="Times New Roman" w:eastAsia="仿宋_GB2312" w:cs="Times New Roman"/>
          <w:b w:val="0"/>
          <w:bCs w:val="0"/>
          <w:sz w:val="32"/>
          <w:szCs w:val="32"/>
          <w:lang w:eastAsia="zh-CN"/>
        </w:rPr>
        <w:t>人力资源服务业在</w:t>
      </w:r>
      <w:r>
        <w:rPr>
          <w:rFonts w:hint="eastAsia" w:ascii="Times New Roman" w:hAnsi="Times New Roman" w:eastAsia="仿宋_GB2312" w:cs="Times New Roman"/>
          <w:b w:val="0"/>
          <w:bCs w:val="0"/>
          <w:sz w:val="32"/>
          <w:szCs w:val="32"/>
          <w:lang w:eastAsia="zh-CN"/>
        </w:rPr>
        <w:t>服务国家战略、</w:t>
      </w:r>
      <w:r>
        <w:rPr>
          <w:rFonts w:hint="default" w:ascii="Times New Roman" w:hAnsi="Times New Roman" w:eastAsia="仿宋_GB2312" w:cs="Times New Roman"/>
          <w:b w:val="0"/>
          <w:bCs w:val="0"/>
          <w:sz w:val="32"/>
          <w:szCs w:val="32"/>
          <w:lang w:eastAsia="zh-CN"/>
        </w:rPr>
        <w:t>促进就业</w:t>
      </w:r>
      <w:r>
        <w:rPr>
          <w:rFonts w:hint="eastAsia" w:ascii="Times New Roman" w:hAnsi="Times New Roman" w:eastAsia="仿宋_GB2312" w:cs="Times New Roman"/>
          <w:b w:val="0"/>
          <w:bCs w:val="0"/>
          <w:sz w:val="32"/>
          <w:szCs w:val="32"/>
          <w:lang w:eastAsia="zh-CN"/>
        </w:rPr>
        <w:t>创业</w:t>
      </w:r>
      <w:r>
        <w:rPr>
          <w:rFonts w:hint="default" w:ascii="Times New Roman" w:hAnsi="Times New Roman" w:eastAsia="仿宋_GB2312" w:cs="Times New Roman"/>
          <w:b w:val="0"/>
          <w:bCs w:val="0"/>
          <w:sz w:val="32"/>
          <w:szCs w:val="32"/>
          <w:lang w:eastAsia="zh-CN"/>
        </w:rPr>
        <w:t>、</w:t>
      </w:r>
      <w:r>
        <w:rPr>
          <w:rFonts w:hint="eastAsia" w:ascii="Times New Roman" w:hAnsi="Times New Roman" w:eastAsia="仿宋_GB2312" w:cs="Times New Roman"/>
          <w:b w:val="0"/>
          <w:bCs w:val="0"/>
          <w:sz w:val="32"/>
          <w:szCs w:val="32"/>
          <w:lang w:eastAsia="zh-CN"/>
        </w:rPr>
        <w:t>集聚高端人才、承担社会责任等方面的突出贡献和典型案例，</w:t>
      </w:r>
      <w:r>
        <w:rPr>
          <w:rFonts w:hint="default" w:ascii="Times New Roman" w:hAnsi="Times New Roman" w:eastAsia="仿宋_GB2312" w:cs="Times New Roman"/>
          <w:b w:val="0"/>
          <w:bCs w:val="0"/>
          <w:sz w:val="32"/>
          <w:szCs w:val="32"/>
          <w:lang w:eastAsia="zh-CN"/>
        </w:rPr>
        <w:t>树立一批典型示范</w:t>
      </w:r>
      <w:r>
        <w:rPr>
          <w:rFonts w:hint="eastAsia" w:ascii="Times New Roman" w:hAnsi="Times New Roman" w:eastAsia="仿宋_GB2312" w:cs="Times New Roman"/>
          <w:b w:val="0"/>
          <w:bCs w:val="0"/>
          <w:sz w:val="32"/>
          <w:szCs w:val="32"/>
          <w:lang w:eastAsia="zh-CN"/>
        </w:rPr>
        <w:t>人力资源服务机构，努力</w:t>
      </w:r>
      <w:r>
        <w:rPr>
          <w:rFonts w:hint="default" w:ascii="Times New Roman" w:hAnsi="Times New Roman" w:eastAsia="仿宋_GB2312" w:cs="Times New Roman"/>
          <w:b w:val="0"/>
          <w:bCs w:val="0"/>
          <w:sz w:val="32"/>
          <w:szCs w:val="32"/>
          <w:lang w:eastAsia="zh-CN"/>
        </w:rPr>
        <w:t>营造</w:t>
      </w:r>
      <w:r>
        <w:rPr>
          <w:rFonts w:hint="eastAsia" w:ascii="Times New Roman" w:hAnsi="Times New Roman" w:eastAsia="仿宋_GB2312" w:cs="Times New Roman"/>
          <w:b w:val="0"/>
          <w:bCs w:val="0"/>
          <w:sz w:val="32"/>
          <w:szCs w:val="32"/>
          <w:lang w:eastAsia="zh-CN"/>
        </w:rPr>
        <w:t>促进</w:t>
      </w:r>
      <w:r>
        <w:rPr>
          <w:rFonts w:hint="default" w:ascii="Times New Roman" w:hAnsi="Times New Roman" w:eastAsia="仿宋_GB2312" w:cs="Times New Roman"/>
          <w:b w:val="0"/>
          <w:bCs w:val="0"/>
          <w:sz w:val="32"/>
          <w:szCs w:val="32"/>
          <w:lang w:eastAsia="zh-CN"/>
        </w:rPr>
        <w:t>人力资源</w:t>
      </w:r>
      <w:r>
        <w:rPr>
          <w:rFonts w:hint="eastAsia" w:ascii="Times New Roman" w:hAnsi="Times New Roman" w:eastAsia="仿宋_GB2312" w:cs="Times New Roman"/>
          <w:b w:val="0"/>
          <w:bCs w:val="0"/>
          <w:sz w:val="32"/>
          <w:szCs w:val="32"/>
          <w:lang w:eastAsia="zh-CN"/>
        </w:rPr>
        <w:t>服务业高质量发展的营商环境和</w:t>
      </w:r>
      <w:r>
        <w:rPr>
          <w:rFonts w:hint="default" w:ascii="Times New Roman" w:hAnsi="Times New Roman" w:eastAsia="仿宋_GB2312" w:cs="Times New Roman"/>
          <w:b w:val="0"/>
          <w:bCs w:val="0"/>
          <w:sz w:val="32"/>
          <w:szCs w:val="32"/>
          <w:lang w:eastAsia="zh-CN"/>
        </w:rPr>
        <w:t>社会氛围。</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altName w:val="仿宋_GB2312"/>
    <w:panose1 w:val="02000000000000000000"/>
    <w:charset w:val="86"/>
    <w:family w:val="auto"/>
    <w:pitch w:val="default"/>
    <w:sig w:usb0="00000000" w:usb1="00000000"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38823103"/>
                          </w:sdtPr>
                          <w:sdtContent>
                            <w:p>
                              <w:pPr>
                                <w:pStyle w:val="3"/>
                                <w:jc w:val="center"/>
                              </w:pPr>
                              <w:r>
                                <w:fldChar w:fldCharType="begin"/>
                              </w:r>
                              <w:r>
                                <w:instrText xml:space="preserve">PAGE   \* MERGEFORMAT</w:instrText>
                              </w:r>
                              <w:r>
                                <w:fldChar w:fldCharType="separate"/>
                              </w:r>
                              <w:r>
                                <w:rPr>
                                  <w:lang w:val="zh-CN"/>
                                </w:rPr>
                                <w:t>7</w:t>
                              </w:r>
                              <w:r>
                                <w:fldChar w:fldCharType="end"/>
                              </w:r>
                            </w:p>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id w:val="-1438823103"/>
                    </w:sdtPr>
                    <w:sdtContent>
                      <w:p>
                        <w:pPr>
                          <w:pStyle w:val="3"/>
                          <w:jc w:val="center"/>
                        </w:pPr>
                        <w:r>
                          <w:fldChar w:fldCharType="begin"/>
                        </w:r>
                        <w:r>
                          <w:instrText xml:space="preserve">PAGE   \* MERGEFORMAT</w:instrText>
                        </w:r>
                        <w:r>
                          <w:fldChar w:fldCharType="separate"/>
                        </w:r>
                        <w:r>
                          <w:rPr>
                            <w:lang w:val="zh-CN"/>
                          </w:rPr>
                          <w:t>7</w:t>
                        </w:r>
                        <w:r>
                          <w:fldChar w:fldCharType="end"/>
                        </w:r>
                      </w:p>
                    </w:sdtContent>
                  </w:sdt>
                  <w:p/>
                </w:txbxContent>
              </v:textbox>
            </v:shape>
          </w:pict>
        </mc:Fallback>
      </mc:AlternateContent>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6563A4"/>
    <w:rsid w:val="0007493D"/>
    <w:rsid w:val="000D715A"/>
    <w:rsid w:val="001321B7"/>
    <w:rsid w:val="001D70D7"/>
    <w:rsid w:val="001E25F0"/>
    <w:rsid w:val="00281D9D"/>
    <w:rsid w:val="0029471C"/>
    <w:rsid w:val="00376914"/>
    <w:rsid w:val="00411872"/>
    <w:rsid w:val="004E7695"/>
    <w:rsid w:val="00547C4D"/>
    <w:rsid w:val="00583ED7"/>
    <w:rsid w:val="005B58BC"/>
    <w:rsid w:val="005B6A4C"/>
    <w:rsid w:val="006870C1"/>
    <w:rsid w:val="006A0727"/>
    <w:rsid w:val="00807BC5"/>
    <w:rsid w:val="008A4A86"/>
    <w:rsid w:val="009223D3"/>
    <w:rsid w:val="00952EEA"/>
    <w:rsid w:val="00A05B0C"/>
    <w:rsid w:val="00AA673D"/>
    <w:rsid w:val="00AD2351"/>
    <w:rsid w:val="00B24FD0"/>
    <w:rsid w:val="00CD0A41"/>
    <w:rsid w:val="00D1420B"/>
    <w:rsid w:val="00DA646C"/>
    <w:rsid w:val="00E116E9"/>
    <w:rsid w:val="00E54EBE"/>
    <w:rsid w:val="00E65630"/>
    <w:rsid w:val="00EF222E"/>
    <w:rsid w:val="00F3031D"/>
    <w:rsid w:val="00F355D5"/>
    <w:rsid w:val="00F42706"/>
    <w:rsid w:val="00F52F0D"/>
    <w:rsid w:val="00FA132C"/>
    <w:rsid w:val="00FB798D"/>
    <w:rsid w:val="0133010C"/>
    <w:rsid w:val="03640608"/>
    <w:rsid w:val="054D2795"/>
    <w:rsid w:val="067155F1"/>
    <w:rsid w:val="070834B2"/>
    <w:rsid w:val="08A51F0B"/>
    <w:rsid w:val="0B1D18CD"/>
    <w:rsid w:val="0B8266D8"/>
    <w:rsid w:val="0C0B10B6"/>
    <w:rsid w:val="0DA44789"/>
    <w:rsid w:val="0E7F978A"/>
    <w:rsid w:val="0F1C70F0"/>
    <w:rsid w:val="0FC42C74"/>
    <w:rsid w:val="10F845FF"/>
    <w:rsid w:val="12647D9D"/>
    <w:rsid w:val="12E806A4"/>
    <w:rsid w:val="12F96A38"/>
    <w:rsid w:val="14E914FE"/>
    <w:rsid w:val="172F29E4"/>
    <w:rsid w:val="176F5E68"/>
    <w:rsid w:val="18DE01E2"/>
    <w:rsid w:val="1DB10971"/>
    <w:rsid w:val="23824743"/>
    <w:rsid w:val="245C2C50"/>
    <w:rsid w:val="24AF649C"/>
    <w:rsid w:val="24D10F97"/>
    <w:rsid w:val="261D336C"/>
    <w:rsid w:val="27BFFEE6"/>
    <w:rsid w:val="2B652EAB"/>
    <w:rsid w:val="2D8E1918"/>
    <w:rsid w:val="2E7E666B"/>
    <w:rsid w:val="2F8632A8"/>
    <w:rsid w:val="318148AE"/>
    <w:rsid w:val="323540F2"/>
    <w:rsid w:val="33145A19"/>
    <w:rsid w:val="34A249BA"/>
    <w:rsid w:val="35B77A59"/>
    <w:rsid w:val="35BBCE19"/>
    <w:rsid w:val="3694561B"/>
    <w:rsid w:val="37492B92"/>
    <w:rsid w:val="37D21EB8"/>
    <w:rsid w:val="389E0C89"/>
    <w:rsid w:val="399B6CA9"/>
    <w:rsid w:val="3A1F41C3"/>
    <w:rsid w:val="3ADF5BB7"/>
    <w:rsid w:val="3BE32FE3"/>
    <w:rsid w:val="3C626717"/>
    <w:rsid w:val="3CDD274E"/>
    <w:rsid w:val="3D1BC716"/>
    <w:rsid w:val="3DFF6A0B"/>
    <w:rsid w:val="3E1C696F"/>
    <w:rsid w:val="3EF716B0"/>
    <w:rsid w:val="3F5C001B"/>
    <w:rsid w:val="410734BB"/>
    <w:rsid w:val="412C598D"/>
    <w:rsid w:val="41653C03"/>
    <w:rsid w:val="41EB373F"/>
    <w:rsid w:val="44992912"/>
    <w:rsid w:val="4698497B"/>
    <w:rsid w:val="471B22F9"/>
    <w:rsid w:val="4A8F4C41"/>
    <w:rsid w:val="4AE41477"/>
    <w:rsid w:val="4BE05B06"/>
    <w:rsid w:val="4CF757BE"/>
    <w:rsid w:val="4E1D0617"/>
    <w:rsid w:val="50271782"/>
    <w:rsid w:val="515C538B"/>
    <w:rsid w:val="51756661"/>
    <w:rsid w:val="51B1448F"/>
    <w:rsid w:val="52E92831"/>
    <w:rsid w:val="52FE3E17"/>
    <w:rsid w:val="537C762A"/>
    <w:rsid w:val="539C0D0E"/>
    <w:rsid w:val="54810602"/>
    <w:rsid w:val="560F1450"/>
    <w:rsid w:val="564A676E"/>
    <w:rsid w:val="575472FE"/>
    <w:rsid w:val="57F62500"/>
    <w:rsid w:val="5BFD3B0D"/>
    <w:rsid w:val="5D824D33"/>
    <w:rsid w:val="5DBE53CE"/>
    <w:rsid w:val="5F58C7CD"/>
    <w:rsid w:val="5F5DF626"/>
    <w:rsid w:val="5F9D1CAC"/>
    <w:rsid w:val="5FFCA312"/>
    <w:rsid w:val="602F0E92"/>
    <w:rsid w:val="62BB3191"/>
    <w:rsid w:val="6302030A"/>
    <w:rsid w:val="68117CB5"/>
    <w:rsid w:val="6A024A1B"/>
    <w:rsid w:val="6B6563A4"/>
    <w:rsid w:val="6B9C4A9B"/>
    <w:rsid w:val="6CB40038"/>
    <w:rsid w:val="6CCD7971"/>
    <w:rsid w:val="6DFE124B"/>
    <w:rsid w:val="6DFF0AEC"/>
    <w:rsid w:val="6ED5156B"/>
    <w:rsid w:val="6F1E4EC3"/>
    <w:rsid w:val="6F5FD582"/>
    <w:rsid w:val="6FAF36D4"/>
    <w:rsid w:val="6FF7AAB3"/>
    <w:rsid w:val="70CA54FE"/>
    <w:rsid w:val="729936CB"/>
    <w:rsid w:val="742120B6"/>
    <w:rsid w:val="74253C8A"/>
    <w:rsid w:val="7544AC0F"/>
    <w:rsid w:val="7664663D"/>
    <w:rsid w:val="79794CCA"/>
    <w:rsid w:val="7A0C6F0B"/>
    <w:rsid w:val="7A6F5C5A"/>
    <w:rsid w:val="7AC73432"/>
    <w:rsid w:val="7AE97913"/>
    <w:rsid w:val="7B9DF08D"/>
    <w:rsid w:val="7BF06066"/>
    <w:rsid w:val="7C77A7A2"/>
    <w:rsid w:val="7DBF76BB"/>
    <w:rsid w:val="7E34519F"/>
    <w:rsid w:val="7E7D0B42"/>
    <w:rsid w:val="7E820D7D"/>
    <w:rsid w:val="7F072C17"/>
    <w:rsid w:val="7F1045C9"/>
    <w:rsid w:val="7F3C9594"/>
    <w:rsid w:val="7F7B6B3C"/>
    <w:rsid w:val="7FAE0119"/>
    <w:rsid w:val="7FE36306"/>
    <w:rsid w:val="7FF3295C"/>
    <w:rsid w:val="7FFB8EBA"/>
    <w:rsid w:val="7FFFCA1B"/>
    <w:rsid w:val="98E5BE4C"/>
    <w:rsid w:val="9BFF92D4"/>
    <w:rsid w:val="9DFFC2C8"/>
    <w:rsid w:val="AD7B86E1"/>
    <w:rsid w:val="BAF7E74B"/>
    <w:rsid w:val="BD7E4228"/>
    <w:rsid w:val="D2CEF829"/>
    <w:rsid w:val="D76FFFE2"/>
    <w:rsid w:val="DA9FBFD3"/>
    <w:rsid w:val="DFFFFC1B"/>
    <w:rsid w:val="EAE53DCC"/>
    <w:rsid w:val="ECB7505B"/>
    <w:rsid w:val="EFDFFCC3"/>
    <w:rsid w:val="F2F7C56E"/>
    <w:rsid w:val="F5F7BF3B"/>
    <w:rsid w:val="F72F05D3"/>
    <w:rsid w:val="FADE2D87"/>
    <w:rsid w:val="FBBFE113"/>
    <w:rsid w:val="FBEFFA34"/>
    <w:rsid w:val="FDB641E7"/>
    <w:rsid w:val="FF660C4F"/>
    <w:rsid w:val="FF6C8FC5"/>
    <w:rsid w:val="FFB34020"/>
    <w:rsid w:val="FFCDA060"/>
    <w:rsid w:val="FFF7A48E"/>
    <w:rsid w:val="FFFB21E8"/>
    <w:rsid w:val="FFFD9F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rPr>
      <w:rFonts w:ascii="Calibri" w:hAnsi="Calibri" w:eastAsia="宋体" w:cs="Times New Roman"/>
      <w:sz w:val="24"/>
    </w:rPr>
  </w:style>
  <w:style w:type="paragraph" w:styleId="3">
    <w:name w:val="footer"/>
    <w:basedOn w:val="1"/>
    <w:link w:val="12"/>
    <w:qFormat/>
    <w:uiPriority w:val="99"/>
    <w:pPr>
      <w:tabs>
        <w:tab w:val="center" w:pos="4153"/>
        <w:tab w:val="right" w:pos="8306"/>
      </w:tabs>
      <w:snapToGrid w:val="0"/>
      <w:jc w:val="left"/>
    </w:pPr>
    <w:rPr>
      <w:sz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styleId="7">
    <w:name w:val="Emphasis"/>
    <w:basedOn w:val="6"/>
    <w:qFormat/>
    <w:uiPriority w:val="0"/>
    <w:rPr>
      <w:i/>
    </w:rPr>
  </w:style>
  <w:style w:type="paragraph" w:customStyle="1" w:styleId="8">
    <w:name w:val="Heading1"/>
    <w:basedOn w:val="1"/>
    <w:next w:val="1"/>
    <w:qFormat/>
    <w:uiPriority w:val="0"/>
    <w:pPr>
      <w:keepNext/>
      <w:keepLines/>
      <w:spacing w:before="340" w:after="330" w:line="576" w:lineRule="auto"/>
      <w:textAlignment w:val="baseline"/>
    </w:pPr>
    <w:rPr>
      <w:rFonts w:ascii="Calibri" w:hAnsi="Calibri" w:eastAsia="宋体" w:cs="Times New Roman"/>
      <w:b/>
      <w:bCs/>
      <w:kern w:val="44"/>
      <w:sz w:val="44"/>
      <w:szCs w:val="44"/>
    </w:rPr>
  </w:style>
  <w:style w:type="character" w:customStyle="1" w:styleId="9">
    <w:name w:val="页眉 Char"/>
    <w:basedOn w:val="6"/>
    <w:link w:val="4"/>
    <w:qFormat/>
    <w:uiPriority w:val="0"/>
    <w:rPr>
      <w:rFonts w:asciiTheme="minorHAnsi" w:hAnsiTheme="minorHAnsi" w:eastAsiaTheme="minorEastAsia" w:cstheme="minorBidi"/>
      <w:kern w:val="2"/>
      <w:sz w:val="18"/>
      <w:szCs w:val="18"/>
    </w:rPr>
  </w:style>
  <w:style w:type="paragraph" w:styleId="10">
    <w:name w:val="List Paragraph"/>
    <w:basedOn w:val="1"/>
    <w:unhideWhenUsed/>
    <w:qFormat/>
    <w:uiPriority w:val="99"/>
    <w:pPr>
      <w:ind w:firstLine="420" w:firstLineChars="200"/>
    </w:pPr>
  </w:style>
  <w:style w:type="paragraph" w:customStyle="1" w:styleId="11">
    <w:name w:val="Char Char Char Char Char Char Char"/>
    <w:basedOn w:val="1"/>
    <w:qFormat/>
    <w:uiPriority w:val="0"/>
    <w:pPr>
      <w:widowControl/>
      <w:spacing w:after="160" w:line="240" w:lineRule="exact"/>
      <w:jc w:val="left"/>
    </w:pPr>
    <w:rPr>
      <w:rFonts w:ascii="Times New Roman" w:hAnsi="Times New Roman" w:eastAsia="仿宋_GB2312" w:cs="Times New Roman"/>
      <w:sz w:val="32"/>
      <w:szCs w:val="32"/>
    </w:rPr>
  </w:style>
  <w:style w:type="character" w:customStyle="1" w:styleId="12">
    <w:name w:val="页脚 Char"/>
    <w:basedOn w:val="6"/>
    <w:link w:val="3"/>
    <w:qFormat/>
    <w:uiPriority w:val="99"/>
    <w:rPr>
      <w:rFonts w:asciiTheme="minorHAnsi" w:hAnsiTheme="minorHAnsi" w:eastAsiaTheme="minorEastAsia" w:cstheme="minorBidi"/>
      <w:kern w:val="2"/>
      <w:sz w:val="18"/>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省人力资源和社会保障厅</Company>
  <Pages>6</Pages>
  <Words>3235</Words>
  <Characters>3289</Characters>
  <Lines>1</Lines>
  <Paragraphs>7</Paragraphs>
  <TotalTime>20</TotalTime>
  <ScaleCrop>false</ScaleCrop>
  <LinksUpToDate>false</LinksUpToDate>
  <CharactersWithSpaces>3289</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2023-12-27T06:04:00Z</dcterms:created>
  <dc:creator>张国强</dc:creator>
  <cp:lastModifiedBy>高兴</cp:lastModifiedBy>
  <cp:lastPrinted>2024-04-10T16:52:00Z</cp:lastPrinted>
  <dcterms:modified xsi:type="dcterms:W3CDTF">2024-04-19T11:18:24Z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6D66629029844B6D902FA0A1BDF791E0</vt:lpwstr>
  </property>
  <property fmtid="{D5CDD505-2E9C-101B-9397-08002B2CF9AE}" pid="4" name="close">
    <vt:lpwstr>true</vt:lpwstr>
  </property>
  <property fmtid="{D5CDD505-2E9C-101B-9397-08002B2CF9AE}" pid="5" name="showFlag">
    <vt:bool>false</vt:bool>
  </property>
  <property fmtid="{D5CDD505-2E9C-101B-9397-08002B2CF9AE}" pid="6" name="userName">
    <vt:lpwstr>刘世明</vt:lpwstr>
  </property>
</Properties>
</file>