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right="0" w:rightChars="0"/>
        <w:jc w:val="both"/>
        <w:textAlignment w:val="auto"/>
        <w:outlineLvl w:val="9"/>
        <w:rPr>
          <w:rFonts w:hint="eastAsia" w:ascii="Times New Roman" w:hAnsi="Times New Roman" w:cs="Times New Roman"/>
          <w:color w:val="auto"/>
          <w:spacing w:val="-17"/>
          <w:kern w:val="0"/>
          <w:sz w:val="32"/>
          <w:szCs w:val="32"/>
          <w:lang w:val="en-US" w:eastAsia="zh-CN" w:bidi="ar-SA"/>
        </w:rPr>
      </w:pPr>
      <w:r>
        <w:rPr>
          <w:rFonts w:hint="eastAsia" w:ascii="Times New Roman" w:hAnsi="Times New Roman" w:eastAsia="仿宋_GB2312" w:cs="Times New Roman"/>
          <w:color w:val="auto"/>
          <w:spacing w:val="-17"/>
          <w:kern w:val="0"/>
          <w:sz w:val="32"/>
          <w:szCs w:val="32"/>
          <w:lang w:val="en-US" w:eastAsia="zh-CN" w:bidi="ar-SA"/>
        </w:rPr>
        <w:t>附件</w:t>
      </w:r>
      <w:r>
        <w:rPr>
          <w:rFonts w:hint="eastAsia" w:ascii="Times New Roman" w:hAnsi="Times New Roman" w:cs="Times New Roman"/>
          <w:color w:val="auto"/>
          <w:spacing w:val="-17"/>
          <w:kern w:val="0"/>
          <w:sz w:val="32"/>
          <w:szCs w:val="32"/>
          <w:lang w:val="en-US" w:eastAsia="zh-CN" w:bidi="ar-SA"/>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right="0" w:rightChars="0"/>
        <w:jc w:val="both"/>
        <w:textAlignment w:val="auto"/>
        <w:outlineLvl w:val="9"/>
        <w:rPr>
          <w:rFonts w:hint="eastAsia" w:ascii="Times New Roman" w:hAnsi="Times New Roman" w:cs="Times New Roman"/>
          <w:color w:val="auto"/>
          <w:spacing w:val="-17"/>
          <w:kern w:val="0"/>
          <w:sz w:val="32"/>
          <w:szCs w:val="32"/>
          <w:lang w:val="en-US" w:eastAsia="zh-CN" w:bidi="ar-SA"/>
        </w:rPr>
      </w:pPr>
    </w:p>
    <w:p>
      <w:pPr>
        <w:numPr>
          <w:ilvl w:val="0"/>
          <w:numId w:val="0"/>
        </w:numPr>
        <w:adjustRightInd w:val="0"/>
        <w:snapToGrid w:val="0"/>
        <w:spacing w:line="580" w:lineRule="exact"/>
        <w:jc w:val="center"/>
        <w:rPr>
          <w:rFonts w:hint="eastAsia" w:ascii="创艺简标宋" w:hAnsi="Times New Roman" w:eastAsia="创艺简标宋" w:cs="Times New Roman"/>
          <w:sz w:val="44"/>
          <w:szCs w:val="44"/>
          <w:lang w:val="en-US" w:eastAsia="zh-CN"/>
        </w:rPr>
      </w:pPr>
      <w:r>
        <w:rPr>
          <w:rFonts w:hint="eastAsia" w:ascii="创艺简标宋" w:hAnsi="Times New Roman" w:eastAsia="创艺简标宋" w:cs="Times New Roman"/>
          <w:sz w:val="44"/>
          <w:szCs w:val="44"/>
          <w:lang w:val="en-US" w:eastAsia="zh-CN"/>
        </w:rPr>
        <w:t>广东省企业特级技师、首席技师评聘</w:t>
      </w:r>
    </w:p>
    <w:p>
      <w:pPr>
        <w:jc w:val="center"/>
        <w:rPr>
          <w:rFonts w:hint="default" w:ascii="创艺简标宋" w:hAnsi="Times New Roman" w:eastAsia="创艺简标宋" w:cs="Times New Roman"/>
          <w:sz w:val="44"/>
          <w:szCs w:val="44"/>
          <w:lang w:val="en-US" w:eastAsia="zh-CN"/>
        </w:rPr>
      </w:pPr>
      <w:r>
        <w:rPr>
          <w:rFonts w:hint="eastAsia" w:ascii="创艺简标宋" w:hAnsi="Times New Roman" w:eastAsia="创艺简标宋" w:cs="Times New Roman"/>
          <w:sz w:val="44"/>
          <w:szCs w:val="44"/>
          <w:lang w:val="en-US" w:eastAsia="zh-CN"/>
        </w:rPr>
        <w:t>工作方案（样例）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sz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sz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sz w:val="28"/>
        </w:rPr>
      </w:pPr>
    </w:p>
    <w:p>
      <w:pPr>
        <w:spacing w:before="240"/>
        <w:ind w:firstLine="1080" w:firstLineChars="300"/>
        <w:jc w:val="both"/>
        <w:rPr>
          <w:rFonts w:hint="eastAsia" w:ascii="Times New Roman" w:hAnsi="Times New Roman" w:eastAsia="仿宋_GB2312" w:cs="Times New Roman"/>
          <w:sz w:val="36"/>
        </w:rPr>
      </w:pPr>
      <w:r>
        <w:rPr>
          <w:rFonts w:hint="eastAsia" w:ascii="Times New Roman" w:hAnsi="Times New Roman" w:eastAsia="仿宋_GB2312" w:cs="Times New Roman"/>
          <w:sz w:val="36"/>
          <w:lang w:val="en-US" w:eastAsia="zh-CN"/>
        </w:rPr>
        <w:t>组织</w:t>
      </w:r>
      <w:r>
        <w:rPr>
          <w:rFonts w:hint="eastAsia" w:ascii="Times New Roman" w:hAnsi="Times New Roman" w:eastAsia="仿宋_GB2312" w:cs="Times New Roman"/>
          <w:sz w:val="36"/>
        </w:rPr>
        <w:t>单位</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rPr>
        <w:t>（公章）</w:t>
      </w:r>
    </w:p>
    <w:p>
      <w:pPr>
        <w:spacing w:before="240"/>
        <w:ind w:firstLine="1080" w:firstLineChars="300"/>
        <w:jc w:val="both"/>
        <w:rPr>
          <w:rFonts w:hint="default" w:ascii="Times New Roman" w:hAnsi="Times New Roman" w:eastAsia="仿宋_GB2312" w:cs="Times New Roman"/>
          <w:sz w:val="36"/>
          <w:u w:val="single"/>
          <w:lang w:val="en-US" w:eastAsia="zh-CN"/>
        </w:rPr>
      </w:pPr>
      <w:r>
        <w:rPr>
          <w:rFonts w:hint="eastAsia" w:ascii="Times New Roman" w:hAnsi="Times New Roman" w:eastAsia="仿宋_GB2312" w:cs="Times New Roman"/>
          <w:sz w:val="36"/>
          <w:lang w:val="en-US" w:eastAsia="zh-CN"/>
        </w:rPr>
        <w:t>信用代码</w:t>
      </w:r>
      <w:r>
        <w:rPr>
          <w:rFonts w:hint="eastAsia" w:ascii="Times New Roman" w:hAnsi="Times New Roman" w:eastAsia="仿宋_GB2312" w:cs="Times New Roman"/>
          <w:sz w:val="36"/>
          <w:u w:val="single"/>
          <w:lang w:val="en-US" w:eastAsia="zh-CN"/>
        </w:rPr>
        <w:t xml:space="preserve">                        </w:t>
      </w:r>
    </w:p>
    <w:p>
      <w:pPr>
        <w:spacing w:before="240"/>
        <w:ind w:firstLine="1080" w:firstLineChars="300"/>
        <w:rPr>
          <w:rFonts w:hint="eastAsia" w:ascii="Times New Roman" w:hAnsi="Times New Roman" w:eastAsia="仿宋_GB2312" w:cs="Times New Roman"/>
          <w:sz w:val="36"/>
          <w:u w:val="single"/>
        </w:rPr>
      </w:pPr>
      <w:r>
        <w:rPr>
          <w:rFonts w:hint="eastAsia" w:ascii="Times New Roman" w:hAnsi="Times New Roman" w:eastAsia="仿宋_GB2312" w:cs="Times New Roman"/>
          <w:sz w:val="36"/>
        </w:rPr>
        <w:t>填 报 人</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p>
    <w:p>
      <w:pPr>
        <w:spacing w:before="240"/>
        <w:ind w:firstLine="1080" w:firstLineChars="300"/>
        <w:rPr>
          <w:rFonts w:hint="eastAsia" w:ascii="Times New Roman" w:hAnsi="Times New Roman" w:eastAsia="仿宋_GB2312" w:cs="Times New Roman"/>
          <w:sz w:val="36"/>
          <w:u w:val="single"/>
        </w:rPr>
      </w:pPr>
      <w:r>
        <w:rPr>
          <w:rFonts w:hint="eastAsia" w:ascii="Times New Roman" w:hAnsi="Times New Roman" w:eastAsia="仿宋_GB2312" w:cs="Times New Roman"/>
          <w:sz w:val="36"/>
          <w:lang w:val="en-US" w:eastAsia="zh-CN"/>
        </w:rPr>
        <w:t>联系电话</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r>
        <w:rPr>
          <w:rFonts w:hint="eastAsia" w:ascii="Times New Roman" w:hAnsi="Times New Roman" w:eastAsia="仿宋_GB2312" w:cs="Times New Roman"/>
          <w:sz w:val="36"/>
          <w:u w:val="single"/>
          <w:lang w:val="en-US" w:eastAsia="zh-CN"/>
        </w:rPr>
        <w:t xml:space="preserve">   </w:t>
      </w:r>
      <w:r>
        <w:rPr>
          <w:rFonts w:hint="eastAsia" w:ascii="Times New Roman" w:hAnsi="Times New Roman" w:eastAsia="仿宋_GB2312" w:cs="Times New Roman"/>
          <w:sz w:val="36"/>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Times New Roman" w:eastAsia="黑体" w:cs="Times New Roman"/>
          <w:sz w:val="24"/>
        </w:rPr>
      </w:pPr>
      <w:bookmarkStart w:id="0" w:name="_GoBack"/>
      <w:bookmarkEnd w:id="0"/>
    </w:p>
    <w:p>
      <w:pPr>
        <w:widowControl w:val="0"/>
        <w:spacing w:after="120"/>
        <w:jc w:val="both"/>
        <w:rPr>
          <w:rFonts w:hint="eastAsia" w:ascii="黑体" w:hAnsi="Calibri" w:eastAsia="黑体" w:cs="Times New Roman"/>
          <w:kern w:val="2"/>
          <w:sz w:val="24"/>
          <w:szCs w:val="24"/>
          <w:lang w:val="en-US" w:eastAsia="zh-CN" w:bidi="ar-SA"/>
        </w:rPr>
      </w:pPr>
    </w:p>
    <w:p>
      <w:pPr>
        <w:rPr>
          <w:rFonts w:hint="eastAsia" w:ascii="黑体" w:hAnsi="Times New Roman" w:eastAsia="黑体" w:cs="Times New Roman"/>
          <w:sz w:val="24"/>
        </w:rPr>
      </w:pPr>
    </w:p>
    <w:p>
      <w:pPr>
        <w:widowControl w:val="0"/>
        <w:spacing w:after="120"/>
        <w:jc w:val="both"/>
        <w:rPr>
          <w:rFonts w:hint="eastAsia" w:ascii="黑体" w:hAnsi="Calibri" w:eastAsia="黑体" w:cs="Times New Roman"/>
          <w:kern w:val="2"/>
          <w:sz w:val="24"/>
          <w:szCs w:val="24"/>
          <w:lang w:val="en-US" w:eastAsia="zh-CN" w:bidi="ar-SA"/>
        </w:rPr>
      </w:pPr>
    </w:p>
    <w:p>
      <w:pPr>
        <w:rPr>
          <w:rFonts w:hint="eastAsia" w:ascii="Times New Roman" w:hAnsi="Times New Roman" w:cs="Times New Roman"/>
        </w:rPr>
      </w:pPr>
    </w:p>
    <w:p>
      <w:pPr>
        <w:jc w:val="both"/>
        <w:rPr>
          <w:rFonts w:hint="eastAsia" w:ascii="黑体" w:hAnsi="Times New Roman" w:eastAsia="黑体" w:cs="Times New Roman"/>
          <w:sz w:val="28"/>
        </w:rPr>
      </w:pPr>
    </w:p>
    <w:p>
      <w:pPr>
        <w:jc w:val="center"/>
        <w:rPr>
          <w:rFonts w:hint="default" w:ascii="黑体" w:hAnsi="Times New Roman" w:eastAsia="黑体" w:cs="Times New Roman"/>
          <w:sz w:val="28"/>
          <w:lang w:val="en-US" w:eastAsia="zh-CN"/>
        </w:rPr>
      </w:pPr>
      <w:r>
        <w:rPr>
          <w:rFonts w:hint="eastAsia" w:ascii="黑体" w:hAnsi="Times New Roman" w:eastAsia="黑体" w:cs="Times New Roman"/>
          <w:sz w:val="28"/>
          <w:lang w:val="en-US" w:eastAsia="zh-CN"/>
        </w:rPr>
        <w:t>二</w:t>
      </w:r>
      <w:r>
        <w:rPr>
          <w:rFonts w:hint="eastAsia" w:ascii="黑体" w:hAnsi="Times New Roman" w:eastAsia="黑体" w:cs="Times New Roman"/>
          <w:sz w:val="28"/>
        </w:rPr>
        <w:t>○</w:t>
      </w:r>
      <w:r>
        <w:rPr>
          <w:rFonts w:hint="eastAsia" w:ascii="黑体" w:hAnsi="Times New Roman" w:eastAsia="黑体" w:cs="Times New Roman"/>
          <w:sz w:val="28"/>
          <w:lang w:val="en-US" w:eastAsia="zh-CN"/>
        </w:rPr>
        <w:t xml:space="preserve">      </w:t>
      </w:r>
      <w:r>
        <w:rPr>
          <w:rFonts w:hint="eastAsia" w:ascii="黑体" w:hAnsi="Times New Roman" w:eastAsia="黑体" w:cs="Times New Roman"/>
          <w:sz w:val="28"/>
        </w:rPr>
        <w:t>年</w:t>
      </w:r>
      <w:r>
        <w:rPr>
          <w:rFonts w:hint="eastAsia" w:ascii="黑体" w:hAnsi="Times New Roman" w:eastAsia="黑体" w:cs="Times New Roman"/>
          <w:sz w:val="28"/>
          <w:lang w:val="en-US" w:eastAsia="zh-CN"/>
        </w:rPr>
        <w:t xml:space="preserve">    月</w:t>
      </w:r>
    </w:p>
    <w:p>
      <w:pPr>
        <w:jc w:val="center"/>
        <w:outlineLvl w:val="0"/>
        <w:rPr>
          <w:rFonts w:hint="eastAsia" w:ascii="黑体" w:hAnsi="Times New Roman" w:eastAsia="黑体" w:cs="Times New Roman"/>
          <w:sz w:val="36"/>
          <w:lang w:val="en-US" w:eastAsia="zh-CN"/>
        </w:rPr>
      </w:pPr>
    </w:p>
    <w:p>
      <w:pPr>
        <w:pStyle w:val="2"/>
        <w:rPr>
          <w:rFonts w:hint="eastAsia" w:ascii="黑体" w:hAnsi="Times New Roman" w:eastAsia="黑体" w:cs="Times New Roman"/>
          <w:sz w:val="36"/>
          <w:lang w:val="en-US" w:eastAsia="zh-CN"/>
        </w:rPr>
      </w:pPr>
    </w:p>
    <w:p>
      <w:pPr>
        <w:rPr>
          <w:rFonts w:hint="eastAsia"/>
          <w:lang w:val="en-US" w:eastAsia="zh-CN"/>
        </w:rPr>
      </w:pPr>
    </w:p>
    <w:p>
      <w:pPr>
        <w:jc w:val="center"/>
        <w:outlineLvl w:val="0"/>
        <w:rPr>
          <w:rFonts w:hint="eastAsia" w:ascii="黑体" w:hAnsi="Times New Roman" w:eastAsia="黑体" w:cs="Times New Roman"/>
          <w:sz w:val="36"/>
          <w:lang w:val="en-US" w:eastAsia="zh-CN"/>
        </w:rPr>
      </w:pPr>
      <w:r>
        <w:rPr>
          <w:rFonts w:hint="eastAsia" w:ascii="黑体" w:hAnsi="Times New Roman" w:eastAsia="黑体" w:cs="Times New Roman"/>
          <w:sz w:val="36"/>
          <w:lang w:val="en-US" w:eastAsia="zh-CN"/>
        </w:rPr>
        <w:t>目  录</w:t>
      </w:r>
    </w:p>
    <w:p>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eastAsia" w:ascii="Calibri" w:hAnsi="Calibri" w:eastAsia="宋体" w:cs="Times New Roman"/>
          <w:kern w:val="0"/>
          <w:sz w:val="32"/>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企业现有人员构成情况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二、评审组织</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（一）评审委员会架构</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（二）评审职业（工种）范围</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（四）评审内容</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（五）评审流程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三、激励制度及聘任管理办法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（一）激励制度</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（二）特级技师、首席技师聘任管理办法</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 xml:space="preserve">四、相关要求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6" w:firstLineChars="231"/>
        <w:jc w:val="both"/>
        <w:textAlignment w:val="auto"/>
        <w:rPr>
          <w:rFonts w:hint="eastAsia" w:ascii="微软雅黑" w:hAnsi="微软雅黑" w:eastAsia="微软雅黑" w:cs="微软雅黑"/>
          <w:b/>
          <w:bCs/>
          <w:kern w:val="0"/>
          <w:sz w:val="32"/>
          <w:szCs w:val="32"/>
          <w:lang w:val="en-US" w:eastAsia="zh-CN"/>
        </w:rPr>
      </w:pPr>
      <w:r>
        <w:rPr>
          <w:rFonts w:hint="eastAsia" w:ascii="Times New Roman" w:hAnsi="Times New Roman" w:cs="Times New Roman"/>
          <w:sz w:val="28"/>
          <w:szCs w:val="28"/>
        </w:rPr>
        <w:br w:type="page"/>
      </w:r>
      <w:r>
        <w:rPr>
          <w:rFonts w:hint="eastAsia" w:ascii="黑体" w:hAnsi="黑体" w:eastAsia="黑体" w:cs="黑体"/>
          <w:b w:val="0"/>
          <w:bCs w:val="0"/>
          <w:kern w:val="0"/>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截止****年**月，公司现有员工***人，其中管理人员***人，专业技术人员***人（其中正高级职称  人），技能人员***人（其中高级技师以上    人），其他人员     人。</w:t>
      </w:r>
      <w:r>
        <w:rPr>
          <w:rFonts w:hint="eastAsia" w:ascii="Times New Roman" w:hAnsi="Times New Roman" w:cs="Times New Roman"/>
          <w:b/>
          <w:bCs/>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Chars="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二、评审组织</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（一）评审委员会架构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公司成立以总经理为组长的评审委员会，负责特级技师、首席技师评审工作。评聘委员会由公司总经理、副总经理，人力资源部及各部门领导组成，分为评审组与实施组。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评审组:负责评聘标准的制定，参评人员业绩贡献等材料的评审；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实施组:负责人员报名推荐、参评人员资质初审、评聘现场的组织实施等。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cs="Times New Roman"/>
          <w:kern w:val="0"/>
          <w:sz w:val="32"/>
          <w:szCs w:val="32"/>
          <w:lang w:val="en-US" w:eastAsia="zh-CN"/>
        </w:rPr>
      </w:pPr>
      <w:r>
        <w:rPr>
          <w:rFonts w:hint="eastAsia" w:ascii="仿宋_GB2312" w:hAnsi="仿宋_GB2312" w:eastAsia="仿宋_GB2312" w:cs="仿宋_GB2312"/>
          <w:color w:val="000000"/>
          <w:kern w:val="0"/>
          <w:sz w:val="32"/>
          <w:szCs w:val="32"/>
          <w:lang w:val="en-US" w:eastAsia="zh-CN" w:bidi="ar-SA"/>
        </w:rPr>
        <w:t>特级技师、首席技师评聘等日常工作，应在评审委员会统一领导下，由人力资源部牵头、各部门分工负责。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bCs/>
          <w:kern w:val="0"/>
          <w:sz w:val="32"/>
          <w:szCs w:val="32"/>
          <w:lang w:val="en-US" w:eastAsia="zh-CN"/>
        </w:rPr>
      </w:pPr>
      <w:r>
        <w:rPr>
          <w:rFonts w:hint="default" w:ascii="楷体_GB2312" w:hAnsi="楷体_GB2312" w:eastAsia="楷体_GB2312" w:cs="楷体_GB2312"/>
          <w:b/>
          <w:bCs/>
          <w:color w:val="000000"/>
          <w:kern w:val="0"/>
          <w:sz w:val="32"/>
          <w:szCs w:val="32"/>
          <w:lang w:val="en-US" w:eastAsia="zh-CN"/>
        </w:rPr>
        <w:t>（二）评审职业（工种）范围</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 xml:space="preserve">     电工、钳工。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楷体_GB2312" w:hAnsi="楷体_GB2312" w:eastAsia="楷体_GB2312" w:cs="楷体_GB2312"/>
          <w:b/>
          <w:bCs/>
          <w:color w:val="000000"/>
          <w:kern w:val="0"/>
          <w:sz w:val="32"/>
          <w:szCs w:val="32"/>
          <w:lang w:val="en-US" w:eastAsia="zh-CN"/>
        </w:rPr>
        <w:t>（三）申报条件</w:t>
      </w:r>
      <w:r>
        <w:rPr>
          <w:rFonts w:hint="default" w:ascii="Times New Roman" w:hAnsi="Times New Roman" w:eastAsia="仿宋_GB2312" w:cs="Times New Roman"/>
          <w:color w:val="000000"/>
          <w:kern w:val="0"/>
          <w:sz w:val="32"/>
          <w:szCs w:val="32"/>
          <w:lang w:val="en-US" w:eastAsia="zh-CN" w:bidi="ar-SA"/>
        </w:rPr>
        <w:t>（以特级技师为示例，基本条件可以结合企业岗位实际情况，在下文列举的基础上作出细化描述）</w:t>
      </w:r>
    </w:p>
    <w:p>
      <w:pPr>
        <w:pStyle w:val="8"/>
        <w:keepNext w:val="0"/>
        <w:keepLines w:val="0"/>
        <w:pageBreakBefore w:val="0"/>
        <w:numPr>
          <w:ilvl w:val="0"/>
          <w:numId w:val="0"/>
        </w:numPr>
        <w:wordWrap/>
        <w:overflowPunct/>
        <w:topLinePunct w:val="0"/>
        <w:bidi w:val="0"/>
        <w:adjustRightInd w:val="0"/>
        <w:snapToGrid w:val="0"/>
        <w:spacing w:line="58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特级技师指在企业生产科研一线从事技术技能工作、业绩贡献突出的</w:t>
      </w:r>
      <w:r>
        <w:rPr>
          <w:rFonts w:hint="default" w:ascii="Times New Roman" w:hAnsi="Times New Roman" w:eastAsia="仿宋_GB2312" w:cs="Times New Roman"/>
          <w:b/>
          <w:bCs/>
          <w:color w:val="auto"/>
          <w:sz w:val="32"/>
          <w:szCs w:val="32"/>
          <w:lang w:val="en-US" w:eastAsia="zh-CN"/>
        </w:rPr>
        <w:t>企业高技能领军人才</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i w:val="0"/>
          <w:caps w:val="0"/>
          <w:color w:val="auto"/>
          <w:spacing w:val="0"/>
          <w:sz w:val="32"/>
          <w:szCs w:val="32"/>
          <w:shd w:val="clear" w:color="auto" w:fill="FFFFFF"/>
        </w:rPr>
        <w:t>能够熟练运用专门技能和特殊技能在本职业的各个领域完成复杂的、非常规性工作</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精通本职业及相关职业的重要理论原理及关键技术技能，能够独立处理和解决高难度的技术问题或工艺难题，承担传授技艺的任务，在技能人才梯队培养上作出突出贡献</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8"/>
        <w:keepNext w:val="0"/>
        <w:keepLines w:val="0"/>
        <w:pageBreakBefore w:val="0"/>
        <w:numPr>
          <w:ilvl w:val="0"/>
          <w:numId w:val="0"/>
        </w:numPr>
        <w:wordWrap/>
        <w:overflowPunct/>
        <w:topLinePunct w:val="0"/>
        <w:bidi w:val="0"/>
        <w:adjustRightInd w:val="0"/>
        <w:snapToGrid w:val="0"/>
        <w:spacing w:line="58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符合上述要求，且具备以下基本条件之一者可参加特级技师评聘：</w:t>
      </w:r>
    </w:p>
    <w:p>
      <w:pPr>
        <w:pStyle w:val="8"/>
        <w:keepNext w:val="0"/>
        <w:keepLines w:val="0"/>
        <w:pageBreakBefore w:val="0"/>
        <w:numPr>
          <w:ilvl w:val="0"/>
          <w:numId w:val="0"/>
        </w:numPr>
        <w:wordWrap/>
        <w:overflowPunct/>
        <w:topLinePunct w:val="0"/>
        <w:bidi w:val="0"/>
        <w:adjustRightInd w:val="0"/>
        <w:snapToGrid w:val="0"/>
        <w:spacing w:line="58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取得</w:t>
      </w:r>
      <w:r>
        <w:rPr>
          <w:rFonts w:hint="default" w:ascii="Times New Roman" w:hAnsi="Times New Roman" w:eastAsia="仿宋_GB2312" w:cs="Times New Roman"/>
          <w:color w:val="auto"/>
          <w:kern w:val="2"/>
          <w:sz w:val="32"/>
          <w:szCs w:val="32"/>
          <w:lang w:val="en-US" w:eastAsia="zh-CN" w:bidi="ar-SA"/>
        </w:rPr>
        <w:t>与参评职业（工种）相应的高级技师职业资格（职业技能等级）证书</w:t>
      </w:r>
      <w:r>
        <w:rPr>
          <w:rFonts w:hint="default" w:ascii="Times New Roman" w:hAnsi="Times New Roman" w:cs="Times New Roman"/>
          <w:color w:val="auto"/>
          <w:kern w:val="2"/>
          <w:sz w:val="32"/>
          <w:szCs w:val="32"/>
          <w:lang w:val="en-US" w:eastAsia="zh-CN" w:bidi="ar-SA"/>
        </w:rPr>
        <w:t>后</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累计</w:t>
      </w:r>
      <w:r>
        <w:rPr>
          <w:rFonts w:hint="default" w:ascii="Times New Roman" w:hAnsi="Times New Roman" w:eastAsia="仿宋_GB2312" w:cs="Times New Roman"/>
          <w:color w:val="auto"/>
          <w:kern w:val="2"/>
          <w:sz w:val="32"/>
          <w:szCs w:val="32"/>
          <w:lang w:val="en-US" w:eastAsia="zh-CN" w:bidi="ar-SA"/>
        </w:rPr>
        <w:t>从事</w:t>
      </w:r>
      <w:r>
        <w:rPr>
          <w:rFonts w:hint="default" w:ascii="Times New Roman" w:hAnsi="Times New Roman" w:cs="Times New Roman"/>
          <w:color w:val="auto"/>
          <w:kern w:val="2"/>
          <w:sz w:val="32"/>
          <w:szCs w:val="32"/>
          <w:lang w:val="en-US" w:eastAsia="zh-CN" w:bidi="ar-SA"/>
        </w:rPr>
        <w:t>本职业或相关职业工作满1年</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br w:type="textWrapping"/>
      </w:r>
      <w:r>
        <w:rPr>
          <w:rFonts w:hint="default" w:ascii="Times New Roman" w:hAnsi="Times New Roman" w:eastAsia="仿宋_GB2312" w:cs="Times New Roman"/>
          <w:color w:val="auto"/>
          <w:kern w:val="2"/>
          <w:sz w:val="32"/>
          <w:szCs w:val="32"/>
          <w:lang w:val="en-US" w:eastAsia="zh-CN" w:bidi="ar-SA"/>
        </w:rPr>
        <w:t xml:space="preserve">    2</w:t>
      </w:r>
      <w:r>
        <w:rPr>
          <w:rFonts w:hint="eastAsia" w:ascii="Times New Roman" w:hAnsi="Times New Roman"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取得</w:t>
      </w:r>
      <w:r>
        <w:rPr>
          <w:rFonts w:hint="default" w:ascii="Times New Roman" w:hAnsi="Times New Roman" w:eastAsia="仿宋_GB2312" w:cs="Times New Roman"/>
          <w:color w:val="auto"/>
          <w:kern w:val="2"/>
          <w:sz w:val="32"/>
          <w:szCs w:val="32"/>
          <w:lang w:val="en-US" w:eastAsia="zh-CN" w:bidi="ar-SA"/>
        </w:rPr>
        <w:t>与参评职业（工种）相关的高级职称</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专业技术</w:t>
      </w:r>
      <w:r>
        <w:rPr>
          <w:rFonts w:hint="default" w:ascii="Times New Roman" w:hAnsi="Times New Roman" w:cs="Times New Roman"/>
          <w:color w:val="auto"/>
          <w:kern w:val="2"/>
          <w:sz w:val="32"/>
          <w:szCs w:val="32"/>
          <w:lang w:val="en-US" w:eastAsia="zh-CN" w:bidi="ar-SA"/>
        </w:rPr>
        <w:t>人员职业资格）后，累计</w:t>
      </w:r>
      <w:r>
        <w:rPr>
          <w:rFonts w:hint="default" w:ascii="Times New Roman" w:hAnsi="Times New Roman" w:eastAsia="仿宋_GB2312" w:cs="Times New Roman"/>
          <w:color w:val="auto"/>
          <w:kern w:val="2"/>
          <w:sz w:val="32"/>
          <w:szCs w:val="32"/>
          <w:lang w:val="en-US" w:eastAsia="zh-CN" w:bidi="ar-SA"/>
        </w:rPr>
        <w:t>从事</w:t>
      </w:r>
      <w:r>
        <w:rPr>
          <w:rFonts w:hint="default" w:ascii="Times New Roman" w:hAnsi="Times New Roman" w:cs="Times New Roman"/>
          <w:color w:val="auto"/>
          <w:kern w:val="2"/>
          <w:sz w:val="32"/>
          <w:szCs w:val="32"/>
          <w:lang w:val="en-US" w:eastAsia="zh-CN" w:bidi="ar-SA"/>
        </w:rPr>
        <w:t>本职业或相关职业工作满2年</w:t>
      </w:r>
      <w:r>
        <w:rPr>
          <w:rFonts w:hint="default" w:ascii="Times New Roman" w:hAnsi="Times New Roman" w:eastAsia="仿宋_GB2312" w:cs="Times New Roman"/>
          <w:color w:val="auto"/>
          <w:kern w:val="2"/>
          <w:sz w:val="32"/>
          <w:szCs w:val="32"/>
          <w:lang w:val="en-US" w:eastAsia="zh-CN" w:bidi="ar-SA"/>
        </w:rPr>
        <w:t>。</w:t>
      </w:r>
    </w:p>
    <w:p>
      <w:pPr>
        <w:pStyle w:val="8"/>
        <w:keepNext w:val="0"/>
        <w:keepLines w:val="0"/>
        <w:pageBreakBefore w:val="0"/>
        <w:numPr>
          <w:ilvl w:val="0"/>
          <w:numId w:val="0"/>
        </w:numPr>
        <w:wordWrap/>
        <w:overflowPunct/>
        <w:topLinePunct w:val="0"/>
        <w:bidi w:val="0"/>
        <w:adjustRightInd w:val="0"/>
        <w:snapToGrid w:val="0"/>
        <w:spacing w:line="58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取得</w:t>
      </w:r>
      <w:r>
        <w:rPr>
          <w:rFonts w:hint="default" w:ascii="Times New Roman" w:hAnsi="Times New Roman" w:eastAsia="仿宋_GB2312" w:cs="Times New Roman"/>
          <w:color w:val="auto"/>
          <w:kern w:val="2"/>
          <w:sz w:val="32"/>
          <w:szCs w:val="32"/>
          <w:lang w:val="en-US" w:eastAsia="zh-CN" w:bidi="ar-SA"/>
        </w:rPr>
        <w:t>与参评职业（工种）相应的技师职业资格（职业技能等级）证书</w:t>
      </w:r>
      <w:r>
        <w:rPr>
          <w:rFonts w:hint="default" w:ascii="Times New Roman" w:hAnsi="Times New Roman" w:cs="Times New Roman"/>
          <w:color w:val="auto"/>
          <w:kern w:val="2"/>
          <w:sz w:val="32"/>
          <w:szCs w:val="32"/>
          <w:lang w:val="en-US" w:eastAsia="zh-CN" w:bidi="ar-SA"/>
        </w:rPr>
        <w:t>后</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累计</w:t>
      </w:r>
      <w:r>
        <w:rPr>
          <w:rFonts w:hint="default" w:ascii="Times New Roman" w:hAnsi="Times New Roman" w:eastAsia="仿宋_GB2312" w:cs="Times New Roman"/>
          <w:color w:val="auto"/>
          <w:kern w:val="2"/>
          <w:sz w:val="32"/>
          <w:szCs w:val="32"/>
          <w:lang w:val="en-US" w:eastAsia="zh-CN" w:bidi="ar-SA"/>
        </w:rPr>
        <w:t>从事</w:t>
      </w:r>
      <w:r>
        <w:rPr>
          <w:rFonts w:hint="default" w:ascii="Times New Roman" w:hAnsi="Times New Roman" w:cs="Times New Roman"/>
          <w:color w:val="auto"/>
          <w:kern w:val="2"/>
          <w:sz w:val="32"/>
          <w:szCs w:val="32"/>
          <w:lang w:val="en-US" w:eastAsia="zh-CN" w:bidi="ar-SA"/>
        </w:rPr>
        <w:t>本职业或相关职业工作满3年</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并</w:t>
      </w:r>
      <w:r>
        <w:rPr>
          <w:rFonts w:hint="default" w:ascii="Times New Roman" w:hAnsi="Times New Roman" w:eastAsia="仿宋_GB2312" w:cs="Times New Roman"/>
          <w:color w:val="auto"/>
          <w:kern w:val="2"/>
          <w:sz w:val="32"/>
          <w:szCs w:val="32"/>
          <w:lang w:val="en-US" w:eastAsia="zh-CN" w:bidi="ar-SA"/>
        </w:rPr>
        <w:t>取得地级</w:t>
      </w:r>
      <w:r>
        <w:rPr>
          <w:rFonts w:hint="default" w:ascii="Times New Roman" w:hAnsi="Times New Roman" w:cs="Times New Roman"/>
          <w:color w:val="auto"/>
          <w:kern w:val="2"/>
          <w:sz w:val="32"/>
          <w:szCs w:val="32"/>
          <w:lang w:val="en-US" w:eastAsia="zh-CN" w:bidi="ar-SA"/>
        </w:rPr>
        <w:t>以上</w:t>
      </w:r>
      <w:r>
        <w:rPr>
          <w:rFonts w:hint="default" w:ascii="Times New Roman" w:hAnsi="Times New Roman" w:eastAsia="仿宋_GB2312" w:cs="Times New Roman"/>
          <w:color w:val="auto"/>
          <w:kern w:val="2"/>
          <w:sz w:val="32"/>
          <w:szCs w:val="32"/>
          <w:lang w:val="en-US" w:eastAsia="zh-CN" w:bidi="ar-SA"/>
        </w:rPr>
        <w:t>市政</w:t>
      </w:r>
      <w:r>
        <w:rPr>
          <w:rFonts w:hint="eastAsia" w:ascii="仿宋_GB2312" w:hAnsi="仿宋_GB2312" w:eastAsia="仿宋_GB2312" w:cs="仿宋_GB2312"/>
          <w:color w:val="auto"/>
          <w:kern w:val="2"/>
          <w:sz w:val="32"/>
          <w:szCs w:val="32"/>
          <w:lang w:val="en-US" w:eastAsia="zh-CN" w:bidi="ar-SA"/>
        </w:rPr>
        <w:t>府部门（含厅局级）颁发的技能类人才荣誉（</w:t>
      </w:r>
      <w:r>
        <w:rPr>
          <w:rFonts w:hint="eastAsia" w:ascii="仿宋_GB2312" w:hAnsi="仿宋_GB2312" w:eastAsia="仿宋_GB2312" w:cs="仿宋_GB2312"/>
          <w:i w:val="0"/>
          <w:iCs w:val="0"/>
          <w:caps w:val="0"/>
          <w:color w:val="auto"/>
          <w:spacing w:val="0"/>
          <w:sz w:val="32"/>
          <w:szCs w:val="32"/>
          <w:highlight w:val="none"/>
        </w:rPr>
        <w:t>地级</w:t>
      </w:r>
      <w:r>
        <w:rPr>
          <w:rFonts w:hint="eastAsia" w:ascii="仿宋_GB2312" w:hAnsi="仿宋_GB2312" w:eastAsia="仿宋_GB2312" w:cs="仿宋_GB2312"/>
          <w:i w:val="0"/>
          <w:iCs w:val="0"/>
          <w:caps w:val="0"/>
          <w:color w:val="auto"/>
          <w:spacing w:val="0"/>
          <w:sz w:val="32"/>
          <w:szCs w:val="32"/>
          <w:highlight w:val="none"/>
          <w:lang w:val="en-US" w:eastAsia="zh-CN"/>
        </w:rPr>
        <w:t>以上</w:t>
      </w:r>
      <w:r>
        <w:rPr>
          <w:rFonts w:hint="eastAsia" w:ascii="仿宋_GB2312" w:hAnsi="仿宋_GB2312" w:eastAsia="仿宋_GB2312" w:cs="仿宋_GB2312"/>
          <w:i w:val="0"/>
          <w:iCs w:val="0"/>
          <w:caps w:val="0"/>
          <w:color w:val="auto"/>
          <w:spacing w:val="0"/>
          <w:sz w:val="32"/>
          <w:szCs w:val="32"/>
          <w:highlight w:val="none"/>
        </w:rPr>
        <w:t>市“劳动模范”、“技术能手”、“五一劳动奖章”获得者、技能大师工作室负责人</w:t>
      </w:r>
      <w:r>
        <w:rPr>
          <w:rFonts w:hint="eastAsia" w:ascii="仿宋_GB2312" w:hAnsi="仿宋_GB2312" w:eastAsia="仿宋_GB2312" w:cs="仿宋_GB2312"/>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rPr>
        <w:t>地级</w:t>
      </w:r>
      <w:r>
        <w:rPr>
          <w:rFonts w:hint="default" w:ascii="Times New Roman" w:hAnsi="Times New Roman" w:cs="Times New Roman"/>
          <w:i w:val="0"/>
          <w:iCs w:val="0"/>
          <w:caps w:val="0"/>
          <w:color w:val="auto"/>
          <w:spacing w:val="0"/>
          <w:sz w:val="32"/>
          <w:szCs w:val="32"/>
          <w:highlight w:val="none"/>
          <w:lang w:val="en-US" w:eastAsia="zh-CN"/>
        </w:rPr>
        <w:t>以上</w:t>
      </w:r>
      <w:r>
        <w:rPr>
          <w:rFonts w:hint="default" w:ascii="Times New Roman" w:hAnsi="Times New Roman" w:eastAsia="仿宋_GB2312" w:cs="Times New Roman"/>
          <w:i w:val="0"/>
          <w:iCs w:val="0"/>
          <w:caps w:val="0"/>
          <w:color w:val="auto"/>
          <w:spacing w:val="0"/>
          <w:sz w:val="32"/>
          <w:szCs w:val="32"/>
          <w:highlight w:val="none"/>
        </w:rPr>
        <w:t>市技能领军人才奖励</w:t>
      </w:r>
      <w:r>
        <w:rPr>
          <w:rFonts w:hint="default" w:ascii="Times New Roman" w:hAnsi="Times New Roman" w:cs="Times New Roman"/>
          <w:i w:val="0"/>
          <w:iCs w:val="0"/>
          <w:caps w:val="0"/>
          <w:color w:val="auto"/>
          <w:spacing w:val="0"/>
          <w:sz w:val="32"/>
          <w:szCs w:val="32"/>
          <w:highlight w:val="none"/>
          <w:lang w:eastAsia="zh-CN"/>
        </w:rPr>
        <w:t>）</w:t>
      </w:r>
      <w:r>
        <w:rPr>
          <w:rFonts w:hint="default" w:ascii="Times New Roman" w:hAnsi="Times New Roman" w:cs="Times New Roman"/>
          <w:i w:val="0"/>
          <w:iCs w:val="0"/>
          <w:caps w:val="0"/>
          <w:color w:val="auto"/>
          <w:spacing w:val="0"/>
          <w:sz w:val="32"/>
          <w:szCs w:val="32"/>
          <w:highlight w:val="none"/>
          <w:lang w:val="en-US" w:eastAsia="zh-CN"/>
        </w:rPr>
        <w:t>或中央企业二级（省级）以上单位、世界500强企业（近三年榜单内）授予的技能类人才突出贡献奖励</w:t>
      </w:r>
      <w:r>
        <w:rPr>
          <w:rFonts w:hint="default" w:ascii="Times New Roman" w:hAnsi="Times New Roman" w:eastAsia="仿宋_GB2312" w:cs="Times New Roman"/>
          <w:color w:val="auto"/>
          <w:kern w:val="2"/>
          <w:sz w:val="32"/>
          <w:szCs w:val="32"/>
          <w:highlight w:val="none"/>
          <w:lang w:val="en-US" w:eastAsia="zh-CN" w:bidi="ar-SA"/>
        </w:rPr>
        <w:t>。</w:t>
      </w:r>
    </w:p>
    <w:p>
      <w:pPr>
        <w:pStyle w:val="8"/>
        <w:keepNext w:val="0"/>
        <w:keepLines w:val="0"/>
        <w:pageBreakBefore w:val="0"/>
        <w:numPr>
          <w:ilvl w:val="0"/>
          <w:numId w:val="0"/>
        </w:numPr>
        <w:wordWrap/>
        <w:overflowPunct/>
        <w:topLinePunct w:val="0"/>
        <w:bidi w:val="0"/>
        <w:adjustRightInd w:val="0"/>
        <w:snapToGrid w:val="0"/>
        <w:spacing w:line="58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首席技师指......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bCs/>
          <w:kern w:val="0"/>
          <w:sz w:val="32"/>
          <w:szCs w:val="32"/>
          <w:lang w:val="en-US" w:eastAsia="zh-CN"/>
        </w:rPr>
      </w:pPr>
      <w:r>
        <w:rPr>
          <w:rFonts w:hint="default" w:ascii="楷体_GB2312" w:hAnsi="楷体_GB2312" w:eastAsia="楷体_GB2312" w:cs="楷体_GB2312"/>
          <w:b/>
          <w:bCs/>
          <w:color w:val="000000"/>
          <w:kern w:val="0"/>
          <w:sz w:val="32"/>
          <w:szCs w:val="32"/>
          <w:lang w:val="en-US" w:eastAsia="zh-CN"/>
        </w:rPr>
        <w:t>（四）评审内容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评审工作主要采用业绩评审、技术总结和技术答辩的方式，重点考察参评人员在技术改造、发明创造、业务素质以师带徒等方面的表现。其中业绩评审权重占 60%，技术总结和技术答辩权重占40%。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楷体_GB2312" w:hAnsi="楷体_GB2312" w:eastAsia="楷体_GB2312" w:cs="楷体_GB2312"/>
          <w:b/>
          <w:bCs/>
          <w:color w:val="000000"/>
          <w:kern w:val="0"/>
          <w:sz w:val="32"/>
          <w:szCs w:val="32"/>
          <w:lang w:val="en-US" w:eastAsia="zh-CN"/>
        </w:rPr>
        <w:t>（五）评审流程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bCs/>
          <w:kern w:val="0"/>
          <w:sz w:val="32"/>
          <w:szCs w:val="32"/>
          <w:lang w:val="en-US" w:eastAsia="zh-CN"/>
        </w:rPr>
        <w:t>1</w:t>
      </w:r>
      <w:r>
        <w:rPr>
          <w:rFonts w:hint="eastAsia" w:ascii="Times New Roman" w:hAnsi="Times New Roman" w:cs="Times New Roman"/>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报名申请</w:t>
      </w:r>
      <w:r>
        <w:rPr>
          <w:rFonts w:hint="default" w:ascii="Times New Roman" w:hAnsi="Times New Roman" w:eastAsia="仿宋_GB2312" w:cs="Times New Roman"/>
          <w:b w:val="0"/>
          <w:bCs w:val="0"/>
          <w:kern w:val="0"/>
          <w:sz w:val="32"/>
          <w:szCs w:val="32"/>
          <w:lang w:val="en-US" w:eastAsia="zh-CN"/>
        </w:rPr>
        <w:t xml:space="preserve"> (202  年  月  日前)</w:t>
      </w:r>
      <w:r>
        <w:rPr>
          <w:rFonts w:hint="default" w:ascii="Times New Roman" w:hAnsi="Times New Roman" w:eastAsia="仿宋_GB2312" w:cs="Times New Roman"/>
          <w:b/>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报名申请采用公司推荐、自主报名两种方式。参评人员需提交以下材料：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cs="Times New Roman"/>
          <w:b w:val="0"/>
          <w:bCs w:val="0"/>
          <w:kern w:val="0"/>
          <w:sz w:val="32"/>
          <w:szCs w:val="32"/>
          <w:lang w:val="en-US" w:eastAsia="zh-CN"/>
        </w:rPr>
        <w:t>（</w:t>
      </w:r>
      <w:r>
        <w:rPr>
          <w:rFonts w:hint="eastAsia" w:ascii="Times New Roman" w:hAnsi="Times New Roman" w:eastAsia="仿宋_GB2312" w:cs="Times New Roman"/>
          <w:b w:val="0"/>
          <w:bCs w:val="0"/>
          <w:kern w:val="0"/>
          <w:sz w:val="32"/>
          <w:szCs w:val="32"/>
          <w:lang w:val="en-US" w:eastAsia="zh-CN"/>
        </w:rPr>
        <w:t>1</w:t>
      </w:r>
      <w:r>
        <w:rPr>
          <w:rFonts w:hint="eastAsia" w:ascii="Times New Roman" w:hAnsi="Times New Roman" w:cs="Times New Roman"/>
          <w:b w:val="0"/>
          <w:bCs w:val="0"/>
          <w:kern w:val="0"/>
          <w:sz w:val="32"/>
          <w:szCs w:val="32"/>
          <w:lang w:val="en-US" w:eastAsia="zh-CN"/>
        </w:rPr>
        <w:t>）</w:t>
      </w:r>
      <w:r>
        <w:rPr>
          <w:rFonts w:hint="default" w:ascii="Times New Roman" w:hAnsi="Times New Roman" w:eastAsia="仿宋_GB2312" w:cs="Times New Roman"/>
          <w:kern w:val="0"/>
          <w:sz w:val="32"/>
          <w:szCs w:val="32"/>
          <w:lang w:val="en-US" w:eastAsia="zh-CN"/>
        </w:rPr>
        <w:t>《广东省特级技师、首席技师申报表》。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参评人员符合基本条件里要求的相关证书的扫描件。如采用职业资格证书或职业技能等级证书申报，</w:t>
      </w:r>
      <w:r>
        <w:rPr>
          <w:rFonts w:hint="eastAsia" w:ascii="Times New Roman" w:hAnsi="Times New Roman" w:cs="Times New Roman"/>
          <w:kern w:val="0"/>
          <w:sz w:val="32"/>
          <w:szCs w:val="32"/>
          <w:lang w:val="en-US" w:eastAsia="zh-CN"/>
        </w:rPr>
        <w:t>需提供证书扫描件及</w:t>
      </w:r>
      <w:r>
        <w:rPr>
          <w:rFonts w:hint="default" w:ascii="Times New Roman" w:hAnsi="Times New Roman" w:eastAsia="仿宋_GB2312" w:cs="Times New Roman"/>
          <w:kern w:val="0"/>
          <w:sz w:val="32"/>
          <w:szCs w:val="32"/>
          <w:lang w:val="en-US" w:eastAsia="zh-CN"/>
        </w:rPr>
        <w:t>“技能人才评价工作网”里的证书查询截图。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参评人员业绩亮点图文</w:t>
      </w:r>
      <w:r>
        <w:rPr>
          <w:rFonts w:hint="default" w:ascii="Times New Roman" w:hAnsi="Times New Roman" w:eastAsia="仿宋_GB2312" w:cs="Times New Roman"/>
          <w:kern w:val="0"/>
          <w:sz w:val="32"/>
          <w:szCs w:val="32"/>
          <w:lang w:val="en-US" w:eastAsia="zh-CN" w:bidi="ar-SA"/>
        </w:rPr>
        <w:t>概要</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word版，</w:t>
      </w:r>
      <w:r>
        <w:rPr>
          <w:rFonts w:hint="default" w:ascii="Times New Roman" w:hAnsi="Times New Roman" w:eastAsia="仿宋_GB2312" w:cs="Times New Roman"/>
          <w:kern w:val="0"/>
          <w:sz w:val="32"/>
          <w:szCs w:val="32"/>
          <w:lang w:val="en-US" w:eastAsia="zh-CN"/>
        </w:rPr>
        <w:t>内容不超300字，并同步提交本人在工作现场的高清图片</w:t>
      </w:r>
      <w:r>
        <w:rPr>
          <w:rFonts w:hint="eastAsia" w:ascii="Times New Roman" w:hAnsi="Times New Roman" w:cs="Times New Roman"/>
          <w:kern w:val="0"/>
          <w:sz w:val="32"/>
          <w:szCs w:val="32"/>
          <w:lang w:val="en-US" w:eastAsia="zh-CN"/>
        </w:rPr>
        <w:t>（jpg格式，照片以“**在何处做何事”命名，如多人照片，请备注左几或右几为本人</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实施组对报名材料进行资质审核，并汇总参评人员信息。通过资质审核的参评人员，另提交本岗位技术工作总结。技术总结应不少于XXXX字，参评人员根据本人的业务能力、特殊技能解决关键技术、技术革新、组织管理及培训指导等方面撰写个人技术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w:t>
      </w:r>
      <w:r>
        <w:rPr>
          <w:rFonts w:hint="eastAsia" w:ascii="Times New Roman" w:hAnsi="Times New Roman"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组织实施 （包括业绩评审、技术总结和技术答辩）</w:t>
      </w:r>
      <w:r>
        <w:rPr>
          <w:rFonts w:hint="default" w:ascii="Times New Roman" w:hAnsi="Times New Roman" w:eastAsia="仿宋_GB2312" w:cs="Times New Roman"/>
          <w:b w:val="0"/>
          <w:bCs w:val="0"/>
          <w:kern w:val="0"/>
          <w:sz w:val="32"/>
          <w:szCs w:val="32"/>
          <w:lang w:val="en-US" w:eastAsia="zh-CN" w:bidi="ar-SA"/>
        </w:rPr>
        <w:t>（202  年  月   日前）。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1</w:t>
      </w: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业绩评审 (60%)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业绩评审共100分，权重占 60%。主要考察参评人员业绩与成果（含专业技术能力、技术革新贡献、成果转化应用等）、人才培养成效、职业素养三方面内容。评审专家依据《特级技师评审明细表》（见附件2样例）、对参评人员进行打分。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2</w:t>
      </w: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技术总结和技术答辩 (40%)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技术总结和技术答辩分值共100 分，权重占40%。评审专家依据参评人员技术总结与现场答辩情况进行打分。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评审组按照相关职业/工种的理论知识和操作技能提问参评人员，了解其对专业知识的掌握程度；并根据申报者的技术总结，对申报者的绝招、特长、可以推广的实践经验及技术革新成果，加深扩展提问。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3</w:t>
      </w:r>
      <w:r>
        <w:rPr>
          <w:rFonts w:hint="eastAsia" w:ascii="Times New Roman" w:hAnsi="Times New Roman"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推荐名单确认及上报</w:t>
      </w:r>
      <w:r>
        <w:rPr>
          <w:rFonts w:hint="default" w:ascii="Times New Roman" w:hAnsi="Times New Roman" w:eastAsia="仿宋_GB2312" w:cs="Times New Roman"/>
          <w:kern w:val="0"/>
          <w:sz w:val="32"/>
          <w:szCs w:val="32"/>
          <w:lang w:val="en-US" w:eastAsia="zh-CN" w:bidi="ar-SA"/>
        </w:rPr>
        <w:t xml:space="preserve"> (202  年  月  日前)。经评审通过的人员列为特级技师建议人选，公司面向全体员工进行公示（公示期不少于 5 个工作日），根据公示结果形成推荐名单，上报人社部门审核。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bidi="ar-SA"/>
        </w:rPr>
        <w:t>4</w:t>
      </w:r>
      <w:r>
        <w:rPr>
          <w:rFonts w:hint="eastAsia" w:ascii="Times New Roman" w:hAnsi="Times New Roman"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证书核发。</w:t>
      </w:r>
      <w:r>
        <w:rPr>
          <w:rFonts w:hint="default" w:ascii="Times New Roman" w:hAnsi="Times New Roman" w:eastAsia="仿宋_GB2312" w:cs="Times New Roman"/>
          <w:b w:val="0"/>
          <w:bCs w:val="0"/>
          <w:kern w:val="0"/>
          <w:sz w:val="32"/>
          <w:szCs w:val="32"/>
          <w:lang w:val="en-US" w:eastAsia="zh-CN" w:bidi="ar-SA"/>
        </w:rPr>
        <w:t>经审核</w:t>
      </w:r>
      <w:r>
        <w:rPr>
          <w:rFonts w:hint="default" w:ascii="Times New Roman" w:hAnsi="Times New Roman" w:eastAsia="仿宋_GB2312" w:cs="Times New Roman"/>
          <w:kern w:val="0"/>
          <w:sz w:val="32"/>
          <w:szCs w:val="32"/>
          <w:lang w:val="en-US" w:eastAsia="zh-CN" w:bidi="ar-SA"/>
        </w:rPr>
        <w:t>符合要求获得广东省特级技师、首席技师职业技能等级证书的，企业颁发相应职业技能等级证书，证书样式和编码分别按照人力资源和社会保障部有关要求确定证书编码中第16 位为大写英文字母T 或S，证书</w:t>
      </w:r>
      <w:r>
        <w:rPr>
          <w:rFonts w:hint="default" w:ascii="Times New Roman" w:hAnsi="Times New Roman" w:eastAsia="仿宋_GB2312" w:cs="Times New Roman"/>
          <w:kern w:val="0"/>
          <w:sz w:val="32"/>
          <w:szCs w:val="32"/>
        </w:rPr>
        <w:t>纳入全国职业技能等级证书查询系统</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可在</w:t>
      </w:r>
      <w:r>
        <w:rPr>
          <w:rFonts w:hint="default" w:ascii="Times New Roman" w:hAnsi="Times New Roman" w:eastAsia="仿宋_GB2312" w:cs="Times New Roman"/>
          <w:kern w:val="0"/>
          <w:sz w:val="32"/>
          <w:szCs w:val="32"/>
          <w:lang w:val="en-US" w:eastAsia="zh-CN" w:bidi="ar-SA"/>
        </w:rPr>
        <w:t>人力资源和社会保障部</w:t>
      </w:r>
      <w:r>
        <w:rPr>
          <w:rFonts w:hint="default" w:ascii="Times New Roman" w:hAnsi="Times New Roman" w:eastAsia="仿宋_GB2312" w:cs="Times New Roman"/>
          <w:kern w:val="0"/>
          <w:sz w:val="32"/>
          <w:szCs w:val="32"/>
          <w:lang w:val="en-US" w:eastAsia="zh-CN"/>
        </w:rPr>
        <w:t>技能人才评价工作网（http://jndj.osta.org.cn/）上进行查询。</w:t>
      </w:r>
      <w:r>
        <w:rPr>
          <w:rFonts w:hint="default" w:ascii="Times New Roman" w:hAnsi="Times New Roman" w:eastAsia="仿宋_GB2312" w:cs="Times New Roman"/>
          <w:kern w:val="0"/>
          <w:sz w:val="32"/>
          <w:szCs w:val="32"/>
          <w:lang w:val="en-US" w:eastAsia="zh-CN" w:bidi="ar-SA"/>
        </w:rPr>
        <w:t>具体时间安排以实际为准。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三、激励制度及聘任管理办法</w:t>
      </w:r>
    </w:p>
    <w:p>
      <w:pPr>
        <w:keepNext w:val="0"/>
        <w:keepLines w:val="0"/>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default" w:ascii="Times New Roman" w:hAnsi="Times New Roman" w:eastAsia="仿宋_GB2312" w:cs="Times New Roman"/>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（一）激励制度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w:t>
      </w:r>
      <w:r>
        <w:rPr>
          <w:rFonts w:hint="eastAsia" w:ascii="Times New Roman" w:hAnsi="Times New Roman" w:cs="Times New Roman"/>
          <w:b/>
          <w:bCs/>
          <w:kern w:val="0"/>
          <w:sz w:val="32"/>
          <w:szCs w:val="32"/>
          <w:lang w:val="en-US" w:eastAsia="zh-CN"/>
        </w:rPr>
        <w:t>．</w:t>
      </w:r>
      <w:r>
        <w:rPr>
          <w:rFonts w:hint="eastAsia" w:ascii="Times New Roman" w:hAnsi="Times New Roman" w:eastAsia="仿宋_GB2312" w:cs="Times New Roman"/>
          <w:b/>
          <w:bCs/>
          <w:kern w:val="0"/>
          <w:sz w:val="32"/>
          <w:szCs w:val="32"/>
          <w:lang w:val="en-US" w:eastAsia="zh-CN"/>
        </w:rPr>
        <w:t>经规范评审成为特级技师的人员，可享受以下待遇：</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2</w:t>
      </w:r>
      <w:r>
        <w:rPr>
          <w:rFonts w:hint="eastAsia" w:ascii="Times New Roman" w:hAnsi="Times New Roman" w:cs="Times New Roman"/>
          <w:b/>
          <w:bCs/>
          <w:kern w:val="0"/>
          <w:sz w:val="32"/>
          <w:szCs w:val="32"/>
          <w:lang w:val="en-US" w:eastAsia="zh-CN"/>
        </w:rPr>
        <w:t>．</w:t>
      </w:r>
      <w:r>
        <w:rPr>
          <w:rFonts w:hint="eastAsia" w:ascii="Times New Roman" w:hAnsi="Times New Roman" w:eastAsia="仿宋_GB2312" w:cs="Times New Roman"/>
          <w:b/>
          <w:bCs/>
          <w:kern w:val="0"/>
          <w:sz w:val="32"/>
          <w:szCs w:val="32"/>
          <w:lang w:val="en-US" w:eastAsia="zh-CN"/>
        </w:rPr>
        <w:t>经规范评审成为首席技师的人员，可享受以下待遇：</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0" w:leftChars="0" w:firstLine="643" w:firstLineChars="200"/>
        <w:jc w:val="both"/>
        <w:textAlignment w:val="auto"/>
        <w:rPr>
          <w:rFonts w:hint="eastAsia" w:ascii="Times New Roman" w:hAnsi="Times New Roman" w:eastAsia="仿宋_GB2312" w:cs="Times New Roman"/>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（二）特级技师、首席技师聘任管理办法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kern w:val="0"/>
          <w:sz w:val="32"/>
          <w:szCs w:val="32"/>
          <w:lang w:eastAsia="zh-CN"/>
        </w:rPr>
      </w:pPr>
      <w:r>
        <w:rPr>
          <w:rFonts w:hint="eastAsia" w:ascii="Times New Roman" w:hAnsi="Times New Roman" w:eastAsia="仿宋_GB2312" w:cs="Times New Roman"/>
          <w:b/>
          <w:bCs/>
          <w:kern w:val="0"/>
          <w:sz w:val="32"/>
          <w:szCs w:val="32"/>
          <w:lang w:val="en-US" w:eastAsia="zh-CN" w:bidi="ar-SA"/>
        </w:rPr>
        <w:t xml:space="preserve">    </w:t>
      </w:r>
      <w:r>
        <w:rPr>
          <w:rFonts w:hint="eastAsia" w:ascii="Times New Roman" w:hAnsi="Times New Roman" w:eastAsia="仿宋_GB2312" w:cs="Times New Roman"/>
          <w:b/>
          <w:bCs/>
          <w:kern w:val="0"/>
          <w:sz w:val="32"/>
          <w:szCs w:val="32"/>
          <w:lang w:val="en-US" w:eastAsia="zh-CN"/>
        </w:rPr>
        <w:t>1</w:t>
      </w:r>
      <w:r>
        <w:rPr>
          <w:rFonts w:hint="eastAsia" w:ascii="Times New Roman" w:hAnsi="Times New Roman" w:cs="Times New Roman"/>
          <w:b/>
          <w:bCs/>
          <w:kern w:val="0"/>
          <w:sz w:val="32"/>
          <w:szCs w:val="32"/>
          <w:lang w:val="en-US" w:eastAsia="zh-CN"/>
        </w:rPr>
        <w:t>．</w:t>
      </w:r>
      <w:r>
        <w:rPr>
          <w:rFonts w:hint="eastAsia" w:ascii="Times New Roman" w:hAnsi="Times New Roman" w:eastAsia="仿宋_GB2312" w:cs="Times New Roman"/>
          <w:b/>
          <w:bCs/>
          <w:kern w:val="0"/>
          <w:sz w:val="32"/>
          <w:szCs w:val="32"/>
          <w:lang w:val="en-US" w:eastAsia="zh-CN"/>
        </w:rPr>
        <w:t>经公司聘任的特级技师、首席技师应履行的职责：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（1）遵守国家法律、法规和单位规章制度，热爱本职工作，坚持文明生产，保证生产安全，为人表率，具有良好的职业道德，高质量完成生产任务;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（2）承担技能操作疑难问题攻关工作，解决本职业难度大或复杂程度高的操作难题和生产故障。每年至少领衔参与1项企业科研、技术技能创新项目；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（3）开展降本增效、节能环保、生产工艺、安全质量等方面的技术革新和技术改造，提出本职业（工种）技术技能和操作方法等方面的改进意见和优化方案。聘期内取得至少 1 项公司级技术技能革新或发明创造成果；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（4）参加公司组织的技术研讨、技能交流活动，总结提炼本职业（工种）先进技术、工艺和操作方法，并组织应用、交流、推广，跨企业、跨地区发挥作用；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（5）承担职业技能标准或企业行业评价规范制订 （修订）、教材题库开发、兼职教师授课等工作，开展“师带徒”，积极培养后备高技能人才，履行传帮带责任，原则上特级技师聘期内带徒不少于**人、首席技师聘期内带徒不少于**人；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（6）根据需要，参加国家级、省部级、市级、公司科技攻关项目，承担重点项目生产建设中关键核心工艺落地攻关任务。</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Calibri" w:hAnsi="Calibri" w:eastAsia="宋体"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（7）......</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b/>
          <w:bCs/>
          <w:kern w:val="0"/>
          <w:sz w:val="32"/>
          <w:szCs w:val="32"/>
          <w:lang w:val="en-US" w:eastAsia="zh-CN"/>
        </w:rPr>
        <w:t>2</w:t>
      </w:r>
      <w:r>
        <w:rPr>
          <w:rFonts w:hint="eastAsia" w:ascii="Times New Roman" w:hAnsi="Times New Roman" w:cs="Times New Roman"/>
          <w:b/>
          <w:bCs/>
          <w:kern w:val="0"/>
          <w:sz w:val="32"/>
          <w:szCs w:val="32"/>
          <w:lang w:val="en-US" w:eastAsia="zh-CN"/>
        </w:rPr>
        <w:t>．</w:t>
      </w:r>
      <w:r>
        <w:rPr>
          <w:rFonts w:hint="eastAsia" w:ascii="Times New Roman" w:hAnsi="Times New Roman" w:eastAsia="仿宋_GB2312" w:cs="Times New Roman"/>
          <w:b/>
          <w:bCs/>
          <w:kern w:val="0"/>
          <w:sz w:val="32"/>
          <w:szCs w:val="32"/>
          <w:lang w:val="en-US" w:eastAsia="zh-CN"/>
        </w:rPr>
        <w:t>特级技师、首席技师的聘任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（1）特级技师、首席技师的聘期由企业根据不同职业（工种）、岗位和生产实际确定，聘任期限一般不低于三年；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（2）聘任特级技师、首席技师应坚持平等自愿、协商一致原则，明确双方的权利和义务，聘任合同主要包括聘任期限、双方的权利和义务，辞聘、解聘、违约责任等；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各部门在坚持特级技师、首席技师不脱离生产一线的前提下，合理安排他们工作，并为他们履行工作职责提供必要的条件。适时组织特级技师、首席技师进行技术攻关、技术表演、技术交流、技术咨询、技术讲座，举行技术成果发布会，总结推广先进作业方法，传播绝技和经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（4）相关部门制定相应考核办法和标准，对特级技师、首席技师的业务水平、劳动态度和工作业绩进行考核。考核分为年度考核和任期考核。考核工作由人力资源部牵头，各部门配合。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考核要坚持定量分析与定性分析相结合，以定量分析为主。年度主要考核政治思想、职业道德、劳动态度、完成生产任务、革新创造、传授技艺等。任期考核应在年度考核基础上进行综合考核。考核由本人写出书面总结，经所在部门确认后，由企业领导审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default" w:ascii="Calibri" w:hAnsi="Calibri" w:eastAsia="宋体"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b/>
          <w:bCs/>
          <w:kern w:val="0"/>
          <w:sz w:val="32"/>
          <w:szCs w:val="32"/>
          <w:lang w:val="en-US" w:eastAsia="zh-CN" w:bidi="ar-SA"/>
        </w:rPr>
        <w:t>3</w:t>
      </w: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特级技师、首席技师的解聘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有下列情况之一者，企业应及时办理特级技师、首席技师解聘手续，自批准次月起取消相关待遇：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（1）不履行岗位职责或工作不负责任、严重失职、年度考核或任期考核不合格:</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（2）发生责任事故，造成重大经济损失或不良社会影响的；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（3）存在严重违反职业道德或违纪违法违规行为的；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（4）调离现从事的生产、工艺工法研究、技能人才培养等岗位的；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（5）任职期满不再继续聘任；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四、相关要求</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（一）严格规范评聘工作程序，不得随意降低评聘标准和条件；</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（二）申报人员应如实提交个人材料，真实客观反映个人能力业绩，不得在评聘、考核工作中弄虚作假徇私舞弊。通过不正当手段违规取得聘任的，一经核实立即解聘，并在**年内不得参加各层级职位选聘；</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（三）工作人员要严格审查审核材料，遵守保密规定不得向外透露评聘过程评价和初步结果等情况，加强评聘过程资料管理和存档工作，电子资料保存5年，纸质资料保存3年。</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（四）评聘委员以专家身份工作，应当严守纪律严格保密，实事求是、公平公正履行职责，在评聘时执行回避制度，不得徇私、弄虚作假。</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（五）加强评聘、考核等重点环节信息公开，自觉接不各级组织和职工群众的监督。对违反本方案要求的，依据有关规定追究相关单位、人员的责任。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附件：1</w:t>
      </w:r>
      <w:r>
        <w:rPr>
          <w:rFonts w:hint="eastAsia" w:ascii="Times New Roman" w:hAnsi="Times New Roman"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广东省特级技师、首席技师评聘申报表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after="120" w:line="560" w:lineRule="exact"/>
        <w:ind w:firstLine="1600" w:firstLineChars="5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2．特级技师评审明细表（示例）</w:t>
      </w:r>
    </w:p>
    <w:p>
      <w:pPr>
        <w:pStyle w:val="8"/>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hint="eastAsia" w:ascii="Times New Roman" w:hAnsi="Times New Roman"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首席技师评审明细表（示例）</w:t>
      </w:r>
    </w:p>
    <w:p>
      <w:pPr>
        <w:widowControl/>
        <w:jc w:val="left"/>
        <w:rPr>
          <w:rFonts w:hint="eastAsia" w:ascii="黑体" w:hAnsi="黑体" w:eastAsia="黑体" w:cs="黑体"/>
          <w:kern w:val="0"/>
          <w:sz w:val="24"/>
          <w:lang w:val="en-US" w:eastAsia="zh-CN"/>
        </w:rPr>
      </w:pPr>
      <w:r>
        <w:rPr>
          <w:rFonts w:hint="eastAsia" w:ascii="Times New Roman" w:hAnsi="Times New Roman" w:eastAsia="仿宋_GB2312" w:cs="Times New Roman"/>
          <w:kern w:val="0"/>
          <w:sz w:val="32"/>
          <w:szCs w:val="32"/>
          <w:lang w:val="en-US" w:eastAsia="zh-CN" w:bidi="ar-SA"/>
        </w:rPr>
        <w:br w:type="page"/>
      </w:r>
      <w:r>
        <w:rPr>
          <w:rFonts w:hint="default" w:ascii="Times New Roman" w:hAnsi="Times New Roman" w:eastAsia="仿宋_GB2312" w:cs="Times New Roman"/>
          <w:b/>
          <w:bCs/>
          <w:kern w:val="0"/>
          <w:sz w:val="32"/>
          <w:szCs w:val="32"/>
        </w:rPr>
        <w:t>附件</w:t>
      </w:r>
      <w:r>
        <w:rPr>
          <w:rFonts w:hint="default" w:ascii="Times New Roman" w:hAnsi="Times New Roman" w:eastAsia="仿宋_GB2312" w:cs="Times New Roman"/>
          <w:b/>
          <w:bCs/>
          <w:kern w:val="0"/>
          <w:sz w:val="32"/>
          <w:szCs w:val="32"/>
          <w:lang w:val="en-US" w:eastAsia="zh-CN"/>
        </w:rPr>
        <w:t>1</w:t>
      </w:r>
    </w:p>
    <w:p>
      <w:pPr>
        <w:widowControl/>
        <w:jc w:val="both"/>
        <w:rPr>
          <w:rFonts w:ascii="宋体" w:hAnsi="宋体" w:cs="宋体"/>
          <w:kern w:val="0"/>
          <w:sz w:val="24"/>
        </w:rPr>
      </w:pPr>
      <w:r>
        <w:rPr>
          <w:rFonts w:ascii="Times New Roman" w:hAnsi="Times New Roman" w:cs="Times New Roman"/>
          <w:kern w:val="0"/>
          <w:sz w:val="24"/>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kern w:val="0"/>
          <w:sz w:val="40"/>
          <w:szCs w:val="40"/>
        </w:rPr>
      </w:pPr>
      <w:r>
        <w:rPr>
          <w:rFonts w:ascii="Times New Roman" w:hAnsi="Times New Roman" w:eastAsia="方正小标宋简体" w:cs="Times New Roman"/>
          <w:bCs/>
          <w:sz w:val="40"/>
          <w:szCs w:val="40"/>
        </w:rPr>
        <w:t> </w:t>
      </w:r>
      <w:r>
        <w:rPr>
          <w:rFonts w:hint="eastAsia" w:ascii="Times New Roman" w:hAnsi="Times New Roman" w:eastAsia="方正小标宋简体" w:cs="Times New Roman"/>
          <w:bCs/>
          <w:sz w:val="40"/>
          <w:szCs w:val="40"/>
          <w:lang w:val="en-US" w:eastAsia="zh-CN"/>
        </w:rPr>
        <w:t>广东省特级技师、首席技师评聘申报表</w:t>
      </w:r>
    </w:p>
    <w:tbl>
      <w:tblPr>
        <w:tblStyle w:val="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gridCol w:w="791"/>
        <w:gridCol w:w="814"/>
        <w:gridCol w:w="1318"/>
        <w:gridCol w:w="125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姓    名</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791"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性别</w:t>
            </w:r>
          </w:p>
        </w:tc>
        <w:tc>
          <w:tcPr>
            <w:tcW w:w="8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131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出生年月</w:t>
            </w:r>
          </w:p>
        </w:tc>
        <w:tc>
          <w:tcPr>
            <w:tcW w:w="125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1800"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rPr>
                <w:rFonts w:ascii="Times New Roman" w:hAnsi="Times New Roman" w:cs="Times New Roman"/>
              </w:rPr>
            </w:pPr>
            <w:r>
              <w:rPr>
                <w:rFonts w:hint="eastAsia" w:ascii="宋体" w:hAnsi="宋体" w:cs="宋体"/>
                <w:b/>
                <w:kern w:val="0"/>
                <w:sz w:val="24"/>
              </w:rPr>
              <w:t>2寸</w:t>
            </w:r>
            <w:r>
              <w:rPr>
                <w:rFonts w:hint="eastAsia" w:ascii="宋体" w:hAnsi="宋体" w:cs="宋体"/>
                <w:b/>
                <w:kern w:val="0"/>
                <w:sz w:val="24"/>
                <w:lang w:val="en-US" w:eastAsia="zh-CN"/>
              </w:rPr>
              <w:t>证件照</w:t>
            </w:r>
          </w:p>
          <w:p>
            <w:pPr>
              <w:keepNext w:val="0"/>
              <w:keepLines w:val="0"/>
              <w:pageBreakBefore w:val="0"/>
              <w:kinsoku/>
              <w:wordWrap/>
              <w:overflowPunct/>
              <w:topLinePunct w:val="0"/>
              <w:autoSpaceDE/>
              <w:autoSpaceDN/>
              <w:bidi w:val="0"/>
              <w:adjustRightInd/>
              <w:snapToGrid/>
              <w:spacing w:line="0" w:lineRule="atLeast"/>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政治面貌</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791"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民族</w:t>
            </w:r>
          </w:p>
        </w:tc>
        <w:tc>
          <w:tcPr>
            <w:tcW w:w="8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131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学   历</w:t>
            </w:r>
          </w:p>
        </w:tc>
        <w:tc>
          <w:tcPr>
            <w:tcW w:w="125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1800"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lang w:val="en-US" w:eastAsia="zh-CN"/>
              </w:rPr>
            </w:pPr>
            <w:r>
              <w:rPr>
                <w:rFonts w:hint="eastAsia" w:ascii="宋体" w:hAnsi="宋体" w:cs="Times New Roman"/>
                <w:sz w:val="24"/>
                <w:lang w:val="en-US" w:eastAsia="zh-CN"/>
              </w:rPr>
              <w:t>职业技能等级/</w:t>
            </w:r>
            <w:r>
              <w:rPr>
                <w:rFonts w:hint="eastAsia" w:ascii="宋体" w:hAnsi="宋体" w:cs="Times New Roman"/>
                <w:sz w:val="24"/>
              </w:rPr>
              <w:t>职业资格</w:t>
            </w:r>
            <w:r>
              <w:rPr>
                <w:rFonts w:hint="eastAsia" w:ascii="宋体" w:hAnsi="宋体" w:cs="Times New Roman"/>
                <w:sz w:val="24"/>
                <w:lang w:val="en-US" w:eastAsia="zh-CN"/>
              </w:rPr>
              <w:t>证书</w:t>
            </w:r>
          </w:p>
        </w:tc>
        <w:tc>
          <w:tcPr>
            <w:tcW w:w="241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cs="Times New Roman"/>
                <w:sz w:val="24"/>
              </w:rPr>
            </w:pPr>
            <w:r>
              <w:rPr>
                <w:rFonts w:hint="eastAsia" w:ascii="宋体" w:hAnsi="宋体" w:cs="Times New Roman"/>
                <w:sz w:val="24"/>
              </w:rPr>
              <w:t>职业（工种）：</w:t>
            </w:r>
          </w:p>
        </w:tc>
        <w:tc>
          <w:tcPr>
            <w:tcW w:w="814"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职称</w:t>
            </w:r>
          </w:p>
        </w:tc>
        <w:tc>
          <w:tcPr>
            <w:tcW w:w="257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cs="Times New Roman"/>
                <w:sz w:val="24"/>
              </w:rPr>
            </w:pPr>
            <w:r>
              <w:rPr>
                <w:rFonts w:hint="eastAsia" w:ascii="宋体" w:hAnsi="宋体" w:cs="Times New Roman"/>
                <w:sz w:val="24"/>
              </w:rPr>
              <w:t>专业：</w:t>
            </w:r>
          </w:p>
        </w:tc>
        <w:tc>
          <w:tcPr>
            <w:tcW w:w="1800"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jc w:val="center"/>
        </w:trPr>
        <w:tc>
          <w:tcPr>
            <w:tcW w:w="1440"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241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cs="Times New Roman"/>
                <w:sz w:val="24"/>
              </w:rPr>
            </w:pPr>
            <w:r>
              <w:rPr>
                <w:rFonts w:hint="eastAsia" w:ascii="宋体" w:hAnsi="宋体" w:cs="Times New Roman"/>
                <w:sz w:val="24"/>
                <w:lang w:val="en-US" w:eastAsia="zh-CN"/>
              </w:rPr>
              <w:t>最高</w:t>
            </w:r>
            <w:r>
              <w:rPr>
                <w:rFonts w:hint="eastAsia" w:ascii="宋体" w:hAnsi="宋体" w:cs="Times New Roman"/>
                <w:sz w:val="24"/>
              </w:rPr>
              <w:t>等级：</w:t>
            </w:r>
          </w:p>
        </w:tc>
        <w:tc>
          <w:tcPr>
            <w:tcW w:w="814"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257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cs="Times New Roman"/>
                <w:sz w:val="24"/>
              </w:rPr>
            </w:pPr>
            <w:r>
              <w:rPr>
                <w:rFonts w:hint="eastAsia" w:ascii="宋体" w:hAnsi="宋体" w:cs="Times New Roman"/>
                <w:sz w:val="24"/>
                <w:lang w:val="en-US" w:eastAsia="zh-CN"/>
              </w:rPr>
              <w:t>最高</w:t>
            </w:r>
            <w:r>
              <w:rPr>
                <w:rFonts w:hint="eastAsia" w:ascii="宋体" w:hAnsi="宋体" w:cs="Times New Roman"/>
                <w:sz w:val="24"/>
              </w:rPr>
              <w:t>等级：</w:t>
            </w:r>
          </w:p>
        </w:tc>
        <w:tc>
          <w:tcPr>
            <w:tcW w:w="1800"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jc w:val="center"/>
        </w:trPr>
        <w:tc>
          <w:tcPr>
            <w:tcW w:w="1440"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241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default" w:ascii="宋体" w:hAnsi="宋体" w:eastAsia="宋体" w:cs="Times New Roman"/>
                <w:sz w:val="24"/>
                <w:lang w:val="en-US" w:eastAsia="zh-CN"/>
              </w:rPr>
            </w:pPr>
            <w:r>
              <w:rPr>
                <w:rFonts w:hint="eastAsia" w:ascii="宋体" w:hAnsi="宋体" w:cs="Times New Roman"/>
                <w:sz w:val="24"/>
                <w:lang w:val="en-US" w:eastAsia="zh-CN"/>
              </w:rPr>
              <w:t>获证年限：</w:t>
            </w:r>
          </w:p>
        </w:tc>
        <w:tc>
          <w:tcPr>
            <w:tcW w:w="814"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257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cs="Times New Roman"/>
                <w:sz w:val="24"/>
              </w:rPr>
            </w:pPr>
            <w:r>
              <w:rPr>
                <w:rFonts w:hint="eastAsia" w:ascii="宋体" w:hAnsi="宋体" w:cs="Times New Roman"/>
                <w:sz w:val="24"/>
                <w:lang w:val="en-US" w:eastAsia="zh-CN"/>
              </w:rPr>
              <w:t>获证年限：</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身份证号</w:t>
            </w:r>
          </w:p>
        </w:tc>
        <w:tc>
          <w:tcPr>
            <w:tcW w:w="241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cs="Times New Roman"/>
                <w:sz w:val="24"/>
                <w:lang w:val="en-US" w:eastAsia="zh-CN"/>
              </w:rPr>
            </w:pPr>
          </w:p>
        </w:tc>
        <w:tc>
          <w:tcPr>
            <w:tcW w:w="8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eastAsia="宋体" w:cs="Times New Roman"/>
                <w:sz w:val="24"/>
                <w:lang w:val="en-US" w:eastAsia="zh-CN"/>
              </w:rPr>
              <w:t>申报类别</w:t>
            </w:r>
          </w:p>
        </w:tc>
        <w:tc>
          <w:tcPr>
            <w:tcW w:w="4371" w:type="dxa"/>
            <w:gridSpan w:val="3"/>
            <w:noWrap w:val="0"/>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宋体" w:hAnsi="宋体" w:cs="Times New Roman"/>
                <w:sz w:val="24"/>
                <w:lang w:val="en-US" w:eastAsia="zh-CN"/>
              </w:rPr>
            </w:pPr>
            <w:r>
              <w:rPr>
                <w:rFonts w:hint="eastAsia" w:ascii="宋体" w:hAnsi="宋体" w:cs="Times New Roman"/>
                <w:sz w:val="24"/>
              </w:rPr>
              <w:t>职业（工种）</w:t>
            </w:r>
            <w:r>
              <w:rPr>
                <w:rFonts w:hint="eastAsia" w:ascii="宋体" w:hAnsi="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cs="Times New Roman"/>
                <w:sz w:val="24"/>
                <w:lang w:val="en-US" w:eastAsia="zh-CN"/>
              </w:rPr>
              <w:t xml:space="preserve">    </w:t>
            </w:r>
          </w:p>
          <w:p>
            <w:pPr>
              <w:keepNext w:val="0"/>
              <w:keepLines w:val="0"/>
              <w:pageBreakBefore w:val="0"/>
              <w:kinsoku/>
              <w:wordWrap/>
              <w:overflowPunct/>
              <w:topLinePunct w:val="0"/>
              <w:autoSpaceDE/>
              <w:autoSpaceDN/>
              <w:bidi w:val="0"/>
              <w:adjustRightInd/>
              <w:snapToGrid/>
              <w:spacing w:line="0" w:lineRule="atLeast"/>
              <w:jc w:val="left"/>
              <w:rPr>
                <w:rFonts w:ascii="宋体" w:hAnsi="宋体" w:cs="Times New Roman"/>
                <w:sz w:val="24"/>
              </w:rPr>
            </w:pPr>
            <w:r>
              <w:rPr>
                <w:rFonts w:hint="eastAsia" w:ascii="宋体" w:hAnsi="宋体" w:eastAsia="宋体" w:cs="Times New Roman"/>
                <w:sz w:val="24"/>
                <w:lang w:val="en-US" w:eastAsia="zh-CN"/>
              </w:rPr>
              <w:t xml:space="preserve">类       别：□特级技师  □首席技师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工作单位及所在部门</w:t>
            </w:r>
          </w:p>
        </w:tc>
        <w:tc>
          <w:tcPr>
            <w:tcW w:w="4543" w:type="dxa"/>
            <w:gridSpan w:val="4"/>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125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Times New Roman"/>
                <w:sz w:val="24"/>
                <w:lang w:val="en-US" w:eastAsia="zh-CN"/>
              </w:rPr>
            </w:pPr>
            <w:r>
              <w:rPr>
                <w:rFonts w:hint="eastAsia" w:ascii="宋体" w:hAnsi="宋体" w:cs="Times New Roman"/>
                <w:sz w:val="24"/>
                <w:lang w:val="en-US" w:eastAsia="zh-CN"/>
              </w:rPr>
              <w:t>工作岗位</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rPr>
              <w:t>电子</w:t>
            </w:r>
            <w:r>
              <w:rPr>
                <w:rFonts w:hint="eastAsia" w:ascii="宋体" w:hAnsi="宋体" w:cs="Times New Roman"/>
                <w:sz w:val="24"/>
                <w:lang w:val="en-US" w:eastAsia="zh-CN"/>
              </w:rPr>
              <w:t>邮箱</w:t>
            </w:r>
          </w:p>
        </w:tc>
        <w:tc>
          <w:tcPr>
            <w:tcW w:w="4543" w:type="dxa"/>
            <w:gridSpan w:val="4"/>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c>
          <w:tcPr>
            <w:tcW w:w="125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Times New Roman"/>
                <w:sz w:val="24"/>
              </w:rPr>
            </w:pPr>
            <w:r>
              <w:rPr>
                <w:rFonts w:hint="eastAsia" w:ascii="宋体" w:hAnsi="宋体" w:cs="Times New Roman"/>
                <w:sz w:val="24"/>
              </w:rPr>
              <w:t>手</w:t>
            </w:r>
            <w:r>
              <w:rPr>
                <w:rFonts w:ascii="宋体" w:hAnsi="宋体" w:cs="Times New Roman"/>
                <w:sz w:val="24"/>
              </w:rPr>
              <w:t xml:space="preserve"> </w:t>
            </w:r>
            <w:r>
              <w:rPr>
                <w:rFonts w:hint="eastAsia" w:ascii="宋体" w:hAnsi="宋体" w:cs="Times New Roman"/>
                <w:sz w:val="24"/>
              </w:rPr>
              <w:t>机</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r>
              <w:rPr>
                <w:rFonts w:hint="eastAsia" w:ascii="宋体" w:hAnsi="宋体" w:cs="Times New Roman"/>
                <w:sz w:val="24"/>
                <w:lang w:val="en-US" w:eastAsia="zh-CN"/>
              </w:rPr>
              <w:t>联系</w:t>
            </w:r>
            <w:r>
              <w:rPr>
                <w:rFonts w:hint="eastAsia" w:ascii="宋体" w:hAnsi="宋体" w:cs="Times New Roman"/>
                <w:sz w:val="24"/>
              </w:rPr>
              <w:t>地址</w:t>
            </w:r>
          </w:p>
        </w:tc>
        <w:tc>
          <w:tcPr>
            <w:tcW w:w="7596" w:type="dxa"/>
            <w:gridSpan w:val="6"/>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cs="Times New Roman"/>
                <w:sz w:val="24"/>
                <w:lang w:val="en-US" w:eastAsia="zh-CN"/>
              </w:rPr>
            </w:pPr>
            <w:r>
              <w:rPr>
                <w:rFonts w:hint="eastAsia" w:ascii="宋体" w:hAnsi="宋体" w:cs="Times New Roman"/>
                <w:sz w:val="24"/>
                <w:lang w:val="en-US" w:eastAsia="zh-CN"/>
              </w:rPr>
              <w:t>生产、研究或擅长领域</w:t>
            </w:r>
          </w:p>
        </w:tc>
        <w:tc>
          <w:tcPr>
            <w:tcW w:w="7596" w:type="dxa"/>
            <w:gridSpan w:val="6"/>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5" w:hRule="exac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rPr>
            </w:pPr>
            <w:r>
              <w:rPr>
                <w:rFonts w:hint="eastAsia" w:ascii="宋体" w:hAnsi="宋体" w:eastAsia="宋体" w:cs="Times New Roman"/>
                <w:sz w:val="24"/>
                <w:lang w:val="en-US" w:eastAsia="zh-CN"/>
              </w:rPr>
              <w:t>教育背景和工作简历</w:t>
            </w:r>
          </w:p>
        </w:tc>
        <w:tc>
          <w:tcPr>
            <w:tcW w:w="7596" w:type="dxa"/>
            <w:gridSpan w:val="6"/>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Times New Roman"/>
                <w:sz w:val="24"/>
                <w:lang w:val="en-US" w:eastAsia="zh-CN"/>
              </w:rPr>
            </w:pPr>
            <w:r>
              <w:rPr>
                <w:rFonts w:hint="eastAsia" w:ascii="宋体" w:hAnsi="宋体" w:cs="Times New Roman"/>
                <w:sz w:val="24"/>
                <w:lang w:eastAsia="zh-CN"/>
              </w:rPr>
              <w:t>（</w:t>
            </w:r>
            <w:r>
              <w:rPr>
                <w:rFonts w:hint="eastAsia" w:ascii="宋体" w:hAnsi="宋体" w:cs="Times New Roman"/>
                <w:sz w:val="24"/>
                <w:lang w:val="en-US" w:eastAsia="zh-CN"/>
              </w:rPr>
              <w:t>可附页说明）</w:t>
            </w: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主要成果</w:t>
            </w: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（业绩、发</w:t>
            </w: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明、成果</w:t>
            </w: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、著作、获奖情况等）</w:t>
            </w:r>
          </w:p>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rPr>
            </w:pPr>
          </w:p>
        </w:tc>
        <w:tc>
          <w:tcPr>
            <w:tcW w:w="7596" w:type="dxa"/>
            <w:gridSpan w:val="6"/>
            <w:noWrap w:val="0"/>
            <w:vAlign w:val="top"/>
          </w:tcPr>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Times New Roman"/>
                <w:sz w:val="24"/>
                <w:lang w:val="en-US" w:eastAsia="zh-CN"/>
              </w:rPr>
            </w:pPr>
            <w:r>
              <w:rPr>
                <w:rFonts w:hint="eastAsia" w:ascii="宋体" w:hAnsi="宋体" w:cs="Times New Roman"/>
                <w:sz w:val="24"/>
                <w:lang w:eastAsia="zh-CN"/>
              </w:rPr>
              <w:t>（</w:t>
            </w:r>
            <w:r>
              <w:rPr>
                <w:rFonts w:hint="eastAsia" w:ascii="宋体" w:hAnsi="宋体" w:cs="Times New Roman"/>
                <w:sz w:val="24"/>
                <w:lang w:val="en-US" w:eastAsia="zh-CN"/>
              </w:rPr>
              <w:t>可附页说明）</w:t>
            </w: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rPr>
                <w:rFonts w:hint="eastAsia" w:ascii="宋体" w:hAnsi="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本人承诺</w:t>
            </w:r>
          </w:p>
        </w:tc>
        <w:tc>
          <w:tcPr>
            <w:tcW w:w="7596" w:type="dxa"/>
            <w:gridSpan w:val="6"/>
            <w:noWrap w:val="0"/>
            <w:vAlign w:val="top"/>
          </w:tcPr>
          <w:p>
            <w:pPr>
              <w:keepNext w:val="0"/>
              <w:keepLines w:val="0"/>
              <w:pageBreakBefore w:val="0"/>
              <w:kinsoku/>
              <w:wordWrap/>
              <w:overflowPunct/>
              <w:topLinePunct w:val="0"/>
              <w:autoSpaceDE/>
              <w:autoSpaceDN/>
              <w:bidi w:val="0"/>
              <w:adjustRightInd/>
              <w:snapToGrid/>
              <w:spacing w:before="65" w:line="0" w:lineRule="atLeast"/>
              <w:ind w:left="2141"/>
              <w:rPr>
                <w:rFonts w:ascii="宋体" w:hAnsi="宋体" w:eastAsia="宋体" w:cs="宋体"/>
                <w:spacing w:val="7"/>
                <w:sz w:val="20"/>
                <w:szCs w:val="20"/>
              </w:rPr>
            </w:pPr>
          </w:p>
          <w:p>
            <w:pPr>
              <w:keepNext w:val="0"/>
              <w:keepLines w:val="0"/>
              <w:pageBreakBefore w:val="0"/>
              <w:kinsoku/>
              <w:wordWrap/>
              <w:overflowPunct/>
              <w:topLinePunct w:val="0"/>
              <w:autoSpaceDE/>
              <w:autoSpaceDN/>
              <w:bidi w:val="0"/>
              <w:adjustRightInd/>
              <w:snapToGrid/>
              <w:spacing w:before="65" w:line="0" w:lineRule="atLeast"/>
              <w:ind w:left="2141"/>
              <w:rPr>
                <w:rFonts w:ascii="宋体" w:hAnsi="宋体" w:eastAsia="宋体" w:cs="宋体"/>
                <w:spacing w:val="7"/>
                <w:sz w:val="20"/>
                <w:szCs w:val="20"/>
              </w:rPr>
            </w:pPr>
          </w:p>
          <w:p>
            <w:pPr>
              <w:keepNext w:val="0"/>
              <w:keepLines w:val="0"/>
              <w:pageBreakBefore w:val="0"/>
              <w:kinsoku/>
              <w:wordWrap/>
              <w:overflowPunct/>
              <w:topLinePunct w:val="0"/>
              <w:autoSpaceDE/>
              <w:autoSpaceDN/>
              <w:bidi w:val="0"/>
              <w:adjustRightInd/>
              <w:snapToGrid/>
              <w:spacing w:before="65" w:line="0" w:lineRule="atLeast"/>
              <w:ind w:left="2141"/>
              <w:rPr>
                <w:rFonts w:ascii="宋体" w:hAnsi="宋体" w:eastAsia="宋体" w:cs="宋体"/>
                <w:sz w:val="20"/>
                <w:szCs w:val="20"/>
              </w:rPr>
            </w:pPr>
            <w:r>
              <w:rPr>
                <w:rFonts w:ascii="宋体" w:hAnsi="宋体" w:eastAsia="宋体" w:cs="宋体"/>
                <w:spacing w:val="7"/>
                <w:sz w:val="20"/>
                <w:szCs w:val="20"/>
              </w:rPr>
              <w:t>本人保证以上信息真实、准确。</w:t>
            </w:r>
          </w:p>
          <w:p>
            <w:pPr>
              <w:keepNext w:val="0"/>
              <w:keepLines w:val="0"/>
              <w:pageBreakBefore w:val="0"/>
              <w:widowControl/>
              <w:kinsoku/>
              <w:wordWrap/>
              <w:overflowPunct/>
              <w:topLinePunct w:val="0"/>
              <w:autoSpaceDE/>
              <w:autoSpaceDN/>
              <w:bidi w:val="0"/>
              <w:adjustRightInd/>
              <w:snapToGrid/>
              <w:spacing w:line="0" w:lineRule="atLeast"/>
              <w:ind w:firstLine="800" w:firstLineChars="400"/>
              <w:jc w:val="both"/>
              <w:rPr>
                <w:rFonts w:ascii="宋体" w:hAnsi="宋体" w:eastAsia="宋体" w:cs="宋体"/>
                <w:sz w:val="20"/>
                <w:szCs w:val="20"/>
              </w:rPr>
            </w:pPr>
          </w:p>
          <w:p>
            <w:pPr>
              <w:keepNext w:val="0"/>
              <w:keepLines w:val="0"/>
              <w:pageBreakBefore w:val="0"/>
              <w:widowControl/>
              <w:kinsoku/>
              <w:wordWrap/>
              <w:overflowPunct/>
              <w:topLinePunct w:val="0"/>
              <w:autoSpaceDE/>
              <w:autoSpaceDN/>
              <w:bidi w:val="0"/>
              <w:adjustRightInd/>
              <w:snapToGrid/>
              <w:spacing w:line="0" w:lineRule="atLeast"/>
              <w:ind w:firstLine="800" w:firstLineChars="400"/>
              <w:jc w:val="both"/>
              <w:rPr>
                <w:rFonts w:hint="eastAsia" w:ascii="宋体" w:hAnsi="宋体" w:cs="宋体"/>
                <w:b/>
                <w:kern w:val="0"/>
                <w:sz w:val="24"/>
                <w:lang w:val="en-US" w:eastAsia="zh-CN"/>
              </w:rPr>
            </w:pPr>
            <w:r>
              <w:rPr>
                <w:rFonts w:ascii="宋体" w:hAnsi="宋体" w:eastAsia="宋体" w:cs="宋体"/>
                <w:sz w:val="20"/>
                <w:szCs w:val="20"/>
              </w:rPr>
              <w:t>本人签名：</w:t>
            </w:r>
            <w:r>
              <w:rPr>
                <w:rFonts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 xml:space="preserve"> </w:t>
            </w:r>
            <w:r>
              <w:rPr>
                <w:rFonts w:ascii="宋体" w:hAnsi="宋体" w:eastAsia="宋体" w:cs="宋体"/>
                <w:sz w:val="20"/>
                <w:szCs w:val="20"/>
              </w:rPr>
              <w:t>年</w:t>
            </w:r>
            <w:r>
              <w:rPr>
                <w:rFonts w:hint="eastAsia" w:ascii="宋体" w:hAnsi="宋体" w:eastAsia="宋体" w:cs="宋体"/>
                <w:sz w:val="20"/>
                <w:szCs w:val="20"/>
                <w:lang w:val="en-US" w:eastAsia="zh-CN"/>
              </w:rPr>
              <w:t xml:space="preserve">     </w:t>
            </w:r>
            <w:r>
              <w:rPr>
                <w:rFonts w:ascii="宋体" w:hAnsi="宋体" w:eastAsia="宋体" w:cs="宋体"/>
                <w:sz w:val="20"/>
                <w:szCs w:val="20"/>
              </w:rPr>
              <w:t>月</w:t>
            </w:r>
            <w:r>
              <w:rPr>
                <w:rFonts w:ascii="宋体" w:hAnsi="宋体" w:eastAsia="宋体" w:cs="宋体"/>
                <w:spacing w:val="39"/>
                <w:sz w:val="20"/>
                <w:szCs w:val="20"/>
              </w:rPr>
              <w:t xml:space="preserve"> </w:t>
            </w:r>
            <w:r>
              <w:rPr>
                <w:rFonts w:hint="eastAsia" w:ascii="宋体" w:hAnsi="宋体" w:eastAsia="宋体" w:cs="宋体"/>
                <w:spacing w:val="39"/>
                <w:sz w:val="20"/>
                <w:szCs w:val="20"/>
                <w:lang w:val="en-US" w:eastAsia="zh-CN"/>
              </w:rPr>
              <w:t xml:space="preserve">  </w:t>
            </w:r>
            <w:r>
              <w:rPr>
                <w:rFonts w:ascii="宋体" w:hAnsi="宋体" w:eastAsia="宋体" w:cs="宋体"/>
                <w:spacing w:val="39"/>
                <w:sz w:val="20"/>
                <w:szCs w:val="20"/>
              </w:rPr>
              <w:t xml:space="preserve"> </w:t>
            </w:r>
            <w:r>
              <w:rPr>
                <w:rFonts w:ascii="宋体" w:hAnsi="宋体" w:eastAsia="宋体" w:cs="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144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企业意见</w:t>
            </w:r>
          </w:p>
        </w:tc>
        <w:tc>
          <w:tcPr>
            <w:tcW w:w="7596" w:type="dxa"/>
            <w:gridSpan w:val="6"/>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0" w:lineRule="atLeast"/>
              <w:ind w:right="33" w:firstLine="420" w:firstLineChars="200"/>
              <w:jc w:val="left"/>
              <w:textAlignment w:val="baseline"/>
              <w:rPr>
                <w:rFonts w:hint="eastAsia" w:ascii="Times New Roman" w:hAnsi="Times New Roman" w:cs="Times New Roman"/>
                <w:b w:val="0"/>
                <w:i w:val="0"/>
                <w:caps w:val="0"/>
                <w:spacing w:val="0"/>
                <w:w w:val="100"/>
                <w:kern w:val="0"/>
                <w:sz w:val="21"/>
                <w:szCs w:val="21"/>
                <w:lang w:val="en-US" w:eastAsia="zh-CN" w:bidi="ar-SA"/>
              </w:rPr>
            </w:pPr>
            <w:r>
              <w:rPr>
                <w:rFonts w:hint="eastAsia" w:ascii="Times New Roman" w:hAnsi="Times New Roman" w:eastAsia="宋体" w:cs="Times New Roman"/>
                <w:b w:val="0"/>
                <w:i w:val="0"/>
                <w:caps w:val="0"/>
                <w:spacing w:val="0"/>
                <w:w w:val="100"/>
                <w:kern w:val="2"/>
                <w:sz w:val="21"/>
                <w:szCs w:val="24"/>
                <w:lang w:val="en-US" w:eastAsia="zh-CN" w:bidi="ar-SA"/>
              </w:rPr>
              <w:t xml:space="preserve">本表所填信息真实、准确，经我单位审核，推荐该同志作为 </w:t>
            </w:r>
            <w:r>
              <w:rPr>
                <w:rFonts w:hint="eastAsia" w:ascii="Times New Roman" w:hAnsi="Times New Roman" w:eastAsia="宋体" w:cs="Times New Roman"/>
                <w:b w:val="0"/>
                <w:i w:val="0"/>
                <w:caps w:val="0"/>
                <w:spacing w:val="0"/>
                <w:w w:val="100"/>
                <w:kern w:val="2"/>
                <w:sz w:val="21"/>
                <w:szCs w:val="24"/>
                <w:u w:val="single"/>
                <w:lang w:val="en-US" w:eastAsia="zh-CN" w:bidi="ar-SA"/>
              </w:rPr>
              <w:t>□特级技师  □首席技师</w:t>
            </w:r>
            <w:r>
              <w:rPr>
                <w:rFonts w:hint="eastAsia" w:ascii="Times New Roman" w:hAnsi="Times New Roman" w:eastAsia="宋体" w:cs="Times New Roman"/>
                <w:b w:val="0"/>
                <w:i w:val="0"/>
                <w:caps w:val="0"/>
                <w:spacing w:val="0"/>
                <w:w w:val="100"/>
                <w:kern w:val="2"/>
                <w:sz w:val="21"/>
                <w:szCs w:val="24"/>
                <w:lang w:val="en-US" w:eastAsia="zh-CN" w:bidi="ar-SA"/>
              </w:rPr>
              <w:t xml:space="preserve"> 建议人选。</w:t>
            </w:r>
            <w:r>
              <w:rPr>
                <w:rFonts w:ascii="Times New Roman" w:hAnsi="Times New Roman" w:eastAsia="宋体" w:cs="Times New Roman"/>
                <w:b w:val="0"/>
                <w:i w:val="0"/>
                <w:caps w:val="0"/>
                <w:spacing w:val="0"/>
                <w:w w:val="100"/>
                <w:kern w:val="0"/>
                <w:sz w:val="21"/>
                <w:szCs w:val="21"/>
                <w:lang w:val="en-US" w:eastAsia="zh-CN" w:bidi="ar-SA"/>
              </w:rPr>
              <w:t xml:space="preserve"> </w:t>
            </w:r>
            <w:r>
              <w:rPr>
                <w:rFonts w:hint="eastAsia" w:ascii="Times New Roman" w:hAnsi="Times New Roman" w:eastAsia="宋体" w:cs="Times New Roman"/>
                <w:b w:val="0"/>
                <w:i w:val="0"/>
                <w:caps w:val="0"/>
                <w:spacing w:val="0"/>
                <w:w w:val="100"/>
                <w:kern w:val="0"/>
                <w:sz w:val="21"/>
                <w:szCs w:val="21"/>
                <w:lang w:val="en-US" w:eastAsia="zh-CN" w:bidi="ar-SA"/>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0" w:lineRule="atLeast"/>
              <w:ind w:right="1242"/>
              <w:jc w:val="left"/>
              <w:textAlignment w:val="baseline"/>
              <w:rPr>
                <w:rFonts w:ascii="Times New Roman" w:hAnsi="Times New Roman" w:cs="Times New Roman"/>
                <w:b w:val="0"/>
                <w:i w:val="0"/>
                <w:caps w:val="0"/>
                <w:spacing w:val="0"/>
                <w:w w:val="100"/>
                <w:kern w:val="0"/>
                <w:sz w:val="21"/>
                <w:szCs w:val="21"/>
                <w:lang w:val="en-US" w:eastAsia="zh-CN" w:bidi="ar-SA"/>
              </w:rPr>
            </w:pPr>
            <w:r>
              <w:rPr>
                <w:rFonts w:hint="eastAsia" w:ascii="Times New Roman" w:hAnsi="Times New Roman" w:eastAsia="宋体" w:cs="Times New Roman"/>
                <w:b w:val="0"/>
                <w:i w:val="0"/>
                <w:caps w:val="0"/>
                <w:spacing w:val="0"/>
                <w:w w:val="100"/>
                <w:kern w:val="0"/>
                <w:sz w:val="21"/>
                <w:szCs w:val="21"/>
                <w:lang w:val="en-US" w:eastAsia="zh-CN" w:bidi="ar-SA"/>
              </w:rPr>
              <w:t xml:space="preserve">                                         </w:t>
            </w:r>
            <w:r>
              <w:rPr>
                <w:rFonts w:ascii="Times New Roman" w:hAnsi="Times New Roman" w:eastAsia="宋体" w:cs="Times New Roman"/>
                <w:b w:val="0"/>
                <w:i w:val="0"/>
                <w:caps w:val="0"/>
                <w:spacing w:val="0"/>
                <w:w w:val="100"/>
                <w:kern w:val="0"/>
                <w:sz w:val="21"/>
                <w:szCs w:val="21"/>
                <w:lang w:val="en-US" w:eastAsia="zh-CN" w:bidi="ar-SA"/>
              </w:rPr>
              <w:t>推荐单位（盖章）</w:t>
            </w:r>
            <w:r>
              <w:rPr>
                <w:rFonts w:hint="eastAsia" w:ascii="Times New Roman" w:hAnsi="Times New Roman" w:eastAsia="宋体" w:cs="Times New Roman"/>
                <w:b w:val="0"/>
                <w:i w:val="0"/>
                <w:caps w:val="0"/>
                <w:spacing w:val="0"/>
                <w:w w:val="100"/>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0" w:lineRule="atLeast"/>
              <w:ind w:right="1242" w:rightChars="0" w:firstLine="0" w:firstLineChars="0"/>
              <w:jc w:val="left"/>
              <w:textAlignment w:val="baseline"/>
              <w:rPr>
                <w:rFonts w:ascii="Times New Roman" w:hAnsi="Times New Roman" w:cs="Times New Roman"/>
                <w:b w:val="0"/>
                <w:i w:val="0"/>
                <w:caps w:val="0"/>
                <w:spacing w:val="0"/>
                <w:w w:val="100"/>
                <w:kern w:val="0"/>
                <w:sz w:val="21"/>
                <w:szCs w:val="21"/>
                <w:lang w:val="en-US" w:eastAsia="zh-CN" w:bidi="ar-SA"/>
              </w:rPr>
            </w:pPr>
            <w:r>
              <w:rPr>
                <w:rFonts w:hint="eastAsia" w:ascii="Times New Roman" w:hAnsi="Times New Roman" w:eastAsia="宋体" w:cs="Times New Roman"/>
                <w:b w:val="0"/>
                <w:i w:val="0"/>
                <w:caps w:val="0"/>
                <w:spacing w:val="0"/>
                <w:w w:val="100"/>
                <w:kern w:val="0"/>
                <w:sz w:val="21"/>
                <w:szCs w:val="21"/>
                <w:lang w:val="en-US" w:eastAsia="zh-CN" w:bidi="ar-SA"/>
              </w:rPr>
              <w:t xml:space="preserve"> </w:t>
            </w:r>
            <w:r>
              <w:rPr>
                <w:rFonts w:ascii="Times New Roman" w:hAnsi="Times New Roman" w:eastAsia="宋体" w:cs="Times New Roman"/>
                <w:b w:val="0"/>
                <w:i w:val="0"/>
                <w:caps w:val="0"/>
                <w:spacing w:val="0"/>
                <w:w w:val="100"/>
                <w:kern w:val="0"/>
                <w:sz w:val="21"/>
                <w:szCs w:val="21"/>
                <w:lang w:val="en-US" w:eastAsia="zh-CN" w:bidi="ar-SA"/>
              </w:rPr>
              <w:t xml:space="preserve"> </w:t>
            </w:r>
            <w:r>
              <w:rPr>
                <w:rFonts w:hint="eastAsia" w:ascii="Times New Roman" w:hAnsi="Times New Roman" w:eastAsia="宋体" w:cs="Times New Roman"/>
                <w:b w:val="0"/>
                <w:i w:val="0"/>
                <w:caps w:val="0"/>
                <w:spacing w:val="0"/>
                <w:w w:val="100"/>
                <w:kern w:val="0"/>
                <w:sz w:val="21"/>
                <w:szCs w:val="21"/>
                <w:lang w:val="en-US" w:eastAsia="zh-CN" w:bidi="ar-SA"/>
              </w:rPr>
              <w:t xml:space="preserve">                                             </w:t>
            </w:r>
            <w:r>
              <w:rPr>
                <w:rFonts w:ascii="Times New Roman" w:hAnsi="Times New Roman" w:eastAsia="宋体" w:cs="Times New Roman"/>
                <w:b w:val="0"/>
                <w:i w:val="0"/>
                <w:caps w:val="0"/>
                <w:spacing w:val="0"/>
                <w:w w:val="100"/>
                <w:kern w:val="0"/>
                <w:sz w:val="21"/>
                <w:szCs w:val="21"/>
                <w:lang w:val="en-US" w:eastAsia="zh-CN" w:bidi="ar-SA"/>
              </w:rPr>
              <w:t>年    月  日</w:t>
            </w:r>
          </w:p>
        </w:tc>
      </w:tr>
    </w:tbl>
    <w:p>
      <w:pPr>
        <w:widowControl/>
        <w:jc w:val="left"/>
        <w:rPr>
          <w:rFonts w:hint="eastAsia" w:ascii="Times New Roman" w:hAnsi="Times New Roman" w:eastAsia="仿宋_GB2312" w:cs="Times New Roman"/>
          <w:b/>
          <w:bCs/>
          <w:kern w:val="0"/>
          <w:sz w:val="32"/>
          <w:szCs w:val="32"/>
          <w:lang w:val="en-US" w:eastAsia="zh-CN"/>
        </w:rPr>
      </w:pPr>
    </w:p>
    <w:p>
      <w:pPr>
        <w:widowControl/>
        <w:jc w:val="left"/>
        <w:rPr>
          <w:rFonts w:hint="eastAsia" w:ascii="Times New Roman" w:hAnsi="Times New Roman" w:eastAsia="仿宋_GB2312" w:cs="Times New Roman"/>
          <w:b/>
          <w:bCs/>
          <w:kern w:val="0"/>
          <w:sz w:val="32"/>
          <w:szCs w:val="32"/>
          <w:lang w:val="en-US" w:eastAsia="zh-CN"/>
        </w:rPr>
      </w:pPr>
    </w:p>
    <w:p>
      <w:pPr>
        <w:widowControl/>
        <w:jc w:val="left"/>
        <w:rPr>
          <w:rFonts w:hint="eastAsia" w:ascii="Times New Roman" w:hAnsi="Times New Roman" w:eastAsia="仿宋_GB2312" w:cs="Times New Roman"/>
          <w:b/>
          <w:bCs/>
          <w:kern w:val="0"/>
          <w:sz w:val="32"/>
          <w:szCs w:val="32"/>
          <w:lang w:val="en-US" w:eastAsia="zh-CN"/>
        </w:rPr>
      </w:pPr>
    </w:p>
    <w:p>
      <w:pPr>
        <w:widowControl/>
        <w:jc w:val="left"/>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宋体"/>
          <w:b/>
          <w:bCs/>
          <w:kern w:val="0"/>
          <w:sz w:val="40"/>
          <w:szCs w:val="40"/>
          <w:lang w:val="en-US" w:eastAsia="zh-CN" w:bidi="ar-SA"/>
        </w:rPr>
      </w:pPr>
      <w:r>
        <w:rPr>
          <w:rFonts w:hint="eastAsia" w:ascii="方正小标宋简体" w:hAnsi="方正小标宋简体" w:eastAsia="方正小标宋简体" w:cs="方正小标宋简体"/>
          <w:b w:val="0"/>
          <w:bCs w:val="0"/>
          <w:kern w:val="0"/>
          <w:sz w:val="40"/>
          <w:szCs w:val="40"/>
          <w:lang w:val="en-US" w:eastAsia="zh-CN" w:bidi="ar-SA"/>
        </w:rPr>
        <w:t>特级技师评审明细表（样例）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42"/>
        <w:gridCol w:w="1066"/>
        <w:gridCol w:w="4018"/>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w:t>
            </w:r>
          </w:p>
        </w:tc>
        <w:tc>
          <w:tcPr>
            <w:tcW w:w="50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评聘内容及要求</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得分</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业绩与成果（70分）</w:t>
            </w: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专业技术能力</w:t>
            </w: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vertAlign w:val="baseline"/>
                <w:lang w:val="en-US" w:eastAsia="zh-CN"/>
              </w:rPr>
            </w:pPr>
            <w:r>
              <w:rPr>
                <w:rFonts w:hint="eastAsia" w:ascii="宋体" w:hAnsi="宋体" w:eastAsia="宋体" w:cs="宋体"/>
                <w:spacing w:val="-6"/>
                <w:kern w:val="0"/>
                <w:sz w:val="20"/>
                <w:szCs w:val="20"/>
                <w:lang w:val="en-US" w:eastAsia="zh-CN"/>
              </w:rPr>
              <w:t>企业生产科研一线从事技术技能工作、</w:t>
            </w:r>
            <w:r>
              <w:rPr>
                <w:rFonts w:hint="eastAsia" w:ascii="宋体" w:hAnsi="宋体" w:eastAsia="宋体" w:cs="宋体"/>
                <w:spacing w:val="-6"/>
                <w:kern w:val="0"/>
                <w:sz w:val="20"/>
                <w:szCs w:val="20"/>
              </w:rPr>
              <w:t>岗位技能高超，</w:t>
            </w:r>
            <w:r>
              <w:rPr>
                <w:rFonts w:hint="eastAsia" w:ascii="宋体" w:hAnsi="宋体" w:eastAsia="宋体" w:cs="宋体"/>
                <w:spacing w:val="-6"/>
                <w:kern w:val="0"/>
                <w:sz w:val="20"/>
                <w:szCs w:val="20"/>
                <w:lang w:val="en-US" w:eastAsia="zh-CN"/>
              </w:rPr>
              <w:t>能够熟练运用专门技能和特殊技能在本职业的各个领域完成复杂的、非常规性工作，精通本职业及相关职业的重要理论原理及关键技术技能，能够独立处理和解决高难度的技术问题或工艺难题，此项满分10分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rPr>
            </w:pPr>
            <w:r>
              <w:rPr>
                <w:rFonts w:hint="eastAsia" w:ascii="宋体" w:hAnsi="宋体" w:eastAsia="宋体" w:cs="宋体"/>
                <w:spacing w:val="-6"/>
                <w:kern w:val="0"/>
                <w:sz w:val="20"/>
                <w:szCs w:val="20"/>
                <w:lang w:val="en-US" w:eastAsia="zh-CN"/>
              </w:rPr>
              <w:t>牵头编制国家职业技能标准或省级行业评价规范专家组长、</w:t>
            </w:r>
            <w:r>
              <w:rPr>
                <w:rFonts w:hint="eastAsia" w:ascii="宋体" w:hAnsi="宋体" w:eastAsia="宋体" w:cs="宋体"/>
                <w:spacing w:val="-6"/>
                <w:kern w:val="0"/>
                <w:sz w:val="20"/>
                <w:szCs w:val="20"/>
              </w:rPr>
              <w:t>在国家级专业杂志发表</w:t>
            </w:r>
            <w:r>
              <w:rPr>
                <w:rFonts w:hint="eastAsia" w:ascii="宋体" w:hAnsi="宋体" w:eastAsia="宋体" w:cs="宋体"/>
                <w:spacing w:val="-6"/>
                <w:kern w:val="0"/>
                <w:sz w:val="20"/>
                <w:szCs w:val="20"/>
                <w:lang w:val="en-US" w:eastAsia="zh-CN"/>
              </w:rPr>
              <w:t>技术</w:t>
            </w:r>
            <w:r>
              <w:rPr>
                <w:rFonts w:hint="eastAsia" w:ascii="宋体" w:hAnsi="宋体" w:eastAsia="宋体" w:cs="宋体"/>
                <w:spacing w:val="-6"/>
                <w:kern w:val="0"/>
                <w:sz w:val="20"/>
                <w:szCs w:val="20"/>
              </w:rPr>
              <w:t>文章、论文得 10分;</w:t>
            </w:r>
            <w:r>
              <w:rPr>
                <w:rFonts w:hint="eastAsia" w:ascii="宋体" w:hAnsi="宋体" w:eastAsia="宋体" w:cs="宋体"/>
                <w:spacing w:val="-6"/>
                <w:kern w:val="0"/>
                <w:sz w:val="20"/>
                <w:szCs w:val="20"/>
                <w:lang w:val="en-US" w:eastAsia="zh-CN"/>
              </w:rPr>
              <w:t>参与编制国家职业技能标准或省级行业评价规范专家、</w:t>
            </w:r>
            <w:r>
              <w:rPr>
                <w:rFonts w:hint="eastAsia" w:ascii="宋体" w:hAnsi="宋体" w:eastAsia="宋体" w:cs="宋体"/>
                <w:spacing w:val="-6"/>
                <w:kern w:val="0"/>
                <w:sz w:val="20"/>
                <w:szCs w:val="20"/>
              </w:rPr>
              <w:t>在省级专业杂志发表</w:t>
            </w:r>
            <w:r>
              <w:rPr>
                <w:rFonts w:hint="eastAsia" w:ascii="宋体" w:hAnsi="宋体" w:eastAsia="宋体" w:cs="宋体"/>
                <w:spacing w:val="-6"/>
                <w:kern w:val="0"/>
                <w:sz w:val="20"/>
                <w:szCs w:val="20"/>
                <w:lang w:val="en-US" w:eastAsia="zh-CN"/>
              </w:rPr>
              <w:t>技术</w:t>
            </w:r>
            <w:r>
              <w:rPr>
                <w:rFonts w:hint="eastAsia" w:ascii="宋体" w:hAnsi="宋体" w:eastAsia="宋体" w:cs="宋体"/>
                <w:spacing w:val="-6"/>
                <w:kern w:val="0"/>
                <w:sz w:val="20"/>
                <w:szCs w:val="20"/>
              </w:rPr>
              <w:t>文章、论文得 8 分;在市级专业杂志发表</w:t>
            </w:r>
            <w:r>
              <w:rPr>
                <w:rFonts w:hint="eastAsia" w:ascii="宋体" w:hAnsi="宋体" w:eastAsia="宋体" w:cs="宋体"/>
                <w:spacing w:val="-6"/>
                <w:kern w:val="0"/>
                <w:sz w:val="20"/>
                <w:szCs w:val="20"/>
                <w:lang w:val="en-US" w:eastAsia="zh-CN"/>
              </w:rPr>
              <w:t>技术</w:t>
            </w:r>
            <w:r>
              <w:rPr>
                <w:rFonts w:hint="eastAsia" w:ascii="宋体" w:hAnsi="宋体" w:eastAsia="宋体" w:cs="宋体"/>
                <w:spacing w:val="-6"/>
                <w:kern w:val="0"/>
                <w:sz w:val="20"/>
                <w:szCs w:val="20"/>
              </w:rPr>
              <w:t>文章、论文得 6 分，此项满分10分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rPr>
            </w:pPr>
            <w:r>
              <w:rPr>
                <w:rFonts w:hint="eastAsia" w:ascii="宋体" w:hAnsi="宋体" w:eastAsia="宋体" w:cs="宋体"/>
                <w:sz w:val="20"/>
                <w:szCs w:val="20"/>
              </w:rPr>
              <w:t>获得国家级荣誉得 10 分;获得省级荣誉得8分:获得市级</w:t>
            </w:r>
            <w:r>
              <w:rPr>
                <w:rFonts w:hint="eastAsia" w:ascii="宋体" w:hAnsi="宋体" w:eastAsia="宋体" w:cs="宋体"/>
                <w:sz w:val="20"/>
                <w:szCs w:val="20"/>
                <w:lang w:val="en-US" w:eastAsia="zh-CN"/>
              </w:rPr>
              <w:t>荣誉</w:t>
            </w:r>
            <w:r>
              <w:rPr>
                <w:rFonts w:hint="eastAsia" w:ascii="宋体" w:hAnsi="宋体" w:eastAsia="宋体" w:cs="宋体"/>
                <w:sz w:val="20"/>
                <w:szCs w:val="20"/>
              </w:rPr>
              <w:t>得 6分</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获得企业荣誉得5分。</w:t>
            </w:r>
            <w:r>
              <w:rPr>
                <w:rFonts w:hint="eastAsia" w:ascii="宋体" w:hAnsi="宋体" w:eastAsia="宋体" w:cs="宋体"/>
                <w:sz w:val="20"/>
                <w:szCs w:val="20"/>
              </w:rPr>
              <w:t>按最高项给分，不重复叠加</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在世界技能大赛</w:t>
            </w:r>
            <w:r>
              <w:rPr>
                <w:rFonts w:hint="eastAsia" w:ascii="宋体" w:hAnsi="宋体" w:eastAsia="宋体" w:cs="宋体"/>
                <w:sz w:val="20"/>
                <w:szCs w:val="20"/>
                <w:lang w:eastAsia="zh-CN"/>
              </w:rPr>
              <w:t>、</w:t>
            </w:r>
            <w:r>
              <w:rPr>
                <w:rFonts w:hint="eastAsia" w:ascii="宋体" w:hAnsi="宋体" w:eastAsia="宋体" w:cs="宋体"/>
                <w:sz w:val="20"/>
                <w:szCs w:val="20"/>
              </w:rPr>
              <w:t>国家级竞赛中获奖得 10 分;在省级竞赛中获奖得8分:在市级竞赛中获奖得 6 分;</w:t>
            </w:r>
            <w:r>
              <w:rPr>
                <w:rFonts w:hint="eastAsia" w:ascii="宋体" w:hAnsi="宋体" w:eastAsia="宋体" w:cs="宋体"/>
                <w:sz w:val="20"/>
                <w:szCs w:val="20"/>
                <w:lang w:val="en-US" w:eastAsia="zh-CN"/>
              </w:rPr>
              <w:t>在企业竞赛中获奖得5分。</w:t>
            </w:r>
            <w:r>
              <w:rPr>
                <w:rFonts w:hint="eastAsia" w:ascii="宋体" w:hAnsi="宋体" w:eastAsia="宋体" w:cs="宋体"/>
                <w:sz w:val="20"/>
                <w:szCs w:val="20"/>
              </w:rPr>
              <w:t>按最高项给分，不重复叠加</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技术革新贡献</w:t>
            </w: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lang w:val="en-US" w:eastAsia="zh-CN"/>
              </w:rPr>
              <w:t>在技术改造、技术创新、攻克技术难关等方面，做出突出贡献、取得经济效益和社会效益等情况。如</w:t>
            </w:r>
            <w:r>
              <w:rPr>
                <w:rFonts w:hint="eastAsia" w:ascii="宋体" w:hAnsi="宋体" w:eastAsia="宋体" w:cs="宋体"/>
                <w:sz w:val="20"/>
                <w:szCs w:val="20"/>
              </w:rPr>
              <w:t>取得技术成果或解决关键技术难题，为企业创造明显经济效益 50 万元以上的主要参与者得 10 分取得技术成果或解决关键技术难题，为企业创造较好经济效益 20 万元以上的主要参与者得 8 分:参与企业技改项目并取得一定经济效益，获得企业或部门的较好评价 (企业或部门先进个人、优秀生产工作者等) 得6分:按最高项给分，不重复叠加</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省级技术创新发明、创造、推广、应用三等奖以上主要完成者得 10 分:市级技术创新发明、创造推广、应用二等奖以上的主要完成者得 6分;按最高项给分，不重复叠加</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成果转化应用</w:t>
            </w: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lang w:val="en-US" w:eastAsia="zh-CN"/>
              </w:rPr>
              <w:t>积极推广应用新技术、新工艺、新设备、新材料，牵头或参与新产品、新材料的开发试制和新设备使用，在科研创新项目做出突出贡献。此项满分10分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人才培养成效</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vertAlign w:val="baseline"/>
                <w:lang w:val="en-US" w:eastAsia="zh-CN" w:bidi="ar-SA"/>
              </w:rPr>
              <w:t>（20分）</w:t>
            </w: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积极传授技艺，培养职工操作技能，指导岗位练兵，在技能人才梯队培养上作出突出贡献，如：</w:t>
            </w:r>
            <w:r>
              <w:rPr>
                <w:rFonts w:hint="eastAsia" w:ascii="宋体" w:hAnsi="宋体" w:eastAsia="宋体" w:cs="宋体"/>
                <w:sz w:val="21"/>
                <w:szCs w:val="21"/>
              </w:rPr>
              <w:t>有绝技绝活、参加市级以上技术经验交流或参加过市级以上专业技术授课，作出较大贡献者得 10分;在企业公司内授课或技术讲座得 6 分，在部门班组传授技艺，并自编讲义等文字资料的，得2 分;按最高项给分，不重复叠加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w:t>
            </w:r>
            <w:r>
              <w:rPr>
                <w:rFonts w:hint="eastAsia" w:ascii="宋体" w:hAnsi="宋体" w:eastAsia="宋体" w:cs="宋体"/>
                <w:sz w:val="21"/>
                <w:szCs w:val="21"/>
              </w:rPr>
              <w:t>满分 10分</w:t>
            </w:r>
            <w:r>
              <w:rPr>
                <w:rFonts w:hint="eastAsia" w:ascii="宋体" w:hAnsi="宋体" w:eastAsia="宋体" w:cs="宋体"/>
                <w:sz w:val="21"/>
                <w:szCs w:val="21"/>
                <w:lang w:eastAsia="zh-CN"/>
              </w:rPr>
              <w:t>。</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徒弟中有取得</w:t>
            </w:r>
            <w:r>
              <w:rPr>
                <w:rFonts w:hint="eastAsia" w:ascii="宋体" w:hAnsi="宋体" w:eastAsia="宋体" w:cs="宋体"/>
                <w:sz w:val="21"/>
                <w:szCs w:val="21"/>
                <w:lang w:val="en-US" w:eastAsia="zh-CN"/>
              </w:rPr>
              <w:t>**</w:t>
            </w:r>
            <w:r>
              <w:rPr>
                <w:rFonts w:hint="eastAsia" w:ascii="宋体" w:hAnsi="宋体" w:eastAsia="宋体" w:cs="宋体"/>
                <w:sz w:val="21"/>
                <w:szCs w:val="21"/>
              </w:rPr>
              <w:t>级及以上国家职业资格/技能等级证书者得 10分;徒弟中有取得</w:t>
            </w:r>
            <w:r>
              <w:rPr>
                <w:rFonts w:hint="eastAsia" w:ascii="宋体" w:hAnsi="宋体" w:eastAsia="宋体" w:cs="宋体"/>
                <w:sz w:val="21"/>
                <w:szCs w:val="21"/>
                <w:lang w:val="en-US" w:eastAsia="zh-CN"/>
              </w:rPr>
              <w:t>**</w:t>
            </w:r>
            <w:r>
              <w:rPr>
                <w:rFonts w:hint="eastAsia" w:ascii="宋体" w:hAnsi="宋体" w:eastAsia="宋体" w:cs="宋体"/>
                <w:sz w:val="21"/>
                <w:szCs w:val="21"/>
              </w:rPr>
              <w:t>级国家职业资格技能等级证书者得6分，徒弟中有取得</w:t>
            </w:r>
            <w:r>
              <w:rPr>
                <w:rFonts w:hint="eastAsia" w:ascii="宋体" w:hAnsi="宋体" w:eastAsia="宋体" w:cs="宋体"/>
                <w:sz w:val="21"/>
                <w:szCs w:val="21"/>
                <w:lang w:val="en-US" w:eastAsia="zh-CN"/>
              </w:rPr>
              <w:t>**</w:t>
            </w:r>
            <w:r>
              <w:rPr>
                <w:rFonts w:hint="eastAsia" w:ascii="宋体" w:hAnsi="宋体" w:eastAsia="宋体" w:cs="宋体"/>
                <w:sz w:val="21"/>
                <w:szCs w:val="21"/>
              </w:rPr>
              <w:t>级国家职业资格/技能等级证书者得 2分;无证书者得0分;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rPr>
              <w:t>此项满分 10分</w:t>
            </w:r>
            <w:r>
              <w:rPr>
                <w:rFonts w:hint="eastAsia" w:ascii="宋体" w:hAnsi="宋体" w:eastAsia="宋体" w:cs="宋体"/>
                <w:sz w:val="21"/>
                <w:szCs w:val="21"/>
                <w:lang w:eastAsia="zh-CN"/>
              </w:rPr>
              <w:t>。</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（10分）</w:t>
            </w: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遵守国家法律法规和企业规章制度，具备良好的职业道德和工匠精神，热爱本职工作，甘于奉献，对工作有较强的事业心和责任感，对突击性、临时性工作等自觉性、主动性强，任劳任怨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此项满分5分。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在各项工作中都能起到模范带头作用、不计较个人得失，能</w:t>
            </w:r>
            <w:r>
              <w:rPr>
                <w:rFonts w:hint="eastAsia" w:ascii="宋体" w:hAnsi="宋体" w:eastAsia="宋体" w:cs="宋体"/>
                <w:sz w:val="21"/>
                <w:szCs w:val="21"/>
                <w:lang w:val="en-US" w:eastAsia="zh-CN"/>
              </w:rPr>
              <w:t>积极</w:t>
            </w:r>
            <w:r>
              <w:rPr>
                <w:rFonts w:hint="eastAsia" w:ascii="宋体" w:hAnsi="宋体" w:eastAsia="宋体" w:cs="宋体"/>
                <w:sz w:val="21"/>
                <w:szCs w:val="21"/>
              </w:rPr>
              <w:t>带领其他人员完成工作</w:t>
            </w:r>
            <w:r>
              <w:rPr>
                <w:rFonts w:hint="eastAsia" w:ascii="宋体" w:hAnsi="宋体" w:eastAsia="宋体" w:cs="宋体"/>
                <w:sz w:val="21"/>
                <w:szCs w:val="21"/>
                <w:lang w:val="en-US" w:eastAsia="zh-CN"/>
              </w:rPr>
              <w:t>任务，此项满分5分。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综合评定</w:t>
            </w:r>
          </w:p>
        </w:tc>
        <w:tc>
          <w:tcPr>
            <w:tcW w:w="50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此表总分为100分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考评人员签名及单位盖章</w:t>
            </w:r>
          </w:p>
        </w:tc>
        <w:tc>
          <w:tcPr>
            <w:tcW w:w="721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p>
          <w:p>
            <w:pPr>
              <w:widowControl w:val="0"/>
              <w:spacing w:after="120"/>
              <w:jc w:val="both"/>
              <w:rPr>
                <w:rFonts w:hint="eastAsia" w:ascii="宋体" w:hAnsi="宋体" w:eastAsia="宋体" w:cs="宋体"/>
                <w:kern w:val="2"/>
                <w:sz w:val="21"/>
                <w:szCs w:val="21"/>
                <w:lang w:val="en-US" w:eastAsia="zh-CN" w:bidi="ar-SA"/>
              </w:rPr>
            </w:pPr>
          </w:p>
          <w:p>
            <w:pPr>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bl>
    <w:p>
      <w:pPr>
        <w:numPr>
          <w:ilvl w:val="0"/>
          <w:numId w:val="0"/>
        </w:numPr>
        <w:rPr>
          <w:rFonts w:hint="default" w:ascii="Times New Roman" w:hAnsi="Times New Roman" w:eastAsia="宋体" w:cs="Times New Roman"/>
          <w:sz w:val="21"/>
          <w:lang w:val="en-US" w:eastAsia="zh-CN"/>
        </w:rPr>
      </w:pPr>
      <w:r>
        <w:rPr>
          <w:rFonts w:hint="eastAsia" w:ascii="Calibri" w:hAnsi="Calibri" w:eastAsia="宋体" w:cs="Times New Roman"/>
          <w:sz w:val="21"/>
          <w:lang w:val="en-US" w:eastAsia="zh-CN"/>
        </w:rPr>
        <w:t>说明：</w:t>
      </w:r>
      <w:r>
        <w:rPr>
          <w:rFonts w:hint="default" w:ascii="Times New Roman" w:hAnsi="Times New Roman" w:eastAsia="宋体" w:cs="Times New Roman"/>
          <w:sz w:val="21"/>
          <w:lang w:val="en-US" w:eastAsia="zh-CN"/>
        </w:rPr>
        <w:t>1．以上内容仅为示例作用，企业可结合实际修改评聘内容、要求、得分等。</w:t>
      </w:r>
    </w:p>
    <w:p>
      <w:pPr>
        <w:numPr>
          <w:ilvl w:val="0"/>
          <w:numId w:val="0"/>
        </w:numPr>
        <w:ind w:left="630" w:leftChars="0"/>
        <w:rPr>
          <w:rFonts w:hint="eastAsia" w:ascii="Calibri" w:hAnsi="Calibri" w:eastAsia="宋体" w:cs="Times New Roman"/>
          <w:sz w:val="21"/>
          <w:lang w:val="en-US" w:eastAsia="zh-CN"/>
        </w:rPr>
      </w:pPr>
      <w:r>
        <w:rPr>
          <w:rFonts w:hint="default" w:ascii="Times New Roman" w:hAnsi="Times New Roman" w:eastAsia="宋体" w:cs="Times New Roman"/>
          <w:sz w:val="21"/>
          <w:lang w:val="en-US" w:eastAsia="zh-CN"/>
        </w:rPr>
        <w:t>2．</w:t>
      </w:r>
      <w:r>
        <w:rPr>
          <w:rFonts w:hint="eastAsia" w:ascii="Calibri" w:hAnsi="Calibri" w:eastAsia="宋体" w:cs="Times New Roman"/>
          <w:sz w:val="21"/>
          <w:lang w:val="en-US" w:eastAsia="zh-CN"/>
        </w:rPr>
        <w:t>申报人员需配套提供相应业绩、发明、成果、著作、获奖等证明材料，以作评分依据。</w:t>
      </w:r>
    </w:p>
    <w:p>
      <w:pPr>
        <w:widowControl/>
        <w:jc w:val="left"/>
        <w:rPr>
          <w:rFonts w:hint="eastAsia" w:ascii="Times New Roman" w:hAnsi="Times New Roman" w:eastAsia="仿宋_GB2312" w:cs="Times New Roman"/>
          <w:b/>
          <w:bCs/>
          <w:kern w:val="0"/>
          <w:sz w:val="32"/>
          <w:szCs w:val="32"/>
          <w:lang w:val="en-US" w:eastAsia="zh-CN"/>
        </w:rPr>
      </w:pPr>
      <w:r>
        <w:rPr>
          <w:rFonts w:hint="eastAsia" w:ascii="Calibri" w:hAnsi="Calibri" w:eastAsia="宋体" w:cs="Times New Roman"/>
          <w:sz w:val="21"/>
          <w:lang w:val="en-US" w:eastAsia="zh-CN"/>
        </w:rPr>
        <w:br w:type="page"/>
      </w:r>
      <w:r>
        <w:rPr>
          <w:rFonts w:hint="eastAsia" w:ascii="Times New Roman" w:hAnsi="Times New Roman" w:eastAsia="仿宋_GB2312" w:cs="Times New Roman"/>
          <w:b/>
          <w:bCs/>
          <w:kern w:val="0"/>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宋体"/>
          <w:b/>
          <w:bCs/>
          <w:kern w:val="0"/>
          <w:sz w:val="40"/>
          <w:szCs w:val="40"/>
          <w:lang w:val="en-US" w:eastAsia="zh-CN" w:bidi="ar-SA"/>
        </w:rPr>
      </w:pPr>
      <w:r>
        <w:rPr>
          <w:rFonts w:hint="eastAsia" w:ascii="方正小标宋简体" w:hAnsi="方正小标宋简体" w:eastAsia="方正小标宋简体" w:cs="方正小标宋简体"/>
          <w:b w:val="0"/>
          <w:bCs w:val="0"/>
          <w:kern w:val="0"/>
          <w:sz w:val="40"/>
          <w:szCs w:val="40"/>
          <w:lang w:val="en-US" w:eastAsia="zh-CN" w:bidi="ar-SA"/>
        </w:rPr>
        <w:t>首席技师评审明细表（样例）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42"/>
        <w:gridCol w:w="1066"/>
        <w:gridCol w:w="4018"/>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w:t>
            </w:r>
          </w:p>
        </w:tc>
        <w:tc>
          <w:tcPr>
            <w:tcW w:w="50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评聘内容及要求</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得分</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业绩与成果（70分）</w:t>
            </w: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专业技术能力</w:t>
            </w: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caps w:val="0"/>
                <w:color w:val="auto"/>
                <w:spacing w:val="0"/>
                <w:sz w:val="21"/>
                <w:szCs w:val="21"/>
                <w:shd w:val="clear" w:color="auto" w:fill="FFFFFF"/>
                <w:lang w:val="en-US" w:eastAsia="zh-CN"/>
              </w:rPr>
              <w:t>在本行业</w:t>
            </w:r>
            <w:r>
              <w:rPr>
                <w:rFonts w:hint="eastAsia" w:ascii="宋体" w:hAnsi="宋体" w:eastAsia="宋体" w:cs="宋体"/>
                <w:i w:val="0"/>
                <w:caps w:val="0"/>
                <w:color w:val="auto"/>
                <w:spacing w:val="0"/>
                <w:sz w:val="21"/>
                <w:szCs w:val="21"/>
                <w:shd w:val="clear" w:color="auto" w:fill="FFFFFF"/>
              </w:rPr>
              <w:t>技术技能领域作出重大贡献，</w:t>
            </w:r>
            <w:r>
              <w:rPr>
                <w:rFonts w:hint="eastAsia" w:ascii="宋体" w:hAnsi="宋体" w:eastAsia="宋体" w:cs="宋体"/>
                <w:color w:val="auto"/>
                <w:sz w:val="21"/>
                <w:szCs w:val="21"/>
                <w:shd w:val="clear" w:color="auto" w:fill="FFFFFF"/>
              </w:rPr>
              <w:t>为国家重大技术攻关、成果转化、技术创新、发明等作出突出贡献。在地方、行业企业的技术进步与发展中发挥关键作用，专业水平在地方、行业企业具有很高认可度和影响力</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lang w:val="en-US" w:eastAsia="zh-CN"/>
              </w:rPr>
              <w:t>获得行业类公认荣誉，</w:t>
            </w:r>
            <w:r>
              <w:rPr>
                <w:rFonts w:hint="eastAsia" w:ascii="宋体" w:hAnsi="宋体" w:eastAsia="宋体" w:cs="宋体"/>
                <w:sz w:val="21"/>
                <w:szCs w:val="21"/>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牵头编制国家职业技能标准或省级行业评价规范专家组长、</w:t>
            </w:r>
            <w:r>
              <w:rPr>
                <w:rFonts w:hint="eastAsia" w:ascii="宋体" w:hAnsi="宋体" w:eastAsia="宋体" w:cs="宋体"/>
                <w:sz w:val="21"/>
                <w:szCs w:val="21"/>
              </w:rPr>
              <w:t>在国家级专业杂志发表</w:t>
            </w:r>
            <w:r>
              <w:rPr>
                <w:rFonts w:hint="eastAsia" w:ascii="宋体" w:hAnsi="宋体" w:eastAsia="宋体" w:cs="宋体"/>
                <w:sz w:val="21"/>
                <w:szCs w:val="21"/>
                <w:lang w:val="en-US" w:eastAsia="zh-CN"/>
              </w:rPr>
              <w:t>技术</w:t>
            </w:r>
            <w:r>
              <w:rPr>
                <w:rFonts w:hint="eastAsia" w:ascii="宋体" w:hAnsi="宋体" w:eastAsia="宋体" w:cs="宋体"/>
                <w:sz w:val="21"/>
                <w:szCs w:val="21"/>
              </w:rPr>
              <w:t>文章、论文得 10分;</w:t>
            </w:r>
            <w:r>
              <w:rPr>
                <w:rFonts w:hint="eastAsia" w:ascii="宋体" w:hAnsi="宋体" w:eastAsia="宋体" w:cs="宋体"/>
                <w:sz w:val="21"/>
                <w:szCs w:val="21"/>
                <w:lang w:val="en-US" w:eastAsia="zh-CN"/>
              </w:rPr>
              <w:t>参与编制国家职业技能标准或省级行业评价规范专家、</w:t>
            </w:r>
            <w:r>
              <w:rPr>
                <w:rFonts w:hint="eastAsia" w:ascii="宋体" w:hAnsi="宋体" w:eastAsia="宋体" w:cs="宋体"/>
                <w:sz w:val="21"/>
                <w:szCs w:val="21"/>
              </w:rPr>
              <w:t>在省级专业杂志发表</w:t>
            </w:r>
            <w:r>
              <w:rPr>
                <w:rFonts w:hint="eastAsia" w:ascii="宋体" w:hAnsi="宋体" w:eastAsia="宋体" w:cs="宋体"/>
                <w:sz w:val="21"/>
                <w:szCs w:val="21"/>
                <w:lang w:val="en-US" w:eastAsia="zh-CN"/>
              </w:rPr>
              <w:t>技术</w:t>
            </w:r>
            <w:r>
              <w:rPr>
                <w:rFonts w:hint="eastAsia" w:ascii="宋体" w:hAnsi="宋体" w:eastAsia="宋体" w:cs="宋体"/>
                <w:sz w:val="21"/>
                <w:szCs w:val="21"/>
              </w:rPr>
              <w:t>文章、论文得8分;在市级专业杂志发表科技文章、论文得6 分，此项满</w:t>
            </w:r>
            <w:r>
              <w:rPr>
                <w:rFonts w:hint="eastAsia" w:ascii="宋体" w:hAnsi="宋体" w:eastAsia="宋体" w:cs="宋体"/>
                <w:sz w:val="21"/>
                <w:szCs w:val="21"/>
                <w:lang w:val="en-US" w:eastAsia="zh-CN"/>
              </w:rPr>
              <w:t>分</w:t>
            </w:r>
            <w:r>
              <w:rPr>
                <w:rFonts w:hint="eastAsia" w:ascii="宋体" w:hAnsi="宋体" w:eastAsia="宋体" w:cs="宋体"/>
                <w:sz w:val="21"/>
                <w:szCs w:val="21"/>
              </w:rPr>
              <w:t>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获</w:t>
            </w:r>
            <w:r>
              <w:rPr>
                <w:rFonts w:hint="eastAsia" w:ascii="宋体" w:hAnsi="宋体" w:eastAsia="宋体" w:cs="宋体"/>
                <w:sz w:val="21"/>
                <w:szCs w:val="21"/>
                <w:lang w:val="en-US" w:eastAsia="zh-CN"/>
              </w:rPr>
              <w:t>得</w:t>
            </w:r>
            <w:r>
              <w:rPr>
                <w:rFonts w:hint="eastAsia" w:ascii="宋体" w:hAnsi="宋体" w:eastAsia="宋体" w:cs="宋体"/>
                <w:sz w:val="21"/>
                <w:szCs w:val="21"/>
              </w:rPr>
              <w:t>国家级荣誉得10分;获得省级荣誉得8分:获得市级</w:t>
            </w:r>
            <w:r>
              <w:rPr>
                <w:rFonts w:hint="eastAsia" w:ascii="宋体" w:hAnsi="宋体" w:eastAsia="宋体" w:cs="宋体"/>
                <w:sz w:val="21"/>
                <w:szCs w:val="21"/>
                <w:lang w:val="en-US" w:eastAsia="zh-CN"/>
              </w:rPr>
              <w:t>荣誉</w:t>
            </w:r>
            <w:r>
              <w:rPr>
                <w:rFonts w:hint="eastAsia" w:ascii="宋体" w:hAnsi="宋体" w:eastAsia="宋体" w:cs="宋体"/>
                <w:sz w:val="21"/>
                <w:szCs w:val="21"/>
              </w:rPr>
              <w:t>得6分</w:t>
            </w:r>
            <w:r>
              <w:rPr>
                <w:rFonts w:hint="eastAsia" w:ascii="宋体" w:hAnsi="宋体" w:eastAsia="宋体" w:cs="宋体"/>
                <w:sz w:val="21"/>
                <w:szCs w:val="21"/>
                <w:lang w:eastAsia="zh-CN"/>
              </w:rPr>
              <w:t>。</w:t>
            </w:r>
            <w:r>
              <w:rPr>
                <w:rFonts w:hint="eastAsia" w:ascii="宋体" w:hAnsi="宋体" w:eastAsia="宋体" w:cs="宋体"/>
                <w:sz w:val="21"/>
                <w:szCs w:val="21"/>
              </w:rPr>
              <w:t>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在世界技能大赛</w:t>
            </w:r>
            <w:r>
              <w:rPr>
                <w:rFonts w:hint="eastAsia" w:ascii="宋体" w:hAnsi="宋体" w:eastAsia="宋体" w:cs="宋体"/>
                <w:sz w:val="21"/>
                <w:szCs w:val="21"/>
                <w:lang w:eastAsia="zh-CN"/>
              </w:rPr>
              <w:t>、</w:t>
            </w:r>
            <w:r>
              <w:rPr>
                <w:rFonts w:hint="eastAsia" w:ascii="宋体" w:hAnsi="宋体" w:eastAsia="宋体" w:cs="宋体"/>
                <w:sz w:val="21"/>
                <w:szCs w:val="21"/>
              </w:rPr>
              <w:t>国家级竞赛中获奖得 10 分;在省级竞赛中获奖得8分:在市级竞赛中获奖得6分;按最高项给分，不重复叠加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技术革新贡献</w:t>
            </w: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在技术改造、技术创新、攻克技术难关等方面，做出突出贡献、取得经济效益和社会效益等情况。如</w:t>
            </w:r>
            <w:r>
              <w:rPr>
                <w:rFonts w:hint="eastAsia" w:ascii="宋体" w:hAnsi="宋体" w:eastAsia="宋体" w:cs="宋体"/>
                <w:sz w:val="21"/>
                <w:szCs w:val="21"/>
              </w:rPr>
              <w:t>取得技术成果或解决关键技术难题，为企业创造明显经济效益</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万元以上的主要参与者得 10 分取得技术成果或解决关键技术难题，为企业创造较好经济效益</w:t>
            </w:r>
            <w:r>
              <w:rPr>
                <w:rFonts w:hint="eastAsia" w:ascii="宋体" w:hAnsi="宋体" w:eastAsia="宋体" w:cs="宋体"/>
                <w:sz w:val="21"/>
                <w:szCs w:val="21"/>
                <w:lang w:val="en-US" w:eastAsia="zh-CN"/>
              </w:rPr>
              <w:t>50</w:t>
            </w:r>
            <w:r>
              <w:rPr>
                <w:rFonts w:hint="eastAsia" w:ascii="宋体" w:hAnsi="宋体" w:eastAsia="宋体" w:cs="宋体"/>
                <w:sz w:val="21"/>
                <w:szCs w:val="21"/>
              </w:rPr>
              <w:t>万元以上的主要参与者得 8 分:参与企业技改项目并取得一定经济效益，获得企业或部门的较好评价 (企业或部门先进个人、优秀生产工作者等) 得6分:按最高项给分，不重复叠加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w:t>
            </w:r>
            <w:r>
              <w:rPr>
                <w:rFonts w:hint="eastAsia" w:ascii="宋体" w:hAnsi="宋体" w:eastAsia="宋体" w:cs="宋体"/>
                <w:sz w:val="21"/>
                <w:szCs w:val="21"/>
              </w:rPr>
              <w:t>级技术创新发明、创造、推广、应用</w:t>
            </w:r>
            <w:r>
              <w:rPr>
                <w:rFonts w:hint="eastAsia" w:ascii="宋体" w:hAnsi="宋体" w:eastAsia="宋体" w:cs="宋体"/>
                <w:sz w:val="21"/>
                <w:szCs w:val="21"/>
                <w:lang w:val="en-US" w:eastAsia="zh-CN"/>
              </w:rPr>
              <w:t>二</w:t>
            </w:r>
            <w:r>
              <w:rPr>
                <w:rFonts w:hint="eastAsia" w:ascii="宋体" w:hAnsi="宋体" w:eastAsia="宋体" w:cs="宋体"/>
                <w:sz w:val="21"/>
                <w:szCs w:val="21"/>
              </w:rPr>
              <w:t>等奖以上主要完成者得 10 分:</w:t>
            </w:r>
            <w:r>
              <w:rPr>
                <w:rFonts w:hint="eastAsia" w:ascii="宋体" w:hAnsi="宋体" w:eastAsia="宋体" w:cs="宋体"/>
                <w:sz w:val="21"/>
                <w:szCs w:val="21"/>
                <w:lang w:val="en-US" w:eastAsia="zh-CN"/>
              </w:rPr>
              <w:t>省级</w:t>
            </w:r>
            <w:r>
              <w:rPr>
                <w:rFonts w:hint="eastAsia" w:ascii="宋体" w:hAnsi="宋体" w:eastAsia="宋体" w:cs="宋体"/>
                <w:sz w:val="21"/>
                <w:szCs w:val="21"/>
              </w:rPr>
              <w:t xml:space="preserve">二等奖以上的主要完成者得 </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val="en-US" w:eastAsia="zh-CN"/>
              </w:rPr>
              <w:t>市级二等奖以上的主要完成者得6分。</w:t>
            </w:r>
            <w:r>
              <w:rPr>
                <w:rFonts w:hint="eastAsia" w:ascii="宋体" w:hAnsi="宋体" w:eastAsia="宋体" w:cs="宋体"/>
                <w:sz w:val="21"/>
                <w:szCs w:val="21"/>
              </w:rPr>
              <w:t>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业绩与成果（70分）</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成果转化应用</w:t>
            </w:r>
          </w:p>
        </w:tc>
        <w:tc>
          <w:tcPr>
            <w:tcW w:w="40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积极推广应用新技术、新工艺、新设备、新材料，牵头或参与新产品、新材料的开发试制和新设备使用，在科研创新项目做出突出贡献。此项满分10分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人才培养成效</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vertAlign w:val="baseline"/>
                <w:lang w:val="en-US" w:eastAsia="zh-CN" w:bidi="ar-SA"/>
              </w:rPr>
              <w:t>（20分）</w:t>
            </w: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积极传授技艺，培养职工操作技能，指导岗位练兵，在技能人才梯队培养上作出突出贡献，如：</w:t>
            </w:r>
            <w:r>
              <w:rPr>
                <w:rFonts w:hint="eastAsia" w:ascii="宋体" w:hAnsi="宋体" w:eastAsia="宋体" w:cs="宋体"/>
                <w:sz w:val="21"/>
                <w:szCs w:val="21"/>
              </w:rPr>
              <w:t>有绝技绝活、参加市级以上技术经验交流或参加过市级以上专业技术授课，作出较大贡献者得 10分;在企业公司内授课或技术讲座得 6 分，在部门班组传授技艺，并自编讲义等文字资料的，得2 分;按最高项给分，不重复叠加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w:t>
            </w:r>
            <w:r>
              <w:rPr>
                <w:rFonts w:hint="eastAsia" w:ascii="宋体" w:hAnsi="宋体" w:eastAsia="宋体" w:cs="宋体"/>
                <w:sz w:val="21"/>
                <w:szCs w:val="21"/>
              </w:rPr>
              <w:t>满分 10分</w:t>
            </w:r>
            <w:r>
              <w:rPr>
                <w:rFonts w:hint="eastAsia" w:ascii="宋体" w:hAnsi="宋体" w:eastAsia="宋体" w:cs="宋体"/>
                <w:sz w:val="21"/>
                <w:szCs w:val="21"/>
                <w:lang w:eastAsia="zh-CN"/>
              </w:rPr>
              <w:t>。</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徒弟中有取得</w:t>
            </w:r>
            <w:r>
              <w:rPr>
                <w:rFonts w:hint="eastAsia" w:ascii="宋体" w:hAnsi="宋体" w:eastAsia="宋体" w:cs="宋体"/>
                <w:sz w:val="21"/>
                <w:szCs w:val="21"/>
                <w:lang w:val="en-US" w:eastAsia="zh-CN"/>
              </w:rPr>
              <w:t>二</w:t>
            </w:r>
            <w:r>
              <w:rPr>
                <w:rFonts w:hint="eastAsia" w:ascii="宋体" w:hAnsi="宋体" w:eastAsia="宋体" w:cs="宋体"/>
                <w:sz w:val="21"/>
                <w:szCs w:val="21"/>
              </w:rPr>
              <w:t>级及以上国家职业资格/技能等级证书者得 10分;徒弟中有取得</w:t>
            </w:r>
            <w:r>
              <w:rPr>
                <w:rFonts w:hint="eastAsia" w:ascii="宋体" w:hAnsi="宋体" w:eastAsia="宋体" w:cs="宋体"/>
                <w:sz w:val="21"/>
                <w:szCs w:val="21"/>
                <w:lang w:val="en-US" w:eastAsia="zh-CN"/>
              </w:rPr>
              <w:t>三</w:t>
            </w:r>
            <w:r>
              <w:rPr>
                <w:rFonts w:hint="eastAsia" w:ascii="宋体" w:hAnsi="宋体" w:eastAsia="宋体" w:cs="宋体"/>
                <w:sz w:val="21"/>
                <w:szCs w:val="21"/>
              </w:rPr>
              <w:t>级国家职业资格技能等级证书者得6分，徒弟中有取得</w:t>
            </w:r>
            <w:r>
              <w:rPr>
                <w:rFonts w:hint="eastAsia" w:ascii="宋体" w:hAnsi="宋体" w:eastAsia="宋体" w:cs="宋体"/>
                <w:sz w:val="21"/>
                <w:szCs w:val="21"/>
                <w:lang w:val="en-US" w:eastAsia="zh-CN"/>
              </w:rPr>
              <w:t>中</w:t>
            </w:r>
            <w:r>
              <w:rPr>
                <w:rFonts w:hint="eastAsia" w:ascii="宋体" w:hAnsi="宋体" w:eastAsia="宋体" w:cs="宋体"/>
                <w:sz w:val="21"/>
                <w:szCs w:val="21"/>
              </w:rPr>
              <w:t xml:space="preserve">级国家职业资格/技能等级证书者得 </w:t>
            </w:r>
            <w:r>
              <w:rPr>
                <w:rFonts w:hint="eastAsia" w:ascii="宋体" w:hAnsi="宋体" w:eastAsia="宋体" w:cs="宋体"/>
                <w:sz w:val="21"/>
                <w:szCs w:val="21"/>
                <w:lang w:val="en-US" w:eastAsia="zh-CN"/>
              </w:rPr>
              <w:t>4</w:t>
            </w:r>
            <w:r>
              <w:rPr>
                <w:rFonts w:hint="eastAsia" w:ascii="宋体" w:hAnsi="宋体" w:eastAsia="宋体" w:cs="宋体"/>
                <w:sz w:val="21"/>
                <w:szCs w:val="21"/>
              </w:rPr>
              <w:t>分;无证书者得0分;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按最高项给分，不重复叠加</w:t>
            </w:r>
            <w:r>
              <w:rPr>
                <w:rFonts w:hint="eastAsia" w:ascii="宋体" w:hAnsi="宋体" w:eastAsia="宋体" w:cs="宋体"/>
                <w:sz w:val="21"/>
                <w:szCs w:val="21"/>
                <w:lang w:eastAsia="zh-CN"/>
              </w:rPr>
              <w:t>，</w:t>
            </w:r>
            <w:r>
              <w:rPr>
                <w:rFonts w:hint="eastAsia" w:ascii="宋体" w:hAnsi="宋体" w:eastAsia="宋体" w:cs="宋体"/>
                <w:sz w:val="21"/>
                <w:szCs w:val="21"/>
              </w:rPr>
              <w:t>此项满分 10分</w:t>
            </w:r>
            <w:r>
              <w:rPr>
                <w:rFonts w:hint="eastAsia" w:ascii="宋体" w:hAnsi="宋体" w:eastAsia="宋体" w:cs="宋体"/>
                <w:sz w:val="21"/>
                <w:szCs w:val="21"/>
                <w:lang w:eastAsia="zh-CN"/>
              </w:rPr>
              <w:t>。</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（10分）</w:t>
            </w: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遵守国家法律法规和企业规章制度，具备良好的职业道德和工匠精神，热爱本职工作，甘于奉献，对工作有较强的事业心和责任感，对突击性、临时性工作等自觉性、主动性强，任劳任怨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此项满分5分。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p>
        </w:tc>
        <w:tc>
          <w:tcPr>
            <w:tcW w:w="508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在各项工作中都能起到模范带头作用、不计较个人得失，能</w:t>
            </w:r>
            <w:r>
              <w:rPr>
                <w:rFonts w:hint="eastAsia" w:ascii="宋体" w:hAnsi="宋体" w:eastAsia="宋体" w:cs="宋体"/>
                <w:sz w:val="21"/>
                <w:szCs w:val="21"/>
                <w:lang w:val="en-US" w:eastAsia="zh-CN"/>
              </w:rPr>
              <w:t>积极</w:t>
            </w:r>
            <w:r>
              <w:rPr>
                <w:rFonts w:hint="eastAsia" w:ascii="宋体" w:hAnsi="宋体" w:eastAsia="宋体" w:cs="宋体"/>
                <w:sz w:val="21"/>
                <w:szCs w:val="21"/>
              </w:rPr>
              <w:t>带领其他人员完成工作</w:t>
            </w:r>
            <w:r>
              <w:rPr>
                <w:rFonts w:hint="eastAsia" w:ascii="宋体" w:hAnsi="宋体" w:eastAsia="宋体" w:cs="宋体"/>
                <w:sz w:val="21"/>
                <w:szCs w:val="21"/>
                <w:lang w:val="en-US" w:eastAsia="zh-CN"/>
              </w:rPr>
              <w:t>任务，此项满分5分。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综合评定</w:t>
            </w:r>
          </w:p>
        </w:tc>
        <w:tc>
          <w:tcPr>
            <w:tcW w:w="50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此表总分为100分</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考评人员签名及单位盖章</w:t>
            </w:r>
          </w:p>
        </w:tc>
        <w:tc>
          <w:tcPr>
            <w:tcW w:w="721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val="en-US" w:eastAsia="zh-CN"/>
              </w:rPr>
            </w:pPr>
          </w:p>
          <w:p>
            <w:pPr>
              <w:widowControl w:val="0"/>
              <w:spacing w:after="120"/>
              <w:jc w:val="both"/>
              <w:rPr>
                <w:rFonts w:hint="eastAsia" w:ascii="宋体" w:hAnsi="宋体" w:eastAsia="宋体" w:cs="宋体"/>
                <w:kern w:val="2"/>
                <w:sz w:val="21"/>
                <w:szCs w:val="21"/>
                <w:lang w:val="en-US" w:eastAsia="zh-CN" w:bidi="ar-SA"/>
              </w:rPr>
            </w:pPr>
          </w:p>
          <w:p>
            <w:pPr>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1"/>
                <w:szCs w:val="21"/>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 w:val="21"/>
          <w:szCs w:val="21"/>
          <w:lang w:val="en-US" w:eastAsia="zh-CN"/>
        </w:rPr>
      </w:pPr>
      <w:r>
        <w:rPr>
          <w:rFonts w:hint="eastAsia" w:ascii="宋体" w:hAnsi="宋体" w:eastAsia="宋体" w:cs="宋体"/>
          <w:sz w:val="21"/>
          <w:szCs w:val="21"/>
          <w:lang w:val="en-US" w:eastAsia="zh-CN"/>
        </w:rPr>
        <w:t>说明</w:t>
      </w:r>
      <w:r>
        <w:rPr>
          <w:rFonts w:hint="default" w:ascii="Times New Roman" w:hAnsi="Times New Roman" w:eastAsia="宋体" w:cs="Times New Roman"/>
          <w:sz w:val="21"/>
          <w:szCs w:val="21"/>
          <w:lang w:val="en-US" w:eastAsia="zh-CN"/>
        </w:rPr>
        <w:t>：1．以上内容仅为示例作用，企业可结合实际修改评聘内容、要求、得分等。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 xml:space="preserve">      2．申报人员需配套</w:t>
      </w:r>
      <w:r>
        <w:rPr>
          <w:rFonts w:hint="eastAsia" w:ascii="宋体" w:hAnsi="宋体" w:eastAsia="宋体" w:cs="宋体"/>
          <w:sz w:val="21"/>
          <w:szCs w:val="21"/>
          <w:lang w:val="en-US" w:eastAsia="zh-CN"/>
        </w:rPr>
        <w:t>提供相应业绩、发明、成果、著作、获奖等证明材料，以作评分依据。</w:t>
      </w:r>
    </w:p>
    <w:p>
      <w:pPr>
        <w:widowControl w:val="0"/>
        <w:spacing w:after="120"/>
        <w:jc w:val="both"/>
        <w:rPr>
          <w:rFonts w:hint="eastAsia" w:ascii="Calibri" w:hAnsi="Calibri" w:eastAsia="宋体" w:cs="Times New Roman"/>
          <w:kern w:val="2"/>
          <w:sz w:val="32"/>
          <w:szCs w:val="24"/>
          <w:lang w:val="en-US" w:eastAsia="zh-CN" w:bidi="ar-SA"/>
        </w:rPr>
      </w:pPr>
    </w:p>
    <w:p/>
    <w:sectPr>
      <w:footerReference r:id="rId3"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autoSpaceDE/>
      <w:autoSpaceDN/>
      <w:adjustRightInd/>
      <w:snapToGrid/>
      <w:spacing w:beforeAutospacing="0" w:afterAutospacing="0" w:line="240" w:lineRule="auto"/>
      <w:ind w:left="0" w:leftChars="0" w:right="0" w:rightChars="0" w:firstLine="0" w:firstLineChars="0"/>
      <w:jc w:val="center"/>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widowControl w:val="0"/>
                            <w:autoSpaceDE/>
                            <w:autoSpaceDN/>
                            <w:adjustRightInd/>
                            <w:snapToGrid/>
                            <w:spacing w:beforeAutospacing="0" w:afterAutospacing="0" w:line="240" w:lineRule="auto"/>
                            <w:ind w:left="0" w:leftChars="0" w:right="0" w:rightChars="0" w:firstLine="0" w:firstLineChars="0"/>
                            <w:jc w:val="center"/>
                            <w:outlineLvl w:val="9"/>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widowControl w:val="0"/>
                      <w:autoSpaceDE/>
                      <w:autoSpaceDN/>
                      <w:adjustRightInd/>
                      <w:snapToGrid/>
                      <w:spacing w:beforeAutospacing="0" w:afterAutospacing="0" w:line="240" w:lineRule="auto"/>
                      <w:ind w:left="0" w:leftChars="0" w:right="0" w:rightChars="0" w:firstLine="0" w:firstLineChars="0"/>
                      <w:jc w:val="center"/>
                      <w:outlineLvl w:val="9"/>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DC"/>
    <w:rsid w:val="001206DC"/>
    <w:rsid w:val="205D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2025-04-07T02:06:00Z</dcterms:created>
  <dc:creator>魏希文</dc:creator>
  <cp:lastModifiedBy>魏希文</cp:lastModifiedBy>
  <dcterms:modified xsi:type="dcterms:W3CDTF">2025-04-07T02:13:57Z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9424CE1A8DA0461DA692812105B99368</vt:lpwstr>
  </property>
</Properties>
</file>