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等线" w:hAnsi="等线" w:eastAsia="等线" w:cs="等线"/>
          <w:b/>
          <w:i w:val="0"/>
          <w:snapToGrid/>
          <w:color w:val="000000"/>
          <w:kern w:val="0"/>
          <w:sz w:val="32"/>
          <w:szCs w:val="32"/>
          <w:u w:val="none"/>
          <w:lang w:val="en-US" w:eastAsia="zh-CN" w:bidi="ar"/>
        </w:rPr>
      </w:pPr>
      <w:bookmarkStart w:id="0" w:name="_GoBack"/>
      <w:bookmarkEnd w:id="0"/>
      <w:r>
        <w:rPr>
          <w:rFonts w:hint="eastAsia" w:ascii="等线" w:hAnsi="等线" w:eastAsia="等线" w:cs="等线"/>
          <w:b/>
          <w:i w:val="0"/>
          <w:snapToGrid/>
          <w:color w:val="000000"/>
          <w:kern w:val="0"/>
          <w:sz w:val="32"/>
          <w:szCs w:val="32"/>
          <w:u w:val="none"/>
          <w:lang w:val="en-US" w:eastAsia="zh-CN" w:bidi="ar"/>
        </w:rPr>
        <w:t xml:space="preserve">附件4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snapToGrid/>
          <w:color w:val="000000"/>
          <w:kern w:val="0"/>
          <w:sz w:val="44"/>
          <w:szCs w:val="32"/>
          <w:u w:val="none"/>
          <w:lang w:val="en-US" w:eastAsia="zh-CN" w:bidi="ar"/>
        </w:rPr>
      </w:pPr>
      <w:r>
        <w:rPr>
          <w:rFonts w:hint="eastAsia" w:ascii="方正小标宋简体" w:hAnsi="方正小标宋简体" w:eastAsia="方正小标宋简体" w:cs="方正小标宋简体"/>
          <w:b w:val="0"/>
          <w:bCs/>
          <w:i w:val="0"/>
          <w:snapToGrid/>
          <w:color w:val="000000"/>
          <w:kern w:val="0"/>
          <w:sz w:val="44"/>
          <w:szCs w:val="32"/>
          <w:u w:val="none"/>
          <w:lang w:val="en-US" w:eastAsia="zh-CN" w:bidi="ar"/>
        </w:rPr>
        <w:t>广东省社会培训评价组织续期评估评分表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5"/>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00"/>
        <w:gridCol w:w="806"/>
        <w:gridCol w:w="7306"/>
        <w:gridCol w:w="1506"/>
        <w:gridCol w:w="1324"/>
        <w:gridCol w:w="2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53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一、申请机构基本信息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2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机构名称</w:t>
            </w:r>
          </w:p>
        </w:tc>
        <w:tc>
          <w:tcPr>
            <w:tcW w:w="7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c>
          <w:tcPr>
            <w:tcW w:w="2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备案号</w:t>
            </w: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53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二、基本条件审核（基本条件属于一票否决项，如有一项不符合，则最终评分为0，评估结果为不通过。不予进入第三、第四点的具体打分项目）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95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1.机构总体信誉良好（根据信誉报告进行确定），处于在营（存续）状态。</w:t>
            </w:r>
          </w:p>
        </w:tc>
        <w:tc>
          <w:tcPr>
            <w:tcW w:w="5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i w:val="0"/>
                <w:color w:val="000000"/>
                <w:sz w:val="24"/>
                <w:szCs w:val="24"/>
                <w:u w:val="none"/>
              </w:rPr>
            </w:pPr>
            <w:r>
              <w:rPr>
                <w:rStyle w:val="9"/>
                <w:lang w:val="en-US" w:eastAsia="zh-CN" w:bidi="ar"/>
              </w:rPr>
              <w:t>符合□</w:t>
            </w:r>
            <w:r>
              <w:rPr>
                <w:rStyle w:val="9"/>
                <w:lang w:val="en-US" w:eastAsia="zh-CN" w:bidi="ar"/>
              </w:rPr>
              <w:t>；不符合</w:t>
            </w:r>
            <w:r>
              <w:rPr>
                <w:rStyle w:val="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9512"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2.已开展职业技能等级认定工作，组织认定工作3批次（含）以上。</w:t>
            </w:r>
          </w:p>
        </w:tc>
        <w:tc>
          <w:tcPr>
            <w:tcW w:w="5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i w:val="0"/>
                <w:color w:val="000000"/>
                <w:sz w:val="24"/>
                <w:szCs w:val="24"/>
                <w:u w:val="none"/>
              </w:rPr>
            </w:pPr>
            <w:r>
              <w:rPr>
                <w:rStyle w:val="9"/>
                <w:lang w:val="en-US" w:eastAsia="zh-CN" w:bidi="ar"/>
              </w:rPr>
              <w:t>符合□</w:t>
            </w:r>
            <w:r>
              <w:rPr>
                <w:rStyle w:val="9"/>
                <w:lang w:val="en-US" w:eastAsia="zh-CN" w:bidi="ar"/>
              </w:rPr>
              <w:t>；不符合</w:t>
            </w:r>
            <w:r>
              <w:rPr>
                <w:rStyle w:val="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3" w:hRule="atLeast"/>
          <w:jc w:val="center"/>
        </w:trPr>
        <w:tc>
          <w:tcPr>
            <w:tcW w:w="9512"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不存在以下情形：</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申请机构或机构工作人员在培训评价领域涉违法被立案调查或被追究责任的；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社会团体、民营非企业等3年内民政部门年审不合格；</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社会团体、民营非企业在民政部门非法社会组织名单内；</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企业近3年内曾在市场监管部门公布的企业经营异常目录内。</w:t>
            </w:r>
          </w:p>
        </w:tc>
        <w:tc>
          <w:tcPr>
            <w:tcW w:w="5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i w:val="0"/>
                <w:color w:val="000000"/>
                <w:sz w:val="24"/>
                <w:szCs w:val="24"/>
                <w:u w:val="none"/>
              </w:rPr>
            </w:pPr>
            <w:r>
              <w:rPr>
                <w:rStyle w:val="9"/>
                <w:lang w:val="en-US" w:eastAsia="zh-CN" w:bidi="ar"/>
              </w:rPr>
              <w:t>符合□</w:t>
            </w:r>
            <w:r>
              <w:rPr>
                <w:rStyle w:val="9"/>
                <w:lang w:val="en-US" w:eastAsia="zh-CN" w:bidi="ar"/>
              </w:rPr>
              <w:t>；不符合</w:t>
            </w:r>
            <w:r>
              <w:rPr>
                <w:rStyle w:val="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53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三、社会培训评价组织职业技能等级认定工作开展情况（75分）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5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评估指标</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指标配分</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得分</w:t>
            </w: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考试组织情况</w:t>
            </w:r>
          </w:p>
        </w:tc>
        <w:tc>
          <w:tcPr>
            <w:tcW w:w="8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1.备案职业已开展75%或以上得25分；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2.备案职业已开展50%或以上，低于75%得20分;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3.备案职业已开展25%或以上，低于50%得15分;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4.备案职业开考低于25%得10分。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i w:val="0"/>
                <w:color w:val="000000"/>
                <w:sz w:val="24"/>
                <w:szCs w:val="24"/>
                <w:u w:val="none"/>
              </w:rPr>
            </w:pPr>
          </w:p>
        </w:tc>
        <w:tc>
          <w:tcPr>
            <w:tcW w:w="8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1.考试组织工作总体规范有序，机构考点属地职业技能评价指导机构出具意见均为通过，得25分；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2.在不同地市设立了考点，但存在个别地市的考点暂未开展评价工作的，得20分；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3.考试组织工作基本规范有序，机构考点属地职业技能评价指导机构出具意见基本通过，但有1个属地职业技能评价指导机构出具意见为不通过，得15分；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4.同时存在本项第2、第3种情况的，得10分；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eastAsia="仿宋_GB2312"/>
                <w:lang w:val="en-US" w:eastAsia="zh-CN"/>
              </w:rPr>
            </w:pPr>
            <w:r>
              <w:rPr>
                <w:rFonts w:hint="eastAsia" w:ascii="仿宋" w:hAnsi="仿宋" w:eastAsia="仿宋" w:cs="仿宋"/>
                <w:i w:val="0"/>
                <w:color w:val="000000"/>
                <w:kern w:val="0"/>
                <w:sz w:val="22"/>
                <w:szCs w:val="22"/>
                <w:u w:val="none"/>
                <w:lang w:val="en-US" w:eastAsia="zh-CN" w:bidi="ar"/>
              </w:rPr>
              <w:t>5.考试组织工作未达相关要求，有2个及以上机构考点属地职业技能评价指导机构出具意见为不通过，得0分。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i w:val="0"/>
                <w:color w:val="000000"/>
                <w:sz w:val="24"/>
                <w:szCs w:val="24"/>
                <w:u w:val="none"/>
              </w:rPr>
            </w:pPr>
          </w:p>
        </w:tc>
        <w:tc>
          <w:tcPr>
            <w:tcW w:w="8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1.备案期内开考批次达到30次及以上，得10分；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2.备案期内开考批次达到20次及以上，得8分；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3.备案期内开考批次达到10次及以上，得6分；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4.备案期内开考批次达到3次及以上，得5分。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试题开发情况</w:t>
            </w:r>
          </w:p>
        </w:tc>
        <w:tc>
          <w:tcPr>
            <w:tcW w:w="8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1.备案职业已有75%或以上职业试题通过审核备案，得15分；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2.备案职业已有50%以上，75%以下职业试题通过审核备案，得10分；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3.备案职业已有25%以上，50%以下职业试题通过审核备案，得7分；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4.备案职业25%以下职业试题通过审核备案，得5分；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5.未有试题通过审核备案，得0分。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5307" w:type="dxa"/>
            <w:gridSpan w:val="6"/>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四、社会培训评价组织制度建设情况（15分）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制度建设情况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（根据工作总结里提供的材料进行评分）</w:t>
            </w:r>
          </w:p>
        </w:tc>
        <w:tc>
          <w:tcPr>
            <w:tcW w:w="8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1.内部管理制度、考务管理制度、试题管理制度、内部质量管理制度、证书管理制度、档案管理及公示制度、安全管理制度与对应佐证材料全部具备，相关内容描述清晰，得15分；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2.以上制度和对应佐证材料全部具备，个别细节内容描述不够清晰，但不影响总体制度建设，视质量情况得8-14分；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制度建设方面，如有如下情形之一的：（1）有一项及以上制度缺失；（2）未依据省技能中心印发的社会培训评价组织职业技能等级认定考务管理或试题管理相关制度和规范制定的；（3）未配备对应佐证材料的。得0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53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五、质量督导相关情况（10分）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质量督导情况</w:t>
            </w:r>
          </w:p>
        </w:tc>
        <w:tc>
          <w:tcPr>
            <w:tcW w:w="8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1.在各类督导和检查中未发现评价领域相关问题的得10分。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2.因工作和服务不到位，有以下情形之一的：（1）引发考生投诉造成不良影响，（2）影响评价工作规范、有序开展或证书数据上网时效的。视情况得5-9分。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3.备案期内收到整改通知书1次得5分，2次得0分。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c>
          <w:tcPr>
            <w:tcW w:w="2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101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得分总计</w:t>
            </w:r>
          </w:p>
        </w:tc>
        <w:tc>
          <w:tcPr>
            <w:tcW w:w="4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53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六、专家评审意见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专家评审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意见</w:t>
            </w:r>
          </w:p>
        </w:tc>
        <w:tc>
          <w:tcPr>
            <w:tcW w:w="139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4"/>
                <w:szCs w:val="24"/>
                <w:u w:val="none"/>
              </w:rPr>
            </w:pPr>
            <w:r>
              <w:rPr>
                <w:rStyle w:val="11"/>
                <w:lang w:val="en-US" w:eastAsia="zh-CN" w:bidi="ar"/>
              </w:rPr>
              <w:t>专家评审意见：</w:t>
            </w:r>
            <w:r>
              <w:rPr>
                <w:rStyle w:val="11"/>
                <w:lang w:val="en-US" w:eastAsia="zh-CN" w:bidi="ar"/>
              </w:rPr>
              <w:br w:type="textWrapping"/>
            </w:r>
            <w:r>
              <w:rPr>
                <w:rStyle w:val="12"/>
                <w:lang w:val="en-US" w:eastAsia="zh-CN" w:bidi="ar"/>
              </w:rPr>
              <w:t>☐</w:t>
            </w:r>
            <w:r>
              <w:rPr>
                <w:rStyle w:val="11"/>
                <w:lang w:val="en-US" w:eastAsia="zh-CN" w:bidi="ar"/>
              </w:rPr>
              <w:t>该机构得分达到60分及以上，符合通过条件，评估通过。</w:t>
            </w:r>
            <w:r>
              <w:rPr>
                <w:rStyle w:val="11"/>
                <w:lang w:val="en-US" w:eastAsia="zh-CN" w:bidi="ar"/>
              </w:rPr>
              <w:br w:type="textWrapping"/>
            </w:r>
            <w:r>
              <w:rPr>
                <w:rStyle w:val="11"/>
                <w:lang w:val="en-US" w:eastAsia="zh-CN" w:bidi="ar"/>
              </w:rPr>
              <w:br w:type="textWrapping"/>
            </w:r>
            <w:r>
              <w:rPr>
                <w:rStyle w:val="12"/>
                <w:lang w:val="en-US" w:eastAsia="zh-CN" w:bidi="ar"/>
              </w:rPr>
              <w:t>☐</w:t>
            </w:r>
            <w:r>
              <w:rPr>
                <w:rStyle w:val="11"/>
                <w:lang w:val="en-US" w:eastAsia="zh-CN" w:bidi="ar"/>
              </w:rPr>
              <w:t>评估不通过，原因：</w:t>
            </w:r>
            <w:r>
              <w:rPr>
                <w:rStyle w:val="12"/>
                <w:lang w:val="en-US" w:eastAsia="zh-CN" w:bidi="ar"/>
              </w:rPr>
              <w:t>☐</w:t>
            </w:r>
            <w:r>
              <w:rPr>
                <w:rStyle w:val="11"/>
                <w:lang w:val="en-US" w:eastAsia="zh-CN" w:bidi="ar"/>
              </w:rPr>
              <w:t xml:space="preserve"> 1.基本条件审核未通过。</w:t>
            </w:r>
            <w:r>
              <w:rPr>
                <w:rStyle w:val="11"/>
                <w:lang w:val="en-US" w:eastAsia="zh-CN" w:bidi="ar"/>
              </w:rPr>
              <w:br w:type="textWrapping"/>
            </w:r>
            <w:r>
              <w:rPr>
                <w:rStyle w:val="11"/>
                <w:lang w:val="en-US" w:eastAsia="zh-CN" w:bidi="ar"/>
              </w:rPr>
              <w:t xml:space="preserve">                    </w:t>
            </w:r>
            <w:r>
              <w:rPr>
                <w:rStyle w:val="12"/>
                <w:lang w:val="en-US" w:eastAsia="zh-CN" w:bidi="ar"/>
              </w:rPr>
              <w:t>☐</w:t>
            </w:r>
            <w:r>
              <w:rPr>
                <w:rStyle w:val="11"/>
                <w:lang w:val="en-US" w:eastAsia="zh-CN" w:bidi="ar"/>
              </w:rPr>
              <w:t xml:space="preserve"> 2.该机构得分未达到60分，不符合通过条件。</w:t>
            </w:r>
            <w:r>
              <w:rPr>
                <w:rStyle w:val="11"/>
                <w:lang w:val="en-US" w:eastAsia="zh-CN" w:bidi="ar"/>
              </w:rPr>
              <w:br w:type="textWrapping"/>
            </w:r>
            <w:r>
              <w:rPr>
                <w:rStyle w:val="11"/>
                <w:lang w:val="en-US" w:eastAsia="zh-CN" w:bidi="ar"/>
              </w:rPr>
              <w:t xml:space="preserve">                 </w:t>
            </w:r>
            <w:r>
              <w:rPr>
                <w:rStyle w:val="11"/>
                <w:lang w:val="en-US" w:eastAsia="zh-CN" w:bidi="ar"/>
              </w:rPr>
              <w:br w:type="textWrapping"/>
            </w:r>
            <w:r>
              <w:rPr>
                <w:rStyle w:val="13"/>
                <w:lang w:val="en-US" w:eastAsia="zh-CN" w:bidi="ar"/>
              </w:rPr>
              <w:br w:type="textWrapping"/>
            </w:r>
            <w:r>
              <w:rPr>
                <w:rStyle w:val="14"/>
                <w:lang w:val="en-US" w:eastAsia="zh-CN" w:bidi="ar"/>
              </w:rPr>
              <w:t>评审专家签名：</w:t>
            </w:r>
            <w:r>
              <w:rPr>
                <w:rStyle w:val="14"/>
                <w:lang w:val="en-US" w:eastAsia="zh-CN" w:bidi="ar"/>
              </w:rPr>
              <w:br w:type="textWrapping"/>
            </w:r>
            <w:r>
              <w:rPr>
                <w:rStyle w:val="14"/>
                <w:lang w:val="en-US" w:eastAsia="zh-CN" w:bidi="ar"/>
              </w:rPr>
              <w:br w:type="textWrapping"/>
            </w:r>
            <w:r>
              <w:rPr>
                <w:rStyle w:val="14"/>
                <w:lang w:val="en-US" w:eastAsia="zh-CN" w:bidi="ar"/>
              </w:rPr>
              <w:t>评审日期：    年    月    日</w:t>
            </w:r>
          </w:p>
        </w:tc>
      </w:tr>
    </w:tbl>
    <w:p>
      <w:pPr>
        <w:pStyle w:val="2"/>
      </w:pPr>
    </w:p>
    <w:sectPr>
      <w:headerReference r:id="rId4" w:type="first"/>
      <w:footerReference r:id="rId7" w:type="first"/>
      <w:footerReference r:id="rId5" w:type="default"/>
      <w:headerReference r:id="rId3" w:type="even"/>
      <w:footerReference r:id="rId6" w:type="even"/>
      <w:pgSz w:w="16838" w:h="11906" w:orient="landscape"/>
      <w:pgMar w:top="1588" w:right="2098" w:bottom="1474" w:left="1814" w:header="851" w:footer="1418" w:gutter="0"/>
      <w:pgNumType w:fmt="decimal" w:start="13"/>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6C974"/>
    <w:multiLevelType w:val="singleLevel"/>
    <w:tmpl w:val="AE46C974"/>
    <w:lvl w:ilvl="0" w:tentative="0">
      <w:start w:val="3"/>
      <w:numFmt w:val="decimal"/>
      <w:lvlText w:val="%1."/>
      <w:lvlJc w:val="left"/>
      <w:pPr>
        <w:tabs>
          <w:tab w:val="left" w:pos="312"/>
        </w:tabs>
      </w:pPr>
    </w:lvl>
  </w:abstractNum>
  <w:abstractNum w:abstractNumId="1">
    <w:nsid w:val="6A360D34"/>
    <w:multiLevelType w:val="singleLevel"/>
    <w:tmpl w:val="6A360D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trackRevisions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C47BC"/>
    <w:rsid w:val="159E432A"/>
    <w:rsid w:val="1631565F"/>
    <w:rsid w:val="1C090AC6"/>
    <w:rsid w:val="398F6B66"/>
    <w:rsid w:val="3DEC2F9A"/>
    <w:rsid w:val="43F923BC"/>
    <w:rsid w:val="46B3460C"/>
    <w:rsid w:val="4750124F"/>
    <w:rsid w:val="4D1927A6"/>
    <w:rsid w:val="543C47BC"/>
    <w:rsid w:val="64850032"/>
    <w:rsid w:val="6EA1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Char Char Char Char Char Char Char Char"/>
    <w:basedOn w:val="8"/>
    <w:link w:val="6"/>
    <w:qFormat/>
    <w:uiPriority w:val="0"/>
  </w:style>
  <w:style w:type="paragraph" w:customStyle="1" w:styleId="8">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9">
    <w:name w:val="font51"/>
    <w:basedOn w:val="6"/>
    <w:qFormat/>
    <w:uiPriority w:val="0"/>
    <w:rPr>
      <w:rFonts w:hint="eastAsia" w:ascii="仿宋" w:hAnsi="仿宋" w:eastAsia="仿宋" w:cs="仿宋"/>
      <w:b/>
      <w:color w:val="000000"/>
      <w:sz w:val="24"/>
      <w:szCs w:val="24"/>
      <w:u w:val="none"/>
    </w:rPr>
  </w:style>
  <w:style w:type="character" w:customStyle="1" w:styleId="10">
    <w:name w:val="font91"/>
    <w:basedOn w:val="6"/>
    <w:qFormat/>
    <w:uiPriority w:val="0"/>
    <w:rPr>
      <w:rFonts w:hint="eastAsia" w:ascii="宋体" w:hAnsi="宋体" w:eastAsia="宋体" w:cs="宋体"/>
      <w:b/>
      <w:color w:val="000000"/>
      <w:sz w:val="24"/>
      <w:szCs w:val="24"/>
      <w:u w:val="none"/>
    </w:rPr>
  </w:style>
  <w:style w:type="character" w:customStyle="1" w:styleId="11">
    <w:name w:val="font81"/>
    <w:basedOn w:val="6"/>
    <w:qFormat/>
    <w:uiPriority w:val="0"/>
    <w:rPr>
      <w:rFonts w:hint="eastAsia" w:ascii="仿宋" w:hAnsi="仿宋" w:eastAsia="仿宋" w:cs="仿宋"/>
      <w:color w:val="000000"/>
      <w:sz w:val="24"/>
      <w:szCs w:val="24"/>
      <w:u w:val="none"/>
    </w:rPr>
  </w:style>
  <w:style w:type="character" w:customStyle="1" w:styleId="12">
    <w:name w:val="font41"/>
    <w:basedOn w:val="6"/>
    <w:qFormat/>
    <w:uiPriority w:val="0"/>
    <w:rPr>
      <w:rFonts w:hint="eastAsia" w:ascii="宋体" w:hAnsi="宋体" w:eastAsia="宋体" w:cs="宋体"/>
      <w:color w:val="000000"/>
      <w:sz w:val="24"/>
      <w:szCs w:val="24"/>
      <w:u w:val="none"/>
    </w:rPr>
  </w:style>
  <w:style w:type="character" w:customStyle="1" w:styleId="13">
    <w:name w:val="font101"/>
    <w:basedOn w:val="6"/>
    <w:qFormat/>
    <w:uiPriority w:val="0"/>
    <w:rPr>
      <w:rFonts w:ascii="Segoe UI Symbol" w:hAnsi="Segoe UI Symbol" w:eastAsia="Segoe UI Symbol" w:cs="Segoe UI Symbol"/>
      <w:color w:val="0070C0"/>
      <w:sz w:val="24"/>
      <w:szCs w:val="24"/>
      <w:u w:val="none"/>
    </w:rPr>
  </w:style>
  <w:style w:type="character" w:customStyle="1" w:styleId="14">
    <w:name w:val="font6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2025-01-07T07:45:00Z</dcterms:created>
  <dc:creator>林俊荣</dc:creator>
  <cp:lastModifiedBy>魏希文</cp:lastModifiedBy>
  <dcterms:modified xsi:type="dcterms:W3CDTF">2025-02-07T07:13:38Z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AFF03A0EA57546F28451257A412F76C8</vt:lpwstr>
  </property>
  <property fmtid="{D5CDD505-2E9C-101B-9397-08002B2CF9AE}" pid="4" name="showFlag">
    <vt:bool>false</vt:bool>
  </property>
  <property fmtid="{D5CDD505-2E9C-101B-9397-08002B2CF9AE}" pid="5" name="userName">
    <vt:lpwstr>伍星红</vt:lpwstr>
  </property>
</Properties>
</file>