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 w:line="222" w:lineRule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5</w:t>
      </w:r>
    </w:p>
    <w:p>
      <w:pPr>
        <w:pStyle w:val="2"/>
        <w:spacing w:before="61" w:line="222" w:lineRule="auto"/>
        <w:jc w:val="center"/>
        <w:rPr>
          <w:rFonts w:hint="eastAsia" w:ascii="黑体" w:hAnsi="黑体" w:eastAsia="黑体" w:cs="黑体"/>
          <w:b w:val="0"/>
          <w:bCs w:val="0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0"/>
          <w:szCs w:val="40"/>
          <w:lang w:val="en-US" w:eastAsia="zh-CN"/>
        </w:rPr>
        <w:t>技能人才评价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0"/>
          <w:szCs w:val="40"/>
        </w:rPr>
        <w:t>考评人员工作守则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考评人员工作守则是考评人员的行为准则，主要包括以下内容：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努力学习技能人才评价有关法律、法规、制度和政策，刻苦钻研理论知识和考评技术，掌握本职业(工种)技术，特别是新材料、新设备、新工艺、新技术，不断提高政策水平和业务水平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在规定的职业(工种)及等级范围内对参评人员进行考核和评审，不得超范围评价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独立完成考评任务，认真履行考评职责，严格执行有关评价工作办法和考场规则，严格执行保密制度，不得泄露考核试题内容和评价成绩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考评人员应在开考前60分钟到达考场，了解考场准备情况，认真检查场地、设施设备、工卡量具和考件备料及安全状况等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考评人员在执行评价任务时应佩戴考评人员证卡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在评定成绩时应严格执行评分标准及要求独立评分，有权拒绝任何单位和个人更改考评试题、考评结果等不正当要求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自觉维护考评现场秩序，及时处理违纪问题，并将处理结果上报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评价机构；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保持高度的职业道德水平修养，忠于职守，公道正派，清正廉洁，坚决抵制来自任何方面的影响或改变正常考评结果的要求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执行考评任务时，对有亲属、朋友和师生、师徒关系的参评人员应予主动回避或被告知回避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自觉接受人社部门、评价机构的监督检查，接受质量督导员的技术指导和监督。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901E7"/>
    <w:rsid w:val="0C5B6FC3"/>
    <w:rsid w:val="0EB234D4"/>
    <w:rsid w:val="1D8B3C48"/>
    <w:rsid w:val="1F173B6B"/>
    <w:rsid w:val="22E3492F"/>
    <w:rsid w:val="240C47D6"/>
    <w:rsid w:val="24F22841"/>
    <w:rsid w:val="25036238"/>
    <w:rsid w:val="29700711"/>
    <w:rsid w:val="2ACC2DD2"/>
    <w:rsid w:val="3ABB3BA3"/>
    <w:rsid w:val="419C69CB"/>
    <w:rsid w:val="537E4EBD"/>
    <w:rsid w:val="597F453E"/>
    <w:rsid w:val="5C4B34B3"/>
    <w:rsid w:val="66A35517"/>
    <w:rsid w:val="671F6D4D"/>
    <w:rsid w:val="6E5333D8"/>
    <w:rsid w:val="71C00A3F"/>
    <w:rsid w:val="7570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2024-11-01T08:31:00Z</dcterms:created>
  <dc:creator>lenovo</dc:creator>
  <cp:lastModifiedBy>魏希文</cp:lastModifiedBy>
  <cp:lastPrinted>2024-12-05T08:53:00Z</cp:lastPrinted>
  <dcterms:modified xsi:type="dcterms:W3CDTF">2025-01-02T03:16:31Z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83D8796BB2C44D2DA991069146149284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