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 w:line="224" w:lineRule="auto"/>
        <w:ind w:left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>
      <w:pPr>
        <w:spacing w:before="295" w:line="218" w:lineRule="auto"/>
        <w:ind w:left="200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评价机构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开展场所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安全隐患排查内容</w:t>
      </w:r>
      <w:bookmarkEnd w:id="0"/>
    </w:p>
    <w:p>
      <w:pPr>
        <w:spacing w:before="181"/>
      </w:pPr>
    </w:p>
    <w:tbl>
      <w:tblPr>
        <w:tblStyle w:val="5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5294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610" w:type="dxa"/>
            <w:gridSpan w:val="3"/>
            <w:vAlign w:val="top"/>
          </w:tcPr>
          <w:p>
            <w:pPr>
              <w:pStyle w:val="6"/>
              <w:spacing w:before="192" w:line="223" w:lineRule="auto"/>
              <w:ind w:left="138"/>
            </w:pPr>
            <w:r>
              <w:rPr>
                <w:b/>
                <w:bCs/>
                <w:spacing w:val="-6"/>
              </w:rPr>
              <w:t>评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6"/>
              </w:rPr>
              <w:t>价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6"/>
              </w:rPr>
              <w:t>机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6"/>
              </w:rPr>
              <w:t>构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6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6"/>
              </w:rPr>
              <w:t>称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6"/>
              </w:rPr>
              <w:t>：</w:t>
            </w:r>
            <w:r>
              <w:rPr>
                <w:spacing w:val="-6"/>
              </w:rPr>
              <w:t xml:space="preserve">                             </w:t>
            </w:r>
            <w:r>
              <w:rPr>
                <w:b/>
                <w:bCs/>
                <w:spacing w:val="-6"/>
              </w:rPr>
              <w:t>地址：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8"/>
            </w:pPr>
            <w:r>
              <w:rPr>
                <w:b/>
                <w:bCs/>
                <w:spacing w:val="-17"/>
              </w:rPr>
              <w:t>负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责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17"/>
              </w:rPr>
              <w:t>人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：</w:t>
            </w:r>
            <w:r>
              <w:rPr>
                <w:spacing w:val="1"/>
              </w:rPr>
              <w:t xml:space="preserve">                              </w:t>
            </w:r>
            <w:r>
              <w:t xml:space="preserve">     </w:t>
            </w:r>
            <w:r>
              <w:rPr>
                <w:b/>
                <w:bCs/>
                <w:spacing w:val="-17"/>
              </w:rPr>
              <w:t>联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17"/>
              </w:rPr>
              <w:t>系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电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17"/>
              </w:rPr>
              <w:t>话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7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10" w:type="dxa"/>
            <w:gridSpan w:val="3"/>
            <w:vAlign w:val="top"/>
          </w:tcPr>
          <w:p>
            <w:pPr>
              <w:pStyle w:val="6"/>
              <w:spacing w:before="197" w:line="219" w:lineRule="auto"/>
              <w:ind w:left="138"/>
            </w:pPr>
            <w:r>
              <w:rPr>
                <w:b/>
                <w:bCs/>
                <w:spacing w:val="-17"/>
              </w:rPr>
              <w:t>检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7"/>
              </w:rPr>
              <w:t>查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7"/>
              </w:rPr>
              <w:t>人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：</w:t>
            </w:r>
            <w:r>
              <w:t xml:space="preserve">                                      </w:t>
            </w:r>
            <w:r>
              <w:rPr>
                <w:b/>
                <w:bCs/>
                <w:spacing w:val="-17"/>
              </w:rPr>
              <w:t>检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7"/>
              </w:rPr>
              <w:t>查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7"/>
              </w:rPr>
              <w:t>时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7"/>
              </w:rPr>
              <w:t>间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17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197" w:line="219" w:lineRule="auto"/>
              <w:ind w:left="1068"/>
            </w:pPr>
            <w:r>
              <w:rPr>
                <w:b/>
                <w:bCs/>
                <w:spacing w:val="-5"/>
              </w:rPr>
              <w:t>检查项</w:t>
            </w:r>
          </w:p>
        </w:tc>
        <w:tc>
          <w:tcPr>
            <w:tcW w:w="5294" w:type="dxa"/>
            <w:vAlign w:val="top"/>
          </w:tcPr>
          <w:p>
            <w:pPr>
              <w:pStyle w:val="6"/>
              <w:spacing w:before="197" w:line="219" w:lineRule="auto"/>
              <w:ind w:left="2166"/>
            </w:pPr>
            <w:r>
              <w:rPr>
                <w:b/>
                <w:bCs/>
                <w:spacing w:val="-5"/>
              </w:rPr>
              <w:t>检查内容</w:t>
            </w:r>
          </w:p>
        </w:tc>
        <w:tc>
          <w:tcPr>
            <w:tcW w:w="1444" w:type="dxa"/>
            <w:vAlign w:val="top"/>
          </w:tcPr>
          <w:p>
            <w:pPr>
              <w:pStyle w:val="6"/>
              <w:spacing w:before="197" w:line="219" w:lineRule="auto"/>
              <w:ind w:left="252"/>
            </w:pPr>
            <w:r>
              <w:rPr>
                <w:b/>
                <w:bCs/>
                <w:spacing w:val="-5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1"/>
              </w:rPr>
              <w:t>1、无重大火灾隐患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29" w:lineRule="auto"/>
              <w:ind w:right="109"/>
              <w:jc w:val="both"/>
              <w:textAlignment w:val="center"/>
            </w:pPr>
            <w:r>
              <w:t>无违规住人、无室内电动车停放和充电、无安全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出口数量少于2个的隐患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2、有消防档案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33" w:lineRule="auto"/>
              <w:jc w:val="both"/>
              <w:textAlignment w:val="center"/>
            </w:pPr>
            <w:r>
              <w:rPr>
                <w:spacing w:val="5"/>
              </w:rPr>
              <w:t>重点检查消防安全责任人及管理人、消防制度、</w:t>
            </w:r>
            <w:r>
              <w:rPr>
                <w:spacing w:val="14"/>
              </w:rPr>
              <w:t xml:space="preserve"> </w:t>
            </w:r>
            <w:r>
              <w:t>防火巡查及检查、消防安全培训及演练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2"/>
              </w:rPr>
              <w:t>3、有消防疏散平面图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29" w:lineRule="auto"/>
              <w:ind w:right="106"/>
              <w:jc w:val="both"/>
              <w:textAlignment w:val="center"/>
            </w:pPr>
            <w:r>
              <w:t>消防疏散图有疏散路径、消防设施分布，消防安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全重点部位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4、疏散通道有划线及安全出口无堵塞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37" w:lineRule="auto"/>
              <w:ind w:right="107"/>
              <w:jc w:val="both"/>
              <w:textAlignment w:val="center"/>
            </w:pPr>
            <w:r>
              <w:t>安全出口、疏散通道通畅。考场区域疏散通道有</w:t>
            </w:r>
            <w:r>
              <w:rPr>
                <w:spacing w:val="11"/>
              </w:rPr>
              <w:t xml:space="preserve"> </w:t>
            </w:r>
            <w:r>
              <w:t>划线且安全出口无堵塞，疏散路径上应急照明灯</w:t>
            </w:r>
            <w:r>
              <w:rPr>
                <w:spacing w:val="12"/>
              </w:rPr>
              <w:t xml:space="preserve"> </w:t>
            </w:r>
            <w:r>
              <w:t>、疏散指示标志灯、安全出口灯齐全且安装规范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5、有灭火器、消火栓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25" w:lineRule="auto"/>
              <w:ind w:right="131"/>
              <w:jc w:val="both"/>
              <w:textAlignment w:val="center"/>
            </w:pPr>
            <w:r>
              <w:t>有灭火器、消火栓且有检查记录卡，且无遮挡现象(75平方配备2个四公斤灭火器)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6、有智能烟感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19" w:lineRule="auto"/>
              <w:jc w:val="both"/>
              <w:textAlignment w:val="center"/>
            </w:pPr>
            <w:r>
              <w:t>须安装独立式智能感烟火灾探测报警器，预警联防联控，能实现消防安全防控一体化目标(75平需安装1个智能烟感)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7、电气防火符合要求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40" w:lineRule="auto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无线路老化，无严重电线裸露和私拉乱接现象；须安装新型防短路、防过载、防触电、防电弧断路保护智能空开并选用合格电器产品；须安装智慧安全用电探 测装置、传输终端和监控平台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4"/>
              </w:rPr>
              <w:t>8、无违规用火、用气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18" w:lineRule="auto"/>
              <w:jc w:val="both"/>
              <w:textAlignment w:val="center"/>
            </w:pPr>
            <w:r>
              <w:rPr>
                <w:spacing w:val="-3"/>
              </w:rPr>
              <w:t>无违规使用明火，无违规存放使用易燃易爆气体。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2"/>
              </w:rPr>
              <w:t>9、无占用防火间距、消防车道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t>防火间距、消防车道无规章搭建，无占用、堵塞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jc w:val="both"/>
              <w:textAlignment w:val="center"/>
            </w:pPr>
            <w:r>
              <w:rPr>
                <w:b/>
                <w:bCs/>
                <w:spacing w:val="-2"/>
              </w:rPr>
              <w:t>10、无其他重大火灾隐患</w:t>
            </w:r>
          </w:p>
        </w:tc>
        <w:tc>
          <w:tcPr>
            <w:tcW w:w="529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18" w:lineRule="auto"/>
              <w:textAlignment w:val="center"/>
            </w:pPr>
            <w:r>
              <w:rPr>
                <w:spacing w:val="1"/>
              </w:rPr>
              <w:t>如违反易燃易爆品管理等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center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cente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024" w:bottom="400" w:left="1254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/>
        <w:textAlignment w:val="center"/>
      </w:pPr>
    </w:p>
    <w:tbl>
      <w:tblPr>
        <w:tblStyle w:val="5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5294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8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1" w:line="215" w:lineRule="auto"/>
              <w:jc w:val="both"/>
              <w:textAlignment w:val="center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11、考试设备设施检查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jc w:val="both"/>
              <w:textAlignment w:val="center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考试设施设备、仪器状态良好符合使用规定，考</w:t>
            </w:r>
            <w:r>
              <w:rPr>
                <w:sz w:val="25"/>
                <w:szCs w:val="25"/>
              </w:rPr>
              <w:t>场考试用物料存放符合安全规定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5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jc w:val="both"/>
              <w:textAlignment w:val="center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12、考试安全管理检查</w:t>
            </w:r>
          </w:p>
        </w:tc>
        <w:tc>
          <w:tcPr>
            <w:tcW w:w="5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19" w:lineRule="auto"/>
              <w:jc w:val="both"/>
              <w:textAlignment w:val="center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考试安全管理各项规定、措施和要求落实到位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589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21" w:lineRule="auto"/>
              <w:ind w:left="18"/>
              <w:textAlignment w:val="center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备注：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355" w:lineRule="auto"/>
              <w:ind w:left="18" w:right="1062"/>
              <w:jc w:val="both"/>
              <w:textAlignment w:val="center"/>
              <w:rPr>
                <w:sz w:val="25"/>
                <w:szCs w:val="25"/>
              </w:rPr>
            </w:pPr>
            <w:r>
              <w:rPr>
                <w:b/>
                <w:bCs/>
                <w:spacing w:val="1"/>
                <w:sz w:val="25"/>
                <w:szCs w:val="25"/>
              </w:rPr>
              <w:t>1、评价机构包括职业技能等级</w:t>
            </w:r>
            <w:r>
              <w:rPr>
                <w:rFonts w:hint="eastAsia"/>
                <w:b/>
                <w:bCs/>
                <w:spacing w:val="1"/>
                <w:sz w:val="25"/>
                <w:szCs w:val="25"/>
                <w:lang w:val="en-US" w:eastAsia="zh-CN"/>
              </w:rPr>
              <w:t>评价</w:t>
            </w:r>
            <w:r>
              <w:rPr>
                <w:b/>
                <w:bCs/>
                <w:spacing w:val="1"/>
                <w:sz w:val="25"/>
                <w:szCs w:val="25"/>
              </w:rPr>
              <w:t>备案机构及其考点、专项职业能力考</w:t>
            </w:r>
            <w:r>
              <w:rPr>
                <w:b/>
                <w:bCs/>
                <w:sz w:val="25"/>
                <w:szCs w:val="25"/>
              </w:rPr>
              <w:t>点；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6"/>
                <w:sz w:val="25"/>
                <w:szCs w:val="25"/>
              </w:rPr>
              <w:t>2、现场检查情况，符合要求的在“检查结果栏”打“</w:t>
            </w:r>
            <w:r>
              <w:rPr>
                <w:spacing w:val="-54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6"/>
                <w:sz w:val="25"/>
                <w:szCs w:val="25"/>
              </w:rPr>
              <w:t>√</w:t>
            </w:r>
            <w:r>
              <w:rPr>
                <w:spacing w:val="-9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6"/>
                <w:sz w:val="25"/>
                <w:szCs w:val="25"/>
              </w:rPr>
              <w:t>”;不符合要求的在备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注</w:t>
            </w:r>
            <w:r>
              <w:rPr>
                <w:spacing w:val="-34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栏</w:t>
            </w:r>
            <w:r>
              <w:rPr>
                <w:spacing w:val="-3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打</w:t>
            </w:r>
            <w:r>
              <w:rPr>
                <w:spacing w:val="-44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“</w:t>
            </w:r>
            <w:r>
              <w:rPr>
                <w:rFonts w:hint="default" w:ascii="Arial" w:hAnsi="Arial" w:cs="Arial"/>
                <w:spacing w:val="-9"/>
                <w:sz w:val="25"/>
                <w:szCs w:val="25"/>
              </w:rPr>
              <w:t>×</w:t>
            </w:r>
            <w:r>
              <w:rPr>
                <w:b/>
                <w:bCs/>
                <w:spacing w:val="-9"/>
                <w:sz w:val="25"/>
                <w:szCs w:val="25"/>
              </w:rPr>
              <w:t>”</w:t>
            </w:r>
            <w:r>
              <w:rPr>
                <w:spacing w:val="-29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-29"/>
                <w:sz w:val="25"/>
                <w:szCs w:val="25"/>
                <w:lang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1430" w:right="1055" w:bottom="400" w:left="12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63C76"/>
    <w:rsid w:val="016C797E"/>
    <w:rsid w:val="10E365C2"/>
    <w:rsid w:val="13121604"/>
    <w:rsid w:val="1E302626"/>
    <w:rsid w:val="2A997AF3"/>
    <w:rsid w:val="2FA70F64"/>
    <w:rsid w:val="38F40BEB"/>
    <w:rsid w:val="412F1CCD"/>
    <w:rsid w:val="4F7D2F66"/>
    <w:rsid w:val="5EC327AA"/>
    <w:rsid w:val="6F8C4ACB"/>
    <w:rsid w:val="72735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697</Words>
  <Characters>704</Characters>
  <TotalTime>15</TotalTime>
  <ScaleCrop>false</ScaleCrop>
  <LinksUpToDate>false</LinksUpToDate>
  <CharactersWithSpaces>841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2024-12-12T11:29:00Z</dcterms:created>
  <dc:creator>Kingsoft-PDF</dc:creator>
  <cp:lastModifiedBy>魏希文</cp:lastModifiedBy>
  <dcterms:modified xsi:type="dcterms:W3CDTF">2024-12-20T01:36:54Z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2024-12-12T11:29:18Z</vt:filetime>
  </property>
  <property fmtid="{D5CDD505-2E9C-101B-9397-08002B2CF9AE}" pid="4" name="UsrData">
    <vt:lpwstr>675a588a182be6001f96a4f4wl</vt:lpwstr>
  </property>
  <property fmtid="{D5CDD505-2E9C-101B-9397-08002B2CF9AE}" pid="5" name="KSOProductBuildVer">
    <vt:lpwstr>2052-11.8.2.12094</vt:lpwstr>
  </property>
  <property fmtid="{D5CDD505-2E9C-101B-9397-08002B2CF9AE}" pid="6" name="ICV">
    <vt:lpwstr>F84261BCD5744CDAB733FDC48DAD9DCA</vt:lpwstr>
  </property>
  <property fmtid="{D5CDD505-2E9C-101B-9397-08002B2CF9AE}" pid="7" name="showFlag">
    <vt:bool>false</vt:bool>
  </property>
  <property fmtid="{D5CDD505-2E9C-101B-9397-08002B2CF9AE}" pid="8" name="userName">
    <vt:lpwstr>陈少欢</vt:lpwstr>
  </property>
</Properties>
</file>