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i w:val="0"/>
          <w:snapToGrid/>
          <w:color w:val="000000"/>
          <w:spacing w:val="0"/>
          <w:w w:val="10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snapToGrid/>
          <w:color w:val="000000"/>
          <w:spacing w:val="0"/>
          <w:w w:val="100"/>
          <w:sz w:val="32"/>
          <w:szCs w:val="32"/>
          <w:u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i w:val="0"/>
          <w:snapToGrid/>
          <w:color w:val="000000"/>
          <w:spacing w:val="0"/>
          <w:w w:val="100"/>
          <w:sz w:val="32"/>
          <w:szCs w:val="32"/>
          <w:u w:val="none"/>
          <w:lang w:val="en-US" w:eastAsia="zh-CN"/>
        </w:rPr>
      </w:pPr>
    </w:p>
    <w:p>
      <w:pPr>
        <w:widowControl w:val="0"/>
        <w:wordWrap/>
        <w:autoSpaceDE/>
        <w:autoSpaceDN/>
        <w:adjustRightInd/>
        <w:snapToGrid w:val="0"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0"/>
          <w:szCs w:val="32"/>
          <w:u w:val="none"/>
          <w:lang w:val="en-US" w:eastAsia="zh-CN"/>
        </w:rPr>
      </w:pPr>
      <w:r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0"/>
          <w:szCs w:val="32"/>
          <w:u w:val="none"/>
          <w:lang w:val="en-US" w:eastAsia="zh-CN"/>
        </w:rPr>
        <w:t>广东省保卫管理员职业社会培训评价组织名单</w:t>
      </w:r>
    </w:p>
    <w:p>
      <w:pPr>
        <w:widowControl w:val="0"/>
        <w:wordWrap/>
        <w:autoSpaceDE/>
        <w:autoSpaceDN/>
        <w:adjustRightInd/>
        <w:snapToGrid/>
        <w:spacing w:beforeAutospacing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0"/>
          <w:szCs w:val="32"/>
          <w:u w:val="none"/>
          <w:lang w:val="en-US" w:eastAsia="zh-CN"/>
        </w:rPr>
      </w:pPr>
    </w:p>
    <w:tbl>
      <w:tblPr>
        <w:tblStyle w:val="6"/>
        <w:tblW w:w="99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3167"/>
        <w:gridCol w:w="1827"/>
        <w:gridCol w:w="1356"/>
        <w:gridCol w:w="1533"/>
        <w:gridCol w:w="14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职业名称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职业编码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工种/职业方向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广东警官学院（广东省公安司法管理干部学院）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保卫管理员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3-02-02-01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——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广东省公共安全技术防范协会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保卫管理员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3-02-02-01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——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广州市保安协会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保卫管理员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3-02-02-01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——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napToGrid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深圳市鹏保治安特行管理培训中心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保卫管理员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3-02-02-01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——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佛山市鸿运交通技工学校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保卫管理员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3-02-02-01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——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3、2、1</w:t>
            </w:r>
          </w:p>
        </w:tc>
      </w:tr>
    </w:tbl>
    <w:p>
      <w:pPr>
        <w:widowControl w:val="0"/>
        <w:wordWrap/>
        <w:autoSpaceDE/>
        <w:autoSpaceDN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0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eastAsia"/>
          <w:snapToGrid/>
          <w:sz w:val="28"/>
          <w:szCs w:val="28"/>
        </w:rPr>
      </w:pPr>
    </w:p>
    <w:p>
      <w:pPr>
        <w:rPr>
          <w:snapToGrid/>
        </w:rPr>
      </w:pPr>
    </w:p>
    <w:sectPr>
      <w:headerReference r:id="rId3" w:type="first"/>
      <w:footerReference r:id="rId5" w:type="first"/>
      <w:footerReference r:id="rId4" w:type="default"/>
      <w:pgSz w:w="11906" w:h="16838"/>
      <w:pgMar w:top="2098" w:right="1474" w:bottom="1814" w:left="1588" w:header="851" w:footer="1418" w:gutter="0"/>
      <w:pgNumType w:fmt="decimal" w:start="1"/>
      <w:cols w:space="720" w:num="1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>3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trackRevisions w:val="1"/>
  <w:documentProtection w:enforcement="0"/>
  <w:defaultTabStop w:val="420"/>
  <w:evenAndOddHeaders w:val="1"/>
  <w:drawingGridHorizontalSpacing w:val="158"/>
  <w:drawingGridVerticalSpacing w:val="2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415F1"/>
    <w:rsid w:val="01CA2301"/>
    <w:rsid w:val="159E432A"/>
    <w:rsid w:val="502424E6"/>
    <w:rsid w:val="525B33B9"/>
    <w:rsid w:val="57C4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link w:val="8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默认段落字体 Para Char Char Char Char Char Char Char Char Char Char"/>
    <w:basedOn w:val="9"/>
    <w:link w:val="7"/>
    <w:qFormat/>
    <w:uiPriority w:val="0"/>
  </w:style>
  <w:style w:type="paragraph" w:customStyle="1" w:styleId="9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10">
    <w:name w:val="font3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2024-03-11T01:48:00Z</dcterms:created>
  <dc:creator>林俊荣</dc:creator>
  <cp:lastModifiedBy>林俊荣</cp:lastModifiedBy>
  <dcterms:modified xsi:type="dcterms:W3CDTF">2024-12-03T06:53:28Z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showFlag">
    <vt:bool>false</vt:bool>
  </property>
  <property fmtid="{D5CDD505-2E9C-101B-9397-08002B2CF9AE}" pid="4" name="userName">
    <vt:lpwstr>何玉婷</vt:lpwstr>
  </property>
  <property fmtid="{D5CDD505-2E9C-101B-9397-08002B2CF9AE}" pid="5" name="ICV">
    <vt:lpwstr>D628A8AF58224AC8B4C069661DADF25F</vt:lpwstr>
  </property>
</Properties>
</file>