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附件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bCs/>
          <w:i w:val="0"/>
          <w:color w:val="000000"/>
          <w:spacing w:val="0"/>
          <w:w w:val="100"/>
          <w:sz w:val="40"/>
          <w:szCs w:val="32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0"/>
          <w:szCs w:val="32"/>
          <w:u w:val="none"/>
          <w:lang w:val="en-US" w:eastAsia="zh-CN"/>
        </w:rPr>
        <w:t>广东省</w:t>
      </w:r>
      <w:r>
        <w:rPr>
          <w:rFonts w:hint="eastAsia" w:ascii="Times New Roman" w:hAnsi="方正小标宋简体" w:eastAsia="方正小标宋简体" w:cs="方正小标宋简体"/>
          <w:b w:val="0"/>
          <w:bCs/>
          <w:i w:val="0"/>
          <w:color w:val="000000"/>
          <w:spacing w:val="0"/>
          <w:w w:val="100"/>
          <w:sz w:val="40"/>
          <w:szCs w:val="32"/>
          <w:u w:val="none"/>
          <w:lang w:val="en-US" w:eastAsia="zh-CN"/>
        </w:rPr>
        <w:t>2024年第二批续期评估通过社会培训评价组织名单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bCs/>
          <w:i w:val="0"/>
          <w:color w:val="000000"/>
          <w:spacing w:val="0"/>
          <w:w w:val="100"/>
          <w:sz w:val="40"/>
          <w:szCs w:val="32"/>
          <w:u w:val="none"/>
          <w:lang w:val="en-US" w:eastAsia="zh-CN"/>
        </w:rPr>
      </w:pPr>
    </w:p>
    <w:tbl>
      <w:tblPr>
        <w:tblStyle w:val="4"/>
        <w:tblW w:w="1449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772"/>
        <w:gridCol w:w="2378"/>
        <w:gridCol w:w="2607"/>
        <w:gridCol w:w="1431"/>
        <w:gridCol w:w="2202"/>
        <w:gridCol w:w="1611"/>
        <w:gridCol w:w="1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Header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机构备案号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评价机构名称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S000044006003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广东省信通人才职业能力评价有限公司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正常续期职业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S000044006004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阿里巴巴华南技术有限公司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正常续期职业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连锁经营管理师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4-01-02-06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过渡期保留职业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S000044006005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深圳市腾讯计算机系统有限公司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电子竞技员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4-14-05-07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正常续期职业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电子竞技运营师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4-14-05-06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过渡期保留职业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S000044006007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广州市公共交通集团有限公司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正常续期职业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汽车玻璃维修工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S000044007012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广东省科文职业培训学院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正常续期职业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芳香保健师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4-10-04-03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植物精油调理师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芳香保健师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4-10-04-03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芳香疗法师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过渡期保留职业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S000044008012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冲压模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正常续期职业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过渡期保留职业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S000044008018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东莞市技师学院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正常续期职业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网商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bookmarkStart w:id="1" w:name="_GoBack" w:colFirst="3" w:colLast="3"/>
            <w:bookmarkStart w:id="0" w:name="OLE_LINK1" w:colFirst="3" w:colLast="3"/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过渡期保留职业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bookmarkEnd w:id="1"/>
      <w:bookmarkEnd w:id="0"/>
    </w:tbl>
    <w:p>
      <w:pPr>
        <w:widowControl w:val="0"/>
        <w:autoSpaceDE/>
        <w:autoSpaceDN/>
        <w:spacing w:beforeAutospacing="0" w:afterAutospacing="0" w:line="560" w:lineRule="exact"/>
        <w:ind w:right="0" w:rightChars="0"/>
        <w:jc w:val="both"/>
        <w:outlineLvl w:val="9"/>
        <w:rPr>
          <w:rFonts w:hint="eastAsia" w:ascii="Times New Roman" w:hAnsi="仿宋_GB2312" w:eastAsia="仿宋_GB2312" w:cs="仿宋_GB2312"/>
          <w:b w:val="0"/>
          <w:bCs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autoSpaceDE/>
        <w:autoSpaceDN/>
        <w:spacing w:beforeAutospacing="0" w:afterAutospacing="0" w:line="560" w:lineRule="exact"/>
        <w:ind w:right="0" w:rightChars="0"/>
        <w:jc w:val="both"/>
        <w:outlineLvl w:val="9"/>
        <w:rPr>
          <w:rFonts w:hint="eastAsia" w:ascii="Times New Roman" w:hAnsi="仿宋_GB2312" w:eastAsia="仿宋_GB2312" w:cs="仿宋_GB2312"/>
          <w:b w:val="0"/>
          <w:bCs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autoSpaceDE/>
        <w:autoSpaceDN/>
        <w:spacing w:beforeAutospacing="0" w:afterAutospacing="0" w:line="560" w:lineRule="exact"/>
        <w:ind w:right="0" w:rightChars="0"/>
        <w:jc w:val="both"/>
        <w:outlineLvl w:val="9"/>
        <w:rPr>
          <w:rFonts w:hint="eastAsia" w:ascii="Times New Roman" w:hAnsi="仿宋_GB2312" w:eastAsia="仿宋_GB2312" w:cs="仿宋_GB2312"/>
          <w:b w:val="0"/>
          <w:bCs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bCs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说明：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bCs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bCs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1.正常续期职业是指机构在原备案期内已组织过评价活动的职业，在新的备案期内予以保留，有效期为三年。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bCs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bCs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2.过渡期保留职业是指在原备案期未开展过评价活动的职业，给予180天的保留过渡期，机构在保留过渡期内成功组织开展过相应职业的评价活动，该职业可继续保留；未能在保留过渡期内成功开展评价活动的职业，将视同该评价机构自动放弃该职业的备案。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仿宋_GB2312" w:eastAsia="仿宋_GB2312" w:cs="仿宋_GB2312"/>
          <w:b w:val="0"/>
          <w:bCs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仿宋_GB2312" w:eastAsia="仿宋_GB2312" w:cs="仿宋_GB2312"/>
          <w:b w:val="0"/>
          <w:bCs/>
          <w:i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3.上述机构续期评估职业范围统计截至机构提交备案续期申请时，提交续期申请后公布的新增备案职业，自然保留，有效期与正常续期职业的一致。备案职业范围以技能人才评价工作网（http://www.osta.org.cn）公布为准。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方正小标宋简体" w:eastAsia="方正小标宋简体" w:cs="方正小标宋简体"/>
          <w:b w:val="0"/>
          <w:bCs/>
          <w:i w:val="0"/>
          <w:color w:val="000000"/>
          <w:spacing w:val="0"/>
          <w:w w:val="100"/>
          <w:sz w:val="40"/>
          <w:szCs w:val="32"/>
          <w:u w:val="none"/>
          <w:lang w:val="en-US" w:eastAsia="zh-C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7" w:right="1440" w:bottom="1474" w:left="1440" w:header="851" w:footer="992" w:gutter="0"/>
      <w:pgNumType w:fmt="decimal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spacing w:beforeLines="0" w:afterLines="0"/>
      <w:jc w:val="center"/>
      <w:rPr>
        <w:rFonts w:hint="eastAsia"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0569D"/>
    <w:rsid w:val="02F33883"/>
    <w:rsid w:val="137F7D2F"/>
    <w:rsid w:val="159E432A"/>
    <w:rsid w:val="174F5CC2"/>
    <w:rsid w:val="18EA47E3"/>
    <w:rsid w:val="1BC8606B"/>
    <w:rsid w:val="1BD86A15"/>
    <w:rsid w:val="2950569D"/>
    <w:rsid w:val="2BD96CE7"/>
    <w:rsid w:val="3FF33CD8"/>
    <w:rsid w:val="4693280B"/>
    <w:rsid w:val="4BA7225A"/>
    <w:rsid w:val="555F6D0D"/>
    <w:rsid w:val="6EA22A57"/>
    <w:rsid w:val="740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2024-09-26T09:13:00Z</dcterms:created>
  <dc:creator>林俊荣</dc:creator>
  <cp:lastModifiedBy>林俊荣</cp:lastModifiedBy>
  <cp:lastPrinted>2024-11-15T00:59:38Z</cp:lastPrinted>
  <dcterms:modified xsi:type="dcterms:W3CDTF">2024-11-15T01:20:59Z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userName">
    <vt:lpwstr>林俊荣</vt:lpwstr>
  </property>
</Properties>
</file>