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</w:p>
    <w:p>
      <w:pPr>
        <w:pStyle w:val="4"/>
        <w:ind w:firstLine="3240" w:firstLineChars="900"/>
        <w:jc w:val="both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u w:val="none"/>
          <w:lang w:val="en-US" w:eastAsia="zh-CN"/>
        </w:rPr>
        <w:t>培训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u w:val="none"/>
        </w:rPr>
        <w:t>班课程表</w:t>
      </w:r>
      <w:bookmarkStart w:id="0" w:name="_GoBack"/>
      <w:bookmarkEnd w:id="0"/>
    </w:p>
    <w:tbl>
      <w:tblPr>
        <w:tblStyle w:val="6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55"/>
        <w:gridCol w:w="6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11月10日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/11月19日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11月11日/11月20日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09:00-10:00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开班仪式、求职能力实训营项目介绍、合影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10:00-10:10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10:10-12:00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求职能力实训营课程介绍、团队建设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14:30-16:00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实训专业工具（6维自我介绍）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16:00-16:15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16:15-18:00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实训专业工具（生涯彩虹图）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  上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做《求职档案》和《求职能力实训手册》内容的思维导图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11月12日/11月21日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求职能力实训 培训周期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10:20-12:00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求职能力实训 培训周期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实训专业工具（霍兰德职业兴趣）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16:30-16:45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16:45-18:00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成人学习原理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  上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做《求职档案》和《求职能力实训手册》内容的思维导图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11月13日/11月22日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实训专业工具（五维职业认知）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10:00-10:15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10:15-12:00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实训专业工具（岗位匹配大会）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有效沟通表达、利用视觉教具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16:30-16:45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16:45-18:00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实训课程：求职路演（策划和筹备）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  上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做《求职档案》和《求职能力实训手册》内容的思维导图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11月14日/11月23日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08:30-10:30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互动式培训方法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11:45-12:00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实战演练 求职路演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14:30-16:00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实训专业工具（简历优化及投递）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16:30-16:45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16:45-18:00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实训专业工具--模拟面试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  上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做《求职档案》和《求职能力实训手册》内容的思维导图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11月15日/11月24日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08:30-10:30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课程设计与授课技巧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10:45-12:00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中期评估、试讲抽签、试讲要求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14:30-18:00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试讲准备，理论知识考试复习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  上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试讲准备，理论知识考试复习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11月16日/11月25日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08:30-12:00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学员试讲（6人)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14:30-18:00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学员试讲（6人）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  上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试讲准备，理论知识考试复习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11月17日/11月26日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08:30-12:00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学员试讲（6人)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14:30-18:00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学员试讲（6人）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试讲准备，理论知识考试复习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11月18日/11月27日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08:30-12:00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学员试讲（6人)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14:30-18:00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理论考试、制定行动计划、结束评估、提交学习小结、结业典礼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11月19日/11月28日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返程</w:t>
            </w: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</w:p>
    <w:p>
      <w:r>
        <w:rPr>
          <w:rFonts w:hint="default" w:ascii="Times New Roman" w:hAnsi="Times New Roman" w:eastAsia="仿宋_GB2312" w:cs="Times New Roman"/>
          <w:color w:val="auto"/>
          <w:kern w:val="0"/>
          <w:sz w:val="24"/>
          <w:u w:val="none"/>
          <w:lang w:val="zh-CN"/>
        </w:rPr>
        <w:t>注：课表可根据实际情况微调。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u w:val="none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420B3"/>
    <w:rsid w:val="6AB4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tabs>
        <w:tab w:val="left" w:pos="420"/>
      </w:tabs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2024-10-24T01:13:00Z</dcterms:created>
  <dc:creator>何建文</dc:creator>
  <cp:lastModifiedBy>何建文</cp:lastModifiedBy>
  <dcterms:modified xsi:type="dcterms:W3CDTF">2024-10-24T01:15:02Z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