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关于2024年全省技工院校招生宣传工作</w:t>
      </w:r>
    </w:p>
    <w:p>
      <w:pPr>
        <w:ind w:firstLine="0" w:firstLineChars="0"/>
        <w:jc w:val="center"/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b w:val="0"/>
          <w:bCs w:val="0"/>
          <w:sz w:val="44"/>
          <w:szCs w:val="44"/>
          <w:lang w:val="en-US" w:eastAsia="zh-CN"/>
        </w:rPr>
        <w:t>验收报告的公示</w:t>
      </w: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为紧紧围绕广东制造业当家和高质量发展工作部署，扎实推动“广东技工”工程高质量发展，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我厅于202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年5月同广州名卓教育信息咨询有限公司签署合同，开展全省技工院校招生宣传工作。8月底，广州名卓教育信息咨询有限公司已按合同完成宣传任务，向我厅提交了验收报告并验收合格，特此公示。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一、购买人：广东省人力资源和社会保障厅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二、购买项目名称：202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年技工院校招生宣传项目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三、购买项目金额：241800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（贰拾肆万壹仟捌佰元整）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四、公示期限：202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年9月1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日-9月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日止（五个工作日）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五、供应商名称、地址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供应商：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广州名卓教育信息咨询有限公司</w:t>
      </w:r>
    </w:p>
    <w:p>
      <w:pPr>
        <w:numPr>
          <w:ilvl w:val="0"/>
          <w:numId w:val="0"/>
        </w:numPr>
        <w:ind w:firstLine="640" w:firstLineChars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地址：广州市南沙区丰泽东路106号</w:t>
      </w:r>
    </w:p>
    <w:p>
      <w:pPr>
        <w:numPr>
          <w:ilvl w:val="0"/>
          <w:numId w:val="1"/>
        </w:numPr>
        <w:ind w:firstLine="640" w:firstLineChars="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联系电话：020-83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398570</w:t>
      </w:r>
    </w:p>
    <w:p>
      <w:pPr>
        <w:numPr>
          <w:ilvl w:val="0"/>
          <w:numId w:val="0"/>
        </w:numPr>
        <w:ind w:firstLine="640" w:firstLineChars="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0"/>
        <w:jc w:val="right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广东省人力资源和社会保障厅</w:t>
      </w:r>
    </w:p>
    <w:p>
      <w:pPr>
        <w:numPr>
          <w:ilvl w:val="0"/>
          <w:numId w:val="0"/>
        </w:numPr>
        <w:ind w:firstLine="640" w:firstLineChars="0"/>
        <w:jc w:val="center"/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202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年9月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A9370C"/>
    <w:multiLevelType w:val="singleLevel"/>
    <w:tmpl w:val="65A9370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F5B73"/>
    <w:rsid w:val="09DD5D48"/>
    <w:rsid w:val="2DEC0D88"/>
    <w:rsid w:val="30FD6290"/>
    <w:rsid w:val="35CF5B73"/>
    <w:rsid w:val="3C9D344C"/>
    <w:rsid w:val="3E4F15D1"/>
    <w:rsid w:val="4F6A4D7A"/>
    <w:rsid w:val="533B4C7E"/>
    <w:rsid w:val="7ECC9316"/>
    <w:rsid w:val="7EF777E9"/>
    <w:rsid w:val="BABF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2023-09-14T07:19:00Z</dcterms:created>
  <dc:creator>朱仲宇</dc:creator>
  <cp:lastModifiedBy>胡媛媛</cp:lastModifiedBy>
  <dcterms:modified xsi:type="dcterms:W3CDTF">2024-10-23T08:30:51Z</dcterms:modified>
  <dc:title>关于2024年全省技工院校招生宣传工作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AD75CFE65B7C36042DACE2664111C780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彭力</vt:lpwstr>
  </property>
</Properties>
</file>