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Toc407374686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广东省职业技能等级认定考务人员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管理及工作规范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（模版）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beforeLines="0" w:line="240" w:lineRule="auto"/>
        <w:ind w:left="-79" w:leftChars="0" w:firstLine="709"/>
        <w:jc w:val="lef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考务人员是指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评价组织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参与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技能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等级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组织实施工作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工作</w:t>
      </w:r>
      <w:bookmarkStart w:id="1" w:name="_GoBack"/>
      <w:bookmarkEnd w:id="1"/>
      <w:r>
        <w:rPr>
          <w:rFonts w:hint="eastAsia" w:ascii="仿宋" w:hAnsi="仿宋" w:eastAsia="仿宋" w:cs="Times New Roman"/>
          <w:color w:val="000000"/>
          <w:sz w:val="32"/>
          <w:szCs w:val="32"/>
        </w:rPr>
        <w:t>人员，</w:t>
      </w:r>
      <w:r>
        <w:rPr>
          <w:rFonts w:hint="eastAsia" w:ascii="仿宋" w:hAnsi="仿宋" w:eastAsia="仿宋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包含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考场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负责人、考务管理员、监考员等。</w:t>
      </w:r>
    </w:p>
    <w:p>
      <w:pPr>
        <w:numPr>
          <w:ilvl w:val="0"/>
          <w:numId w:val="1"/>
        </w:numPr>
        <w:spacing w:line="360" w:lineRule="auto"/>
        <w:ind w:left="-79" w:leftChars="0" w:firstLine="709" w:firstLine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负责人主要职责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有：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协调和组织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定考核现场各项工作，维护考场秩序；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培训和选派使用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考评人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员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和内部质量督导员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检查考场安排和布置情况；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监督其他考务人员履行职责情况；</w:t>
      </w:r>
    </w:p>
    <w:p>
      <w:pPr>
        <w:numPr>
          <w:ilvl w:val="0"/>
          <w:numId w:val="2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处理考核过程中的突发事件；</w:t>
      </w:r>
    </w:p>
    <w:p>
      <w:pPr>
        <w:numPr>
          <w:ilvl w:val="0"/>
          <w:numId w:val="1"/>
        </w:numPr>
        <w:spacing w:line="360" w:lineRule="auto"/>
        <w:ind w:left="-79" w:leftChars="0" w:firstLine="709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考务管理员主要职责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组织考生报名；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协助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考场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负责人安排监考员、机房管理员等；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布置试室，张贴考生名单；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公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布认定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考核规则和考场相关信息；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检查设施设备；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保管试卷，检查试卷清点和封装情况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汇总并核对考场记录表和考生签到表；</w:t>
      </w:r>
    </w:p>
    <w:p>
      <w:pPr>
        <w:numPr>
          <w:ilvl w:val="0"/>
          <w:numId w:val="3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证书办理，考务资料归档等后续工作。</w:t>
      </w:r>
    </w:p>
    <w:p>
      <w:pPr>
        <w:numPr>
          <w:ilvl w:val="0"/>
          <w:numId w:val="1"/>
        </w:numPr>
        <w:spacing w:line="360" w:lineRule="auto"/>
        <w:ind w:left="-79" w:leftChars="0" w:firstLine="709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监考员主要职责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领取、发放、回收、清点、封装指定试室的试卷；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指定试室的监考工作，维持试室的正常秩序；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处理试室内的违纪情况；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汇报并按指示处理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考核过程中的异常情况；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left="630" w:left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组织考生签到并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填写考场记录表，记录监考情况。</w:t>
      </w:r>
    </w:p>
    <w:p>
      <w:pPr>
        <w:numPr>
          <w:ilvl w:val="0"/>
          <w:numId w:val="1"/>
        </w:numPr>
        <w:spacing w:line="360" w:lineRule="auto"/>
        <w:ind w:left="-79" w:leftChars="0" w:firstLine="709" w:firstLineChars="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考务工作人员按实际工作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结合国家职业技能标准或企业评价规范的相关要求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配比。</w:t>
      </w:r>
    </w:p>
    <w:p>
      <w:pPr>
        <w:numPr>
          <w:ilvl w:val="0"/>
          <w:numId w:val="1"/>
        </w:numPr>
        <w:spacing w:line="360" w:lineRule="auto"/>
        <w:ind w:left="-79" w:leftChars="0" w:firstLine="709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考务人员</w:t>
      </w:r>
      <w:r>
        <w:rPr>
          <w:rFonts w:hint="eastAsia" w:ascii="仿宋" w:hAnsi="仿宋" w:eastAsia="仿宋"/>
          <w:color w:val="000000"/>
          <w:sz w:val="32"/>
          <w:szCs w:val="32"/>
        </w:rPr>
        <w:t>进入考场时，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须佩带相应的证卡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6F69D"/>
    <w:multiLevelType w:val="singleLevel"/>
    <w:tmpl w:val="9A66F6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67EA09"/>
    <w:multiLevelType w:val="singleLevel"/>
    <w:tmpl w:val="0067EA09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-79" w:firstLine="709"/>
      </w:pPr>
      <w:rPr>
        <w:rFonts w:hint="eastAsia"/>
      </w:rPr>
    </w:lvl>
  </w:abstractNum>
  <w:abstractNum w:abstractNumId="2">
    <w:nsid w:val="20A0E050"/>
    <w:multiLevelType w:val="singleLevel"/>
    <w:tmpl w:val="20A0E0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0962D6"/>
    <w:multiLevelType w:val="singleLevel"/>
    <w:tmpl w:val="600962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zk4ZmY4YjAyMjNjOTczNWRjMzAxNTJlNzhlM2IifQ=="/>
    <w:docVar w:name="KSO_WPS_MARK_KEY" w:val="99483f9e-543c-4879-b697-9d3c60417636"/>
  </w:docVars>
  <w:rsids>
    <w:rsidRoot w:val="7DCB1D00"/>
    <w:rsid w:val="273B25A7"/>
    <w:rsid w:val="4F3A6205"/>
    <w:rsid w:val="5E5D666E"/>
    <w:rsid w:val="7DCB1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522</Characters>
  <Lines>0</Lines>
  <Paragraphs>0</Paragraphs>
  <TotalTime>19</TotalTime>
  <ScaleCrop>false</ScaleCrop>
  <LinksUpToDate>false</LinksUpToDate>
  <CharactersWithSpaces>522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2024-02-25T07:07:00Z</dcterms:created>
  <dc:creator>Grace</dc:creator>
  <cp:lastModifiedBy>伍绍宏</cp:lastModifiedBy>
  <dcterms:modified xsi:type="dcterms:W3CDTF">2024-04-07T09:20:47Z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619CE39B85F44338BA5D700E9B0162A4_11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  <property fmtid="{D5CDD505-2E9C-101B-9397-08002B2CF9AE}" pid="6" name="close">
    <vt:lpwstr>true</vt:lpwstr>
  </property>
</Properties>
</file>