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附件1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712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  <w:t>年广东省公共就业服务专项活动安排表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0"/>
          <w:sz w:val="36"/>
          <w:szCs w:val="36"/>
          <w:lang w:val="en-US" w:eastAsia="zh-CN"/>
        </w:rPr>
      </w:pPr>
    </w:p>
    <w:tbl>
      <w:tblPr>
        <w:tblStyle w:val="4"/>
        <w:tblW w:w="10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2581"/>
        <w:gridCol w:w="1211"/>
        <w:gridCol w:w="3182"/>
        <w:gridCol w:w="3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开展部门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就业援助月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各级人力资源社会保障部门联合当地残联组织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就业困难人员、城镇零就业家庭成员、残疾登记失业人员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春风行动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1-3月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各级人力资源社会保障部门联合当地农业农村（乡村振兴）、交通运输、工会、共青团、妇联等部门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重点面向辖区内农村劳动力和用工企业，兼顾高校毕业生等群体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春运组织有序流动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2024年春运期间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返乡返岗农民工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“南粤春暖”行动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1-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新入粤求职人员、转岗换岗人员、新成长农村劳动力、农村转移劳动力、脱贫人口等群体和用工企业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职业指导下基层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活动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3-12月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各类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就业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群体和用人单位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开展部门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职引未来——大中城市联合招聘高校毕业生专场活动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3-5月9-11月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各级人力资源社会保障、教育部门和有关高校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应届高校毕业生、离校未就业高校毕业生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“公共就业服务进校园”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活动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3-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应届高校毕业生、离校未就业高校毕业生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民营企业服务月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4月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各级人力资源社会保障部门联合当地教育、退役军人、工会、工商联等部门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重点服务民营企业，促进</w:t>
            </w:r>
            <w:r>
              <w:rPr>
                <w:rFonts w:hint="default" w:ascii="Times New Roman" w:hAnsi="Times New Roman" w:eastAsia="楷体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高校毕业生、农民工、退役军人等重点群体到民营企业就业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残疾人就业帮扶活动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全国助残日前后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各级人力资源社会保障部门联合当地残联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以残疾人为重点对象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百日千万招聘专项行动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5-8月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各级人力资源社会保障部门牵头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高校毕业生、农民工、登记失业人员、脱贫劳动力和有招聘需求的各类用人单位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高校毕业生等青年就业服务攻坚行动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7-12月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highlight w:val="yellow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2024届离校未就业高校毕业生、往届未就业高校毕业生、失业青年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时间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开展部门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ajorEastAsia"/>
                <w:b/>
                <w:bCs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ajorEastAsia"/>
                <w:b/>
                <w:bCs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服务对象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金秋招聘月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10月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各级人力资源社会保障部门联合当地民政、退役军人、工会、工商联等部门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民营企业、中小企业等用人单位和登记失业人员、高校毕业生、退役军人、农民工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职引未来——全国人力资源市场高校毕业生就业服务周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right="0" w:firstLine="0"/>
              <w:jc w:val="center"/>
              <w:textAlignment w:val="auto"/>
              <w:rPr>
                <w:rFonts w:hint="default" w:ascii="Times New Roman" w:hAnsi="Times New Roman" w:eastAsia="楷体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11月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下旬-12月上旬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="0" w:beforeAutospacing="0" w:after="0" w:afterAutospacing="0" w:line="320" w:lineRule="exact"/>
              <w:ind w:left="0" w:leftChars="0" w:right="0" w:rightChars="0" w:firstLine="0" w:firstLineChars="0"/>
              <w:jc w:val="left"/>
              <w:textAlignment w:val="auto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2025届高校毕业生、往届有就业意愿的离校未就业高校毕业生、</w:t>
            </w:r>
            <w:r>
              <w:rPr>
                <w:rFonts w:hint="eastAsia" w:ascii="楷体_GB2312" w:hAnsi="楷体_GB2312" w:eastAsia="楷体_GB2312" w:cs="楷体_GB2312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“三支一扶”</w:t>
            </w: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计划等基层服务项目期满未就业人员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重点企业用工保障行动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1-12月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各级人力资源社会保障部门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面向本地用工量2000人以上或一次性新增用工500人以上的重点用工企业、重点“四上”企业、大型骨干企业、重点外资企业、高新技术企业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、专精特新中小企业、重点建设项目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exact"/>
          <w:jc w:val="center"/>
        </w:trPr>
        <w:tc>
          <w:tcPr>
            <w:tcW w:w="5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“南粤家政”</w:t>
            </w: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行动</w:t>
            </w:r>
          </w:p>
        </w:tc>
        <w:tc>
          <w:tcPr>
            <w:tcW w:w="12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1-12月</w:t>
            </w:r>
          </w:p>
        </w:tc>
        <w:tc>
          <w:tcPr>
            <w:tcW w:w="3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各级人力资源社会保障部门根据本地实际联合相关部门、行业协会</w:t>
            </w:r>
          </w:p>
        </w:tc>
        <w:tc>
          <w:tcPr>
            <w:tcW w:w="32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b w:val="0"/>
                <w:bCs w:val="0"/>
                <w:spacing w:val="0"/>
                <w:sz w:val="24"/>
                <w:szCs w:val="24"/>
                <w:vertAlign w:val="baseline"/>
                <w:lang w:val="en-US" w:eastAsia="zh-CN"/>
              </w:rPr>
              <w:t>面向家政服务企业搭建供求对接平台，举办供需洽谈会、推介会等</w:t>
            </w:r>
          </w:p>
        </w:tc>
      </w:tr>
    </w:tbl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24"/>
          <w:szCs w:val="24"/>
          <w:lang w:val="en-US" w:eastAsia="zh-CN"/>
        </w:rPr>
        <w:t>说明：上述公共就业服务专项活动通知（或实施方案）将根据工作需要另行制订印发。</w:t>
      </w: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2098" w:right="1474" w:bottom="1984" w:left="1587" w:header="1304" w:footer="1417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7E"/>
    <w:rsid w:val="002B757E"/>
    <w:rsid w:val="04B4176E"/>
    <w:rsid w:val="05B12F81"/>
    <w:rsid w:val="0C6D18E7"/>
    <w:rsid w:val="14B150EB"/>
    <w:rsid w:val="16D13A9A"/>
    <w:rsid w:val="1A690D2E"/>
    <w:rsid w:val="1C371E59"/>
    <w:rsid w:val="1EBA514C"/>
    <w:rsid w:val="208B3299"/>
    <w:rsid w:val="26A9768F"/>
    <w:rsid w:val="2CC21E60"/>
    <w:rsid w:val="2E3B6675"/>
    <w:rsid w:val="35140A35"/>
    <w:rsid w:val="3EC63C7A"/>
    <w:rsid w:val="4363691D"/>
    <w:rsid w:val="4E6F49D3"/>
    <w:rsid w:val="50321F24"/>
    <w:rsid w:val="517B4791"/>
    <w:rsid w:val="51A4521C"/>
    <w:rsid w:val="55832F4F"/>
    <w:rsid w:val="56165BEA"/>
    <w:rsid w:val="5E690984"/>
    <w:rsid w:val="60545E5D"/>
    <w:rsid w:val="607A0DBF"/>
    <w:rsid w:val="67741716"/>
    <w:rsid w:val="6AB70ABA"/>
    <w:rsid w:val="6C367DA3"/>
    <w:rsid w:val="6DFA4BC1"/>
    <w:rsid w:val="70EF7B82"/>
    <w:rsid w:val="7C516762"/>
    <w:rsid w:val="7D9C4825"/>
    <w:rsid w:val="7DCA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Emphasis"/>
    <w:basedOn w:val="5"/>
    <w:qFormat/>
    <w:uiPriority w:val="0"/>
  </w:style>
  <w:style w:type="character" w:styleId="7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2023-12-27T01:24:00Z</dcterms:created>
  <dc:creator>黄耀</dc:creator>
  <cp:lastModifiedBy>何建文</cp:lastModifiedBy>
  <dcterms:modified xsi:type="dcterms:W3CDTF">2024-01-03T09:47:25Z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close">
    <vt:lpwstr>true</vt:lpwstr>
  </property>
  <property fmtid="{D5CDD505-2E9C-101B-9397-08002B2CF9AE}" pid="4" name="showFlag">
    <vt:bool>false</vt:bool>
  </property>
  <property fmtid="{D5CDD505-2E9C-101B-9397-08002B2CF9AE}" pid="5" name="userName">
    <vt:lpwstr>黄耀</vt:lpwstr>
  </property>
</Properties>
</file>