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eastAsia="黑体" w:cs="Times New Roman"/>
          <w:snapToGrid/>
          <w:color w:val="auto"/>
          <w:sz w:val="32"/>
          <w:szCs w:val="32"/>
          <w:lang w:val="en-US" w:eastAsia="zh-CN"/>
        </w:rPr>
      </w:pPr>
      <w:r>
        <w:rPr>
          <w:rFonts w:hint="eastAsia" w:ascii="黑体" w:hAnsi="黑体" w:eastAsia="黑体" w:cs="黑体"/>
          <w:snapToGrid/>
          <w:color w:val="auto"/>
          <w:sz w:val="32"/>
          <w:szCs w:val="32"/>
          <w:lang w:val="en-US" w:eastAsia="zh-CN"/>
        </w:rPr>
        <w:t>附件</w:t>
      </w:r>
      <w:r>
        <w:rPr>
          <w:rFonts w:hint="default" w:ascii="Times New Roman" w:hAnsi="Times New Roman" w:eastAsia="黑体" w:cs="Times New Roman"/>
          <w:snapToGrid/>
          <w:color w:val="auto"/>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方正小标宋简体" w:eastAsia="方正小标宋简体" w:cs="方正小标宋简体"/>
          <w:b w:val="0"/>
          <w:bCs/>
          <w:i w:val="0"/>
          <w:snapToGrid/>
          <w:color w:val="auto"/>
          <w:spacing w:val="0"/>
          <w:w w:val="100"/>
          <w:sz w:val="40"/>
          <w:szCs w:val="44"/>
          <w:u w:val="none"/>
          <w:lang w:val="en-US" w:eastAsia="zh-CN"/>
        </w:rPr>
      </w:pPr>
      <w:r>
        <w:rPr>
          <w:rFonts w:hint="eastAsia" w:ascii="Times New Roman" w:hAnsi="方正小标宋简体" w:eastAsia="方正小标宋简体" w:cs="方正小标宋简体"/>
          <w:b w:val="0"/>
          <w:i w:val="0"/>
          <w:snapToGrid/>
          <w:color w:val="auto"/>
          <w:spacing w:val="0"/>
          <w:w w:val="100"/>
          <w:kern w:val="0"/>
          <w:sz w:val="40"/>
          <w:szCs w:val="32"/>
          <w:highlight w:val="none"/>
          <w:u w:val="none"/>
          <w:lang w:val="zh-CN" w:eastAsia="zh-CN"/>
        </w:rPr>
        <w:t>广东省社会培训评价组织</w:t>
      </w:r>
      <w:r>
        <w:rPr>
          <w:rFonts w:hint="eastAsia" w:ascii="Times New Roman" w:hAnsi="方正小标宋简体" w:eastAsia="方正小标宋简体" w:cs="方正小标宋简体"/>
          <w:b w:val="0"/>
          <w:bCs/>
          <w:i w:val="0"/>
          <w:snapToGrid/>
          <w:color w:val="auto"/>
          <w:spacing w:val="0"/>
          <w:w w:val="100"/>
          <w:sz w:val="40"/>
          <w:szCs w:val="44"/>
          <w:u w:val="none"/>
          <w:lang w:val="en-US" w:eastAsia="zh-CN"/>
        </w:rPr>
        <w:t>培育辅导期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方正小标宋简体" w:eastAsia="方正小标宋简体" w:cs="方正小标宋简体"/>
          <w:b w:val="0"/>
          <w:bCs/>
          <w:i w:val="0"/>
          <w:snapToGrid/>
          <w:color w:val="auto"/>
          <w:spacing w:val="0"/>
          <w:w w:val="100"/>
          <w:sz w:val="40"/>
          <w:szCs w:val="44"/>
          <w:u w:val="none"/>
          <w:lang w:val="en-US" w:eastAsia="zh-CN"/>
        </w:rPr>
      </w:pPr>
      <w:r>
        <w:rPr>
          <w:rFonts w:hint="eastAsia" w:ascii="Times New Roman" w:hAnsi="方正小标宋简体" w:eastAsia="方正小标宋简体" w:cs="方正小标宋简体"/>
          <w:b w:val="0"/>
          <w:bCs/>
          <w:i w:val="0"/>
          <w:snapToGrid/>
          <w:color w:val="auto"/>
          <w:spacing w:val="0"/>
          <w:w w:val="100"/>
          <w:sz w:val="40"/>
          <w:szCs w:val="44"/>
          <w:u w:val="none"/>
          <w:lang w:val="en-US" w:eastAsia="zh-CN"/>
        </w:rPr>
        <w:t>试题开发要求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napToGrid/>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32" w:firstLineChars="200"/>
        <w:jc w:val="both"/>
        <w:textAlignment w:val="auto"/>
        <w:outlineLvl w:val="0"/>
        <w:rPr>
          <w:rFonts w:hint="eastAsia" w:ascii="Times New Roman" w:hAnsi="黑体" w:eastAsia="黑体" w:cs="黑体"/>
          <w:b w:val="0"/>
          <w:i w:val="0"/>
          <w:snapToGrid/>
          <w:color w:val="auto"/>
          <w:spacing w:val="0"/>
          <w:w w:val="100"/>
          <w:kern w:val="0"/>
          <w:sz w:val="32"/>
          <w:szCs w:val="32"/>
          <w:u w:val="none"/>
          <w:lang w:val="en-US" w:eastAsia="zh-CN"/>
        </w:rPr>
      </w:pPr>
      <w:r>
        <w:rPr>
          <w:rFonts w:hint="eastAsia" w:ascii="Times New Roman" w:hAnsi="黑体" w:eastAsia="黑体" w:cs="黑体"/>
          <w:b w:val="0"/>
          <w:i w:val="0"/>
          <w:snapToGrid/>
          <w:color w:val="auto"/>
          <w:spacing w:val="0"/>
          <w:w w:val="100"/>
          <w:kern w:val="0"/>
          <w:sz w:val="32"/>
          <w:szCs w:val="32"/>
          <w:u w:val="none"/>
          <w:lang w:val="en-US" w:eastAsia="zh-CN"/>
        </w:rPr>
        <w:t>一、试题开发要求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snapToGrid/>
          <w:color w:val="auto"/>
          <w:kern w:val="0"/>
          <w:sz w:val="32"/>
          <w:szCs w:val="32"/>
          <w:lang w:val="en-US" w:eastAsia="zh-CN"/>
        </w:rPr>
      </w:pPr>
      <w:r>
        <w:rPr>
          <w:rFonts w:hint="default" w:ascii="Times New Roman" w:hAnsi="Times New Roman" w:eastAsia="仿宋_GB2312" w:cs="Times New Roman"/>
          <w:snapToGrid/>
          <w:color w:val="auto"/>
          <w:kern w:val="0"/>
          <w:sz w:val="32"/>
          <w:szCs w:val="32"/>
          <w:lang w:val="en-US" w:eastAsia="zh-CN"/>
        </w:rPr>
        <w:t>职业技能等级认定题库是依据国家职业技能标准（含经备案的国家职业技能标准产业适应性版）、地方职业技能标准或行业企业评价规范，遵循国家命题技术规程，所编制的用于评价技能人员能力水平所使用的考试、考核试题和试卷资源的集合</w:t>
      </w:r>
      <w:r>
        <w:rPr>
          <w:rFonts w:hint="default" w:ascii="Times New Roman" w:hAnsi="Times New Roman" w:eastAsia="仿宋_GB2312" w:cs="Times New Roman"/>
          <w:b w:val="0"/>
          <w:i w:val="0"/>
          <w:snapToGrid/>
          <w:color w:val="auto"/>
          <w:spacing w:val="0"/>
          <w:w w:val="100"/>
          <w:kern w:val="0"/>
          <w:sz w:val="32"/>
          <w:szCs w:val="32"/>
          <w:u w:val="none"/>
          <w:lang w:val="en-US" w:eastAsia="zh-CN"/>
        </w:rPr>
        <w:t>。培育机构开发试题为自主开发方式，应保证开发试题的知识产权归本机构独立所有。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32" w:firstLineChars="200"/>
        <w:jc w:val="both"/>
        <w:textAlignment w:val="auto"/>
        <w:outlineLvl w:val="0"/>
        <w:rPr>
          <w:rFonts w:hint="eastAsia" w:ascii="Times New Roman" w:hAnsi="黑体" w:eastAsia="黑体" w:cs="黑体"/>
          <w:b w:val="0"/>
          <w:i w:val="0"/>
          <w:snapToGrid/>
          <w:color w:val="auto"/>
          <w:spacing w:val="0"/>
          <w:w w:val="100"/>
          <w:kern w:val="0"/>
          <w:sz w:val="32"/>
          <w:szCs w:val="32"/>
          <w:u w:val="none"/>
          <w:lang w:val="en-US" w:eastAsia="zh-CN"/>
        </w:rPr>
      </w:pPr>
      <w:r>
        <w:rPr>
          <w:rFonts w:hint="eastAsia" w:ascii="Times New Roman" w:hAnsi="黑体" w:eastAsia="黑体" w:cs="黑体"/>
          <w:b w:val="0"/>
          <w:i w:val="0"/>
          <w:snapToGrid/>
          <w:color w:val="auto"/>
          <w:spacing w:val="0"/>
          <w:w w:val="100"/>
          <w:kern w:val="0"/>
          <w:sz w:val="32"/>
          <w:szCs w:val="32"/>
          <w:u w:val="none"/>
          <w:lang w:val="en-US" w:eastAsia="zh-CN"/>
        </w:rPr>
        <w:t>二、试题题量要求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Times New Roman" w:hAnsi="仿宋_GB2312" w:eastAsia="仿宋_GB2312" w:cs="仿宋_GB2312"/>
          <w:b w:val="0"/>
          <w:i w:val="0"/>
          <w:snapToGrid/>
          <w:color w:val="auto"/>
          <w:spacing w:val="0"/>
          <w:w w:val="100"/>
          <w:kern w:val="0"/>
          <w:sz w:val="32"/>
          <w:szCs w:val="32"/>
          <w:u w:val="none"/>
          <w:lang w:val="en-US" w:eastAsia="zh-CN"/>
        </w:rPr>
      </w:pPr>
      <w:r>
        <w:rPr>
          <w:rFonts w:hint="eastAsia" w:ascii="Times New Roman" w:hAnsi="仿宋_GB2312" w:eastAsia="仿宋_GB2312" w:cs="仿宋_GB2312"/>
          <w:b w:val="0"/>
          <w:i w:val="0"/>
          <w:snapToGrid/>
          <w:color w:val="auto"/>
          <w:spacing w:val="0"/>
          <w:w w:val="100"/>
          <w:kern w:val="0"/>
          <w:sz w:val="32"/>
          <w:szCs w:val="32"/>
          <w:u w:val="none"/>
          <w:lang w:val="en-US" w:eastAsia="zh-CN"/>
        </w:rPr>
        <w:t>培育机构在培育辅导期内组织开发申请备案职业的试题资源，每职业（工种）每级别达到3套（含）以上的，方可申报审核</w:t>
      </w:r>
      <w:r>
        <w:rPr>
          <w:rFonts w:hint="eastAsia" w:ascii="Times New Roman" w:hAnsi="仿宋_GB2312" w:eastAsia="仿宋_GB2312" w:cs="仿宋_GB2312"/>
          <w:b w:val="0"/>
          <w:i w:val="0"/>
          <w:snapToGrid/>
          <w:color w:val="auto"/>
          <w:spacing w:val="0"/>
          <w:w w:val="10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0"/>
        <w:rPr>
          <w:rFonts w:hint="eastAsia" w:ascii="Times New Roman" w:hAnsi="黑体" w:eastAsia="黑体" w:cs="黑体"/>
          <w:b w:val="0"/>
          <w:i w:val="0"/>
          <w:snapToGrid/>
          <w:color w:val="auto"/>
          <w:spacing w:val="0"/>
          <w:w w:val="100"/>
          <w:kern w:val="0"/>
          <w:sz w:val="32"/>
          <w:szCs w:val="32"/>
          <w:u w:val="none"/>
          <w:lang w:val="en-US" w:eastAsia="zh-CN"/>
        </w:rPr>
      </w:pPr>
      <w:r>
        <w:rPr>
          <w:rFonts w:hint="eastAsia" w:ascii="Times New Roman" w:hAnsi="黑体" w:eastAsia="黑体" w:cs="黑体"/>
          <w:b w:val="0"/>
          <w:i w:val="0"/>
          <w:snapToGrid/>
          <w:color w:val="auto"/>
          <w:spacing w:val="0"/>
          <w:w w:val="100"/>
          <w:kern w:val="0"/>
          <w:sz w:val="32"/>
          <w:szCs w:val="32"/>
          <w:u w:val="none"/>
          <w:lang w:val="en-US" w:eastAsia="zh-CN"/>
        </w:rPr>
        <w:t>三、试题资料提交要求</w:t>
      </w:r>
    </w:p>
    <w:p>
      <w:pPr>
        <w:pStyle w:val="2"/>
        <w:ind w:left="0" w:firstLine="632" w:firstLineChars="200"/>
        <w:jc w:val="both"/>
        <w:rPr>
          <w:rFonts w:hint="eastAsia"/>
          <w:snapToGrid/>
          <w:kern w:val="0"/>
          <w:lang w:val="en-US" w:eastAsia="zh-CN"/>
        </w:rPr>
      </w:pPr>
      <w:r>
        <w:rPr>
          <w:rFonts w:hint="eastAsia" w:ascii="Times New Roman" w:cs="仿宋_GB2312"/>
          <w:b w:val="0"/>
          <w:i w:val="0"/>
          <w:snapToGrid/>
          <w:color w:val="auto"/>
          <w:spacing w:val="0"/>
          <w:w w:val="100"/>
          <w:kern w:val="0"/>
          <w:sz w:val="32"/>
          <w:szCs w:val="32"/>
          <w:u w:val="none"/>
          <w:lang w:val="en-US" w:eastAsia="zh-CN"/>
        </w:rPr>
        <w:t>（一）</w:t>
      </w:r>
      <w:r>
        <w:rPr>
          <w:rFonts w:hint="eastAsia" w:ascii="Times New Roman" w:hAnsi="仿宋_GB2312" w:eastAsia="仿宋_GB2312" w:cs="仿宋_GB2312"/>
          <w:b w:val="0"/>
          <w:i w:val="0"/>
          <w:snapToGrid/>
          <w:color w:val="auto"/>
          <w:spacing w:val="0"/>
          <w:w w:val="100"/>
          <w:kern w:val="0"/>
          <w:sz w:val="32"/>
          <w:szCs w:val="32"/>
          <w:u w:val="none"/>
          <w:lang w:val="en-US" w:eastAsia="zh-CN"/>
        </w:rPr>
        <w:t>按照《广东省社会培训评价组织职业技能等级认定题库管理办法（试行）》要求，培育机构开发完成全部申请备案职业和级别的试题后，统一</w:t>
      </w:r>
      <w:r>
        <w:rPr>
          <w:rFonts w:hint="eastAsia" w:hAnsi="仿宋_GB2312" w:cs="仿宋_GB2312"/>
          <w:b w:val="0"/>
          <w:i w:val="0"/>
          <w:snapToGrid/>
          <w:color w:val="auto"/>
          <w:spacing w:val="0"/>
          <w:w w:val="100"/>
          <w:kern w:val="0"/>
          <w:sz w:val="32"/>
          <w:szCs w:val="32"/>
          <w:u w:val="none"/>
          <w:lang w:val="en-US" w:eastAsia="zh-CN"/>
        </w:rPr>
        <w:t>通过</w:t>
      </w:r>
      <w:r>
        <w:rPr>
          <w:rFonts w:hint="eastAsia" w:ascii="Times New Roman" w:hAnsi="仿宋_GB2312" w:eastAsia="仿宋_GB2312" w:cs="仿宋_GB2312"/>
          <w:b w:val="0"/>
          <w:i w:val="0"/>
          <w:snapToGrid/>
          <w:color w:val="auto"/>
          <w:spacing w:val="0"/>
          <w:w w:val="100"/>
          <w:kern w:val="0"/>
          <w:sz w:val="32"/>
          <w:szCs w:val="32"/>
          <w:u w:val="none"/>
          <w:lang w:val="en-US" w:eastAsia="zh-CN"/>
        </w:rPr>
        <w:t>“试题审核备案”业务模块（</w:t>
      </w:r>
      <w:r>
        <w:rPr>
          <w:rFonts w:hint="eastAsia"/>
          <w:snapToGrid/>
          <w:kern w:val="0"/>
          <w:sz w:val="32"/>
          <w:szCs w:val="32"/>
          <w:lang w:val="en-US" w:eastAsia="zh-CN"/>
        </w:rPr>
        <w:t>广东省职业技能服务指导中心网站“技能人才评价服务-职业开发-试题审核备案”</w:t>
      </w:r>
      <w:r>
        <w:rPr>
          <w:rFonts w:hint="eastAsia" w:ascii="Times New Roman" w:hAnsi="仿宋_GB2312" w:eastAsia="仿宋_GB2312" w:cs="仿宋_GB2312"/>
          <w:b w:val="0"/>
          <w:i w:val="0"/>
          <w:snapToGrid/>
          <w:color w:val="auto"/>
          <w:spacing w:val="0"/>
          <w:w w:val="100"/>
          <w:kern w:val="0"/>
          <w:sz w:val="32"/>
          <w:szCs w:val="32"/>
          <w:u w:val="none"/>
          <w:lang w:val="en-US" w:eastAsia="zh-CN"/>
        </w:rPr>
        <w:t>栏</w:t>
      </w:r>
      <w:r>
        <w:rPr>
          <w:rFonts w:hint="default" w:ascii="Times New Roman" w:hAnsi="Times New Roman" w:eastAsia="仿宋_GB2312" w:cs="Times New Roman"/>
          <w:b w:val="0"/>
          <w:i w:val="0"/>
          <w:snapToGrid/>
          <w:color w:val="auto"/>
          <w:spacing w:val="0"/>
          <w:w w:val="100"/>
          <w:kern w:val="0"/>
          <w:sz w:val="32"/>
          <w:szCs w:val="32"/>
          <w:u w:val="none"/>
          <w:lang w:val="en-US" w:eastAsia="zh-CN"/>
        </w:rPr>
        <w:t>目</w:t>
      </w:r>
      <w:r>
        <w:rPr>
          <w:rFonts w:hint="default" w:ascii="Times New Roman" w:hAnsi="Times New Roman" w:cs="Times New Roman"/>
          <w:snapToGrid/>
          <w:kern w:val="0"/>
          <w:sz w:val="32"/>
          <w:szCs w:val="32"/>
          <w:lang w:val="en-US" w:eastAsia="zh-CN"/>
        </w:rPr>
        <w:t>https://hrss.gd.gov.cn/ztzl/gdjnrc/</w:t>
      </w:r>
      <w:r>
        <w:rPr>
          <w:rFonts w:hint="default" w:ascii="Times New Roman" w:hAnsi="Times New Roman" w:eastAsia="仿宋_GB2312" w:cs="Times New Roman"/>
          <w:b w:val="0"/>
          <w:i w:val="0"/>
          <w:snapToGrid/>
          <w:color w:val="auto"/>
          <w:spacing w:val="0"/>
          <w:w w:val="100"/>
          <w:kern w:val="0"/>
          <w:sz w:val="32"/>
          <w:szCs w:val="32"/>
          <w:u w:val="none"/>
          <w:lang w:val="en-US" w:eastAsia="zh-CN"/>
        </w:rPr>
        <w:t>）</w:t>
      </w:r>
      <w:bookmarkStart w:id="0" w:name="_GoBack"/>
      <w:bookmarkEnd w:id="0"/>
      <w:r>
        <w:rPr>
          <w:rFonts w:hint="eastAsia" w:hAnsi="仿宋_GB2312" w:cs="仿宋_GB2312"/>
          <w:b w:val="0"/>
          <w:i w:val="0"/>
          <w:snapToGrid/>
          <w:color w:val="auto"/>
          <w:spacing w:val="0"/>
          <w:w w:val="100"/>
          <w:kern w:val="0"/>
          <w:sz w:val="32"/>
          <w:szCs w:val="32"/>
          <w:u w:val="none"/>
          <w:lang w:val="en-US" w:eastAsia="zh-CN"/>
        </w:rPr>
        <w:t>录入</w:t>
      </w:r>
      <w:r>
        <w:rPr>
          <w:rFonts w:hint="eastAsia" w:ascii="Times New Roman" w:hAnsi="仿宋_GB2312" w:eastAsia="仿宋_GB2312" w:cs="仿宋_GB2312"/>
          <w:b w:val="0"/>
          <w:i w:val="0"/>
          <w:snapToGrid/>
          <w:color w:val="auto"/>
          <w:spacing w:val="0"/>
          <w:w w:val="100"/>
          <w:kern w:val="0"/>
          <w:sz w:val="32"/>
          <w:szCs w:val="32"/>
          <w:u w:val="none"/>
          <w:lang w:val="en-US" w:eastAsia="zh-CN"/>
        </w:rPr>
        <w:t>进行审核。</w:t>
      </w:r>
      <w:r>
        <w:rPr>
          <w:rFonts w:hint="eastAsia"/>
          <w:snapToGrid/>
          <w:kern w:val="0"/>
          <w:sz w:val="32"/>
          <w:szCs w:val="32"/>
          <w:lang w:val="en-US" w:eastAsia="zh-CN"/>
        </w:rPr>
        <w:t>登录账号为培育机构的统一社会信用代码，登录密码请联系所属职业技能评价指导机构。登录账号和密码须培育机构授权专人管理，首次登录后请及时修改密码。因培育机构指定人员操作疏忽或违规等带来的数据安全性问题由培育机构承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i w:val="0"/>
          <w:snapToGrid/>
          <w:color w:val="auto"/>
          <w:spacing w:val="0"/>
          <w:w w:val="100"/>
          <w:kern w:val="0"/>
          <w:sz w:val="32"/>
          <w:szCs w:val="32"/>
          <w:u w:val="none"/>
          <w:lang w:val="en-US" w:eastAsia="zh-CN"/>
        </w:rPr>
      </w:pPr>
      <w:r>
        <w:rPr>
          <w:rFonts w:hint="default" w:ascii="Times New Roman" w:hAnsi="Times New Roman" w:cs="Times New Roman"/>
          <w:b w:val="0"/>
          <w:i w:val="0"/>
          <w:snapToGrid/>
          <w:color w:val="auto"/>
          <w:spacing w:val="0"/>
          <w:w w:val="100"/>
          <w:kern w:val="0"/>
          <w:sz w:val="32"/>
          <w:szCs w:val="32"/>
          <w:u w:val="none"/>
          <w:lang w:val="en-US" w:eastAsia="zh-CN"/>
        </w:rPr>
        <w:t>（二）试题送审</w:t>
      </w:r>
      <w:r>
        <w:rPr>
          <w:rFonts w:hint="default" w:ascii="Times New Roman" w:hAnsi="Times New Roman" w:eastAsia="仿宋_GB2312" w:cs="Times New Roman"/>
          <w:b w:val="0"/>
          <w:i w:val="0"/>
          <w:snapToGrid/>
          <w:color w:val="auto"/>
          <w:spacing w:val="0"/>
          <w:w w:val="100"/>
          <w:kern w:val="0"/>
          <w:sz w:val="32"/>
          <w:szCs w:val="32"/>
          <w:u w:val="none"/>
          <w:lang w:val="en-US" w:eastAsia="zh-CN"/>
        </w:rPr>
        <w:t>需提交以下资料：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632" w:leftChars="200" w:right="0" w:rightChars="0" w:firstLine="0" w:firstLineChars="0"/>
        <w:jc w:val="both"/>
        <w:textAlignment w:val="auto"/>
        <w:outlineLvl w:val="9"/>
        <w:rPr>
          <w:rFonts w:hint="default" w:ascii="Times New Roman" w:hAnsi="Times New Roman" w:eastAsia="仿宋_GB2312" w:cs="Times New Roman"/>
          <w:b w:val="0"/>
          <w:i w:val="0"/>
          <w:snapToGrid/>
          <w:color w:val="auto"/>
          <w:spacing w:val="0"/>
          <w:w w:val="100"/>
          <w:kern w:val="0"/>
          <w:sz w:val="32"/>
          <w:szCs w:val="32"/>
          <w:u w:val="none"/>
          <w:lang w:eastAsia="zh-CN"/>
        </w:rPr>
      </w:pPr>
      <w:r>
        <w:rPr>
          <w:rFonts w:hint="default" w:ascii="Times New Roman" w:hAnsi="Times New Roman" w:cs="Times New Roman"/>
          <w:b w:val="0"/>
          <w:i w:val="0"/>
          <w:snapToGrid/>
          <w:color w:val="auto"/>
          <w:spacing w:val="0"/>
          <w:w w:val="100"/>
          <w:kern w:val="0"/>
          <w:sz w:val="32"/>
          <w:szCs w:val="32"/>
          <w:u w:val="none"/>
          <w:lang w:val="en-US" w:eastAsia="zh-CN"/>
        </w:rPr>
        <w:t>1</w:t>
      </w:r>
      <w:r>
        <w:rPr>
          <w:rFonts w:hint="eastAsia"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eastAsia="仿宋_GB2312" w:cs="Times New Roman"/>
          <w:b w:val="0"/>
          <w:i w:val="0"/>
          <w:snapToGrid/>
          <w:color w:val="auto"/>
          <w:spacing w:val="0"/>
          <w:w w:val="100"/>
          <w:kern w:val="0"/>
          <w:sz w:val="32"/>
          <w:szCs w:val="32"/>
          <w:u w:val="none"/>
        </w:rPr>
        <w:t>题库编制说明</w:t>
      </w:r>
      <w:r>
        <w:rPr>
          <w:rFonts w:hint="default" w:ascii="Times New Roman" w:hAnsi="Times New Roman" w:eastAsia="仿宋_GB2312" w:cs="Times New Roman"/>
          <w:b w:val="0"/>
          <w:i w:val="0"/>
          <w:snapToGrid/>
          <w:color w:val="auto"/>
          <w:spacing w:val="0"/>
          <w:w w:val="100"/>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i w:val="0"/>
          <w:snapToGrid/>
          <w:color w:val="auto"/>
          <w:spacing w:val="0"/>
          <w:w w:val="100"/>
          <w:kern w:val="0"/>
          <w:sz w:val="32"/>
          <w:szCs w:val="32"/>
          <w:u w:val="none"/>
        </w:rPr>
      </w:pPr>
      <w:r>
        <w:rPr>
          <w:rFonts w:hint="default" w:ascii="Times New Roman" w:hAnsi="Times New Roman" w:cs="Times New Roman"/>
          <w:b w:val="0"/>
          <w:i w:val="0"/>
          <w:snapToGrid/>
          <w:color w:val="auto"/>
          <w:spacing w:val="0"/>
          <w:w w:val="100"/>
          <w:kern w:val="0"/>
          <w:sz w:val="32"/>
          <w:szCs w:val="32"/>
          <w:u w:val="none"/>
          <w:lang w:val="en-US" w:eastAsia="zh-CN"/>
        </w:rPr>
        <w:t>2</w:t>
      </w:r>
      <w:r>
        <w:rPr>
          <w:rFonts w:hint="eastAsia"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eastAsia="仿宋_GB2312" w:cs="Times New Roman"/>
          <w:b w:val="0"/>
          <w:i w:val="0"/>
          <w:snapToGrid/>
          <w:color w:val="auto"/>
          <w:spacing w:val="0"/>
          <w:w w:val="100"/>
          <w:kern w:val="0"/>
          <w:sz w:val="32"/>
          <w:szCs w:val="32"/>
          <w:u w:val="none"/>
        </w:rPr>
        <w:t>《理论知识考核要素细目表》</w:t>
      </w:r>
      <w:r>
        <w:rPr>
          <w:rFonts w:hint="default" w:ascii="Times New Roman" w:hAnsi="Times New Roman" w:eastAsia="仿宋_GB2312" w:cs="Times New Roman"/>
          <w:b w:val="0"/>
          <w:i w:val="0"/>
          <w:snapToGrid/>
          <w:color w:val="auto"/>
          <w:spacing w:val="0"/>
          <w:w w:val="100"/>
          <w:kern w:val="0"/>
          <w:sz w:val="32"/>
          <w:szCs w:val="32"/>
          <w:u w:val="none"/>
          <w:lang w:eastAsia="zh-CN"/>
        </w:rPr>
        <w:t>，</w:t>
      </w:r>
      <w:r>
        <w:rPr>
          <w:rFonts w:hint="default" w:ascii="Times New Roman" w:hAnsi="Times New Roman" w:eastAsia="仿宋_GB2312" w:cs="Times New Roman"/>
          <w:b w:val="0"/>
          <w:i w:val="0"/>
          <w:snapToGrid/>
          <w:color w:val="auto"/>
          <w:spacing w:val="0"/>
          <w:w w:val="100"/>
          <w:kern w:val="0"/>
          <w:sz w:val="32"/>
          <w:szCs w:val="32"/>
          <w:u w:val="none"/>
        </w:rPr>
        <w:t>《技能考核要素细目表》</w:t>
      </w:r>
      <w:r>
        <w:rPr>
          <w:rFonts w:hint="default" w:ascii="Times New Roman" w:hAnsi="Times New Roman" w:eastAsia="仿宋_GB2312" w:cs="Times New Roman"/>
          <w:b w:val="0"/>
          <w:i w:val="0"/>
          <w:snapToGrid/>
          <w:color w:val="auto"/>
          <w:spacing w:val="0"/>
          <w:w w:val="100"/>
          <w:kern w:val="0"/>
          <w:sz w:val="32"/>
          <w:szCs w:val="32"/>
          <w:u w:val="none"/>
          <w:lang w:val="en-US" w:eastAsia="zh-CN"/>
        </w:rPr>
        <w:t>或</w:t>
      </w:r>
      <w:r>
        <w:rPr>
          <w:rFonts w:hint="default" w:ascii="Times New Roman" w:hAnsi="Times New Roman" w:eastAsia="仿宋_GB2312" w:cs="Times New Roman"/>
          <w:b w:val="0"/>
          <w:i w:val="0"/>
          <w:snapToGrid/>
          <w:color w:val="auto"/>
          <w:spacing w:val="0"/>
          <w:w w:val="100"/>
          <w:kern w:val="0"/>
          <w:sz w:val="32"/>
          <w:szCs w:val="32"/>
          <w:u w:val="none"/>
        </w:rPr>
        <w:t>《技能考核内容结构表》；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i w:val="0"/>
          <w:snapToGrid/>
          <w:color w:val="auto"/>
          <w:spacing w:val="0"/>
          <w:w w:val="100"/>
          <w:kern w:val="0"/>
          <w:sz w:val="32"/>
          <w:szCs w:val="32"/>
          <w:u w:val="none"/>
        </w:rPr>
      </w:pPr>
      <w:r>
        <w:rPr>
          <w:rFonts w:hint="default" w:ascii="Times New Roman" w:hAnsi="Times New Roman" w:cs="Times New Roman"/>
          <w:b w:val="0"/>
          <w:i w:val="0"/>
          <w:snapToGrid/>
          <w:color w:val="auto"/>
          <w:spacing w:val="0"/>
          <w:w w:val="100"/>
          <w:kern w:val="0"/>
          <w:sz w:val="32"/>
          <w:szCs w:val="32"/>
          <w:u w:val="none"/>
          <w:lang w:val="en-US" w:eastAsia="zh-CN"/>
        </w:rPr>
        <w:t>3</w:t>
      </w:r>
      <w:r>
        <w:rPr>
          <w:rFonts w:hint="eastAsia"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eastAsia="仿宋_GB2312" w:cs="Times New Roman"/>
          <w:b w:val="0"/>
          <w:i w:val="0"/>
          <w:snapToGrid/>
          <w:color w:val="auto"/>
          <w:spacing w:val="0"/>
          <w:w w:val="100"/>
          <w:kern w:val="0"/>
          <w:sz w:val="32"/>
          <w:szCs w:val="32"/>
          <w:u w:val="none"/>
        </w:rPr>
        <w:t>理论知识</w:t>
      </w:r>
      <w:r>
        <w:rPr>
          <w:rFonts w:hint="default" w:ascii="Times New Roman" w:hAnsi="Times New Roman" w:eastAsia="仿宋_GB2312" w:cs="Times New Roman"/>
          <w:b w:val="0"/>
          <w:i w:val="0"/>
          <w:snapToGrid/>
          <w:color w:val="auto"/>
          <w:spacing w:val="0"/>
          <w:w w:val="100"/>
          <w:kern w:val="0"/>
          <w:sz w:val="32"/>
          <w:szCs w:val="32"/>
          <w:u w:val="none"/>
          <w:lang w:val="en-US" w:eastAsia="zh-CN"/>
        </w:rPr>
        <w:t>试题</w:t>
      </w:r>
      <w:r>
        <w:rPr>
          <w:rFonts w:hint="default" w:ascii="Times New Roman" w:hAnsi="Times New Roman" w:eastAsia="仿宋_GB2312" w:cs="Times New Roman"/>
          <w:b w:val="0"/>
          <w:i w:val="0"/>
          <w:snapToGrid/>
          <w:color w:val="auto"/>
          <w:spacing w:val="0"/>
          <w:w w:val="100"/>
          <w:kern w:val="0"/>
          <w:sz w:val="32"/>
          <w:szCs w:val="32"/>
          <w:u w:val="none"/>
        </w:rPr>
        <w:t>（含试题、标准答案）、技能</w:t>
      </w:r>
      <w:r>
        <w:rPr>
          <w:rFonts w:hint="default" w:ascii="Times New Roman" w:hAnsi="Times New Roman" w:cs="Times New Roman"/>
          <w:b w:val="0"/>
          <w:i w:val="0"/>
          <w:snapToGrid/>
          <w:color w:val="auto"/>
          <w:spacing w:val="0"/>
          <w:w w:val="100"/>
          <w:kern w:val="0"/>
          <w:sz w:val="32"/>
          <w:szCs w:val="32"/>
          <w:u w:val="none"/>
          <w:lang w:val="en-US" w:eastAsia="zh-CN"/>
        </w:rPr>
        <w:t>操作</w:t>
      </w:r>
      <w:r>
        <w:rPr>
          <w:rFonts w:hint="default" w:ascii="Times New Roman" w:hAnsi="Times New Roman" w:eastAsia="仿宋_GB2312" w:cs="Times New Roman"/>
          <w:b w:val="0"/>
          <w:i w:val="0"/>
          <w:snapToGrid/>
          <w:color w:val="auto"/>
          <w:spacing w:val="0"/>
          <w:w w:val="100"/>
          <w:kern w:val="0"/>
          <w:sz w:val="32"/>
          <w:szCs w:val="32"/>
          <w:u w:val="none"/>
        </w:rPr>
        <w:t>考核</w:t>
      </w:r>
      <w:r>
        <w:rPr>
          <w:rFonts w:hint="default" w:ascii="Times New Roman" w:hAnsi="Times New Roman" w:eastAsia="仿宋_GB2312" w:cs="Times New Roman"/>
          <w:b w:val="0"/>
          <w:i w:val="0"/>
          <w:snapToGrid/>
          <w:color w:val="auto"/>
          <w:spacing w:val="0"/>
          <w:w w:val="100"/>
          <w:kern w:val="0"/>
          <w:sz w:val="32"/>
          <w:szCs w:val="32"/>
          <w:u w:val="none"/>
          <w:lang w:val="en-US" w:eastAsia="zh-CN"/>
        </w:rPr>
        <w:t>试题</w:t>
      </w:r>
      <w:r>
        <w:rPr>
          <w:rFonts w:hint="default" w:ascii="Times New Roman" w:hAnsi="Times New Roman" w:eastAsia="仿宋_GB2312" w:cs="Times New Roman"/>
          <w:b w:val="0"/>
          <w:i w:val="0"/>
          <w:snapToGrid/>
          <w:color w:val="auto"/>
          <w:spacing w:val="0"/>
          <w:w w:val="100"/>
          <w:kern w:val="0"/>
          <w:sz w:val="32"/>
          <w:szCs w:val="32"/>
          <w:u w:val="none"/>
        </w:rPr>
        <w:t>（含考场准备通知单、考生准备通知单、试题、评分标准</w:t>
      </w:r>
      <w:r>
        <w:rPr>
          <w:rFonts w:hint="default" w:ascii="Times New Roman" w:hAnsi="Times New Roman" w:cs="Times New Roman"/>
          <w:b w:val="0"/>
          <w:i w:val="0"/>
          <w:snapToGrid/>
          <w:color w:val="auto"/>
          <w:spacing w:val="0"/>
          <w:w w:val="100"/>
          <w:kern w:val="0"/>
          <w:sz w:val="32"/>
          <w:szCs w:val="32"/>
          <w:u w:val="none"/>
          <w:lang w:eastAsia="zh-CN"/>
        </w:rPr>
        <w:t>、</w:t>
      </w:r>
      <w:r>
        <w:rPr>
          <w:rFonts w:hint="default" w:ascii="Times New Roman" w:hAnsi="Times New Roman" w:cs="Times New Roman"/>
          <w:b w:val="0"/>
          <w:i w:val="0"/>
          <w:snapToGrid/>
          <w:color w:val="auto"/>
          <w:spacing w:val="0"/>
          <w:w w:val="100"/>
          <w:kern w:val="0"/>
          <w:sz w:val="32"/>
          <w:szCs w:val="32"/>
          <w:u w:val="none"/>
          <w:lang w:val="en-US" w:eastAsia="zh-CN"/>
        </w:rPr>
        <w:t>评分表</w:t>
      </w:r>
      <w:r>
        <w:rPr>
          <w:rFonts w:hint="default" w:ascii="Times New Roman" w:hAnsi="Times New Roman" w:eastAsia="仿宋_GB2312" w:cs="Times New Roman"/>
          <w:b w:val="0"/>
          <w:i w:val="0"/>
          <w:snapToGrid/>
          <w:color w:val="auto"/>
          <w:spacing w:val="0"/>
          <w:w w:val="100"/>
          <w:kern w:val="0"/>
          <w:sz w:val="32"/>
          <w:szCs w:val="32"/>
          <w:u w:val="none"/>
        </w:rPr>
        <w:t>）和综合评审试题（含考核说明</w:t>
      </w:r>
      <w:r>
        <w:rPr>
          <w:rFonts w:hint="default" w:ascii="Times New Roman" w:hAnsi="Times New Roman" w:cs="Times New Roman"/>
          <w:b w:val="0"/>
          <w:i w:val="0"/>
          <w:snapToGrid/>
          <w:color w:val="auto"/>
          <w:spacing w:val="0"/>
          <w:w w:val="100"/>
          <w:kern w:val="0"/>
          <w:sz w:val="32"/>
          <w:szCs w:val="32"/>
          <w:u w:val="none"/>
          <w:lang w:val="en-US" w:eastAsia="zh-CN"/>
        </w:rPr>
        <w:t>或方案</w:t>
      </w:r>
      <w:r>
        <w:rPr>
          <w:rFonts w:hint="default" w:ascii="Times New Roman" w:hAnsi="Times New Roman" w:eastAsia="仿宋_GB2312" w:cs="Times New Roman"/>
          <w:b w:val="0"/>
          <w:i w:val="0"/>
          <w:snapToGrid/>
          <w:color w:val="auto"/>
          <w:spacing w:val="0"/>
          <w:w w:val="100"/>
          <w:kern w:val="0"/>
          <w:sz w:val="32"/>
          <w:szCs w:val="32"/>
          <w:u w:val="none"/>
        </w:rPr>
        <w:t>、试题、评分标准、评分表等）</w:t>
      </w:r>
      <w:r>
        <w:rPr>
          <w:rFonts w:hint="default" w:ascii="Times New Roman" w:hAnsi="Times New Roman" w:cs="Times New Roman"/>
          <w:b w:val="0"/>
          <w:i w:val="0"/>
          <w:snapToGrid/>
          <w:color w:val="auto"/>
          <w:spacing w:val="0"/>
          <w:w w:val="10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i w:val="0"/>
          <w:snapToGrid/>
          <w:color w:val="auto"/>
          <w:spacing w:val="0"/>
          <w:w w:val="100"/>
          <w:kern w:val="0"/>
          <w:sz w:val="32"/>
          <w:szCs w:val="32"/>
          <w:u w:val="none"/>
          <w:lang w:val="en-US" w:eastAsia="zh-CN"/>
        </w:rPr>
      </w:pPr>
      <w:r>
        <w:rPr>
          <w:rFonts w:hint="default" w:ascii="Times New Roman" w:hAnsi="Times New Roman" w:cs="Times New Roman"/>
          <w:b w:val="0"/>
          <w:i w:val="0"/>
          <w:snapToGrid/>
          <w:color w:val="auto"/>
          <w:spacing w:val="0"/>
          <w:w w:val="100"/>
          <w:kern w:val="0"/>
          <w:sz w:val="32"/>
          <w:szCs w:val="32"/>
          <w:u w:val="none"/>
          <w:lang w:val="en-US" w:eastAsia="zh-CN"/>
        </w:rPr>
        <w:t>4</w:t>
      </w:r>
      <w:r>
        <w:rPr>
          <w:rFonts w:hint="eastAsia"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cs="Times New Roman"/>
          <w:b w:val="0"/>
          <w:i w:val="0"/>
          <w:snapToGrid/>
          <w:color w:val="auto"/>
          <w:spacing w:val="0"/>
          <w:w w:val="100"/>
          <w:kern w:val="0"/>
          <w:sz w:val="32"/>
          <w:szCs w:val="32"/>
          <w:u w:val="none"/>
          <w:lang w:val="en-US" w:eastAsia="zh-CN"/>
        </w:rPr>
        <w:t>题库组卷计划（题型题量、考试时长）；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i w:val="0"/>
          <w:snapToGrid/>
          <w:color w:val="auto"/>
          <w:spacing w:val="0"/>
          <w:w w:val="100"/>
          <w:kern w:val="0"/>
          <w:sz w:val="32"/>
          <w:szCs w:val="32"/>
          <w:u w:val="none"/>
          <w:lang w:val="en-US" w:eastAsia="zh-CN"/>
        </w:rPr>
      </w:pPr>
      <w:r>
        <w:rPr>
          <w:rFonts w:hint="default" w:ascii="Times New Roman" w:hAnsi="Times New Roman" w:cs="Times New Roman"/>
          <w:b w:val="0"/>
          <w:i w:val="0"/>
          <w:snapToGrid/>
          <w:color w:val="auto"/>
          <w:spacing w:val="0"/>
          <w:w w:val="100"/>
          <w:kern w:val="0"/>
          <w:sz w:val="32"/>
          <w:szCs w:val="32"/>
          <w:u w:val="none"/>
          <w:lang w:val="en-US" w:eastAsia="zh-CN"/>
        </w:rPr>
        <w:t>5</w:t>
      </w:r>
      <w:r>
        <w:rPr>
          <w:rFonts w:hint="eastAsia"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eastAsia="仿宋_GB2312" w:cs="Times New Roman"/>
          <w:b w:val="0"/>
          <w:i w:val="0"/>
          <w:snapToGrid/>
          <w:color w:val="auto"/>
          <w:spacing w:val="0"/>
          <w:w w:val="100"/>
          <w:kern w:val="0"/>
          <w:sz w:val="32"/>
          <w:szCs w:val="32"/>
          <w:u w:val="none"/>
          <w:lang w:val="en-US" w:eastAsia="zh-CN"/>
        </w:rPr>
        <w:t>题库开发组成员名单，包括姓名、</w:t>
      </w:r>
      <w:r>
        <w:rPr>
          <w:rFonts w:hint="default" w:ascii="Times New Roman" w:hAnsi="Times New Roman" w:cs="Times New Roman"/>
          <w:b w:val="0"/>
          <w:i w:val="0"/>
          <w:snapToGrid/>
          <w:color w:val="auto"/>
          <w:spacing w:val="0"/>
          <w:w w:val="100"/>
          <w:kern w:val="0"/>
          <w:sz w:val="32"/>
          <w:szCs w:val="32"/>
          <w:u w:val="none"/>
          <w:lang w:val="en-US" w:eastAsia="zh-CN"/>
        </w:rPr>
        <w:t>身份证号、工作</w:t>
      </w:r>
      <w:r>
        <w:rPr>
          <w:rFonts w:hint="default" w:ascii="Times New Roman" w:hAnsi="Times New Roman" w:eastAsia="仿宋_GB2312" w:cs="Times New Roman"/>
          <w:b w:val="0"/>
          <w:i w:val="0"/>
          <w:snapToGrid/>
          <w:color w:val="auto"/>
          <w:spacing w:val="0"/>
          <w:w w:val="100"/>
          <w:kern w:val="0"/>
          <w:sz w:val="32"/>
          <w:szCs w:val="32"/>
          <w:u w:val="none"/>
          <w:lang w:val="en-US" w:eastAsia="zh-CN"/>
        </w:rPr>
        <w:t>单位、职称、职务、联系电话</w:t>
      </w:r>
      <w:r>
        <w:rPr>
          <w:rFonts w:hint="default" w:ascii="Times New Roman" w:hAnsi="Times New Roman" w:cs="Times New Roman"/>
          <w:b w:val="0"/>
          <w:i w:val="0"/>
          <w:snapToGrid/>
          <w:color w:val="auto"/>
          <w:spacing w:val="0"/>
          <w:w w:val="100"/>
          <w:kern w:val="0"/>
          <w:sz w:val="32"/>
          <w:szCs w:val="32"/>
          <w:u w:val="none"/>
          <w:lang w:val="en-US" w:eastAsia="zh-CN"/>
        </w:rPr>
        <w:t>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Times New Roman" w:hAnsi="Times New Roman" w:eastAsia="仿宋_GB2312" w:cs="Times New Roman"/>
          <w:b w:val="0"/>
          <w:i w:val="0"/>
          <w:snapToGrid/>
          <w:color w:val="auto"/>
          <w:spacing w:val="0"/>
          <w:w w:val="100"/>
          <w:kern w:val="0"/>
          <w:sz w:val="32"/>
          <w:szCs w:val="32"/>
          <w:u w:val="none"/>
          <w:lang w:val="en-US" w:eastAsia="zh-CN"/>
        </w:rPr>
      </w:pPr>
      <w:r>
        <w:rPr>
          <w:rFonts w:hint="default" w:ascii="Times New Roman" w:hAnsi="Times New Roman" w:cs="Times New Roman"/>
          <w:b w:val="0"/>
          <w:i w:val="0"/>
          <w:snapToGrid/>
          <w:color w:val="auto"/>
          <w:spacing w:val="0"/>
          <w:w w:val="100"/>
          <w:kern w:val="0"/>
          <w:sz w:val="32"/>
          <w:szCs w:val="32"/>
          <w:u w:val="none"/>
          <w:lang w:val="en-US" w:eastAsia="zh-CN"/>
        </w:rPr>
        <w:t>6</w:t>
      </w:r>
      <w:r>
        <w:rPr>
          <w:rFonts w:hint="eastAsia"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eastAsia="仿宋_GB2312" w:cs="Times New Roman"/>
          <w:b w:val="0"/>
          <w:i w:val="0"/>
          <w:snapToGrid/>
          <w:color w:val="auto"/>
          <w:spacing w:val="0"/>
          <w:w w:val="100"/>
          <w:kern w:val="0"/>
          <w:sz w:val="32"/>
          <w:szCs w:val="32"/>
          <w:u w:val="none"/>
          <w:lang w:val="en-US" w:eastAsia="zh-CN"/>
        </w:rPr>
        <w:t>题库内部审核意见（专家签名扫描件）。各培育机构组织题库内部审核，</w:t>
      </w:r>
      <w:r>
        <w:rPr>
          <w:rFonts w:hint="default" w:ascii="Times New Roman" w:hAnsi="Times New Roman" w:eastAsia="仿宋_GB2312" w:cs="Times New Roman"/>
          <w:b w:val="0"/>
          <w:i w:val="0"/>
          <w:snapToGrid/>
          <w:color w:val="auto"/>
          <w:spacing w:val="0"/>
          <w:w w:val="100"/>
          <w:kern w:val="0"/>
          <w:sz w:val="32"/>
          <w:szCs w:val="32"/>
          <w:u w:val="none"/>
          <w:lang w:eastAsia="zh-CN"/>
        </w:rPr>
        <w:t>审</w:t>
      </w:r>
      <w:r>
        <w:rPr>
          <w:rFonts w:hint="eastAsia" w:ascii="Times New Roman" w:hAnsi="仿宋_GB2312" w:eastAsia="仿宋_GB2312" w:cs="仿宋_GB2312"/>
          <w:b w:val="0"/>
          <w:i w:val="0"/>
          <w:snapToGrid/>
          <w:color w:val="auto"/>
          <w:spacing w:val="0"/>
          <w:w w:val="100"/>
          <w:kern w:val="0"/>
          <w:sz w:val="32"/>
          <w:szCs w:val="32"/>
          <w:u w:val="none"/>
          <w:lang w:eastAsia="zh-CN"/>
        </w:rPr>
        <w:t>核</w:t>
      </w:r>
      <w:r>
        <w:rPr>
          <w:rFonts w:hint="eastAsia" w:ascii="Times New Roman" w:hAnsi="仿宋_GB2312" w:eastAsia="仿宋_GB2312" w:cs="仿宋_GB2312"/>
          <w:b w:val="0"/>
          <w:i w:val="0"/>
          <w:snapToGrid/>
          <w:color w:val="auto"/>
          <w:spacing w:val="0"/>
          <w:w w:val="100"/>
          <w:kern w:val="0"/>
          <w:sz w:val="32"/>
          <w:szCs w:val="32"/>
          <w:u w:val="none"/>
        </w:rPr>
        <w:t>小组成员</w:t>
      </w:r>
      <w:r>
        <w:rPr>
          <w:rFonts w:hint="eastAsia" w:ascii="Times New Roman" w:hAnsi="仿宋_GB2312" w:eastAsia="仿宋_GB2312" w:cs="仿宋_GB2312"/>
          <w:b w:val="0"/>
          <w:i w:val="0"/>
          <w:snapToGrid/>
          <w:color w:val="auto"/>
          <w:spacing w:val="0"/>
          <w:w w:val="100"/>
          <w:kern w:val="0"/>
          <w:sz w:val="32"/>
          <w:szCs w:val="32"/>
          <w:u w:val="none"/>
          <w:lang w:eastAsia="zh-CN"/>
        </w:rPr>
        <w:t>应包括熟悉题库建设的方法专家、内容专家、实际工作专家等</w:t>
      </w:r>
      <w:r>
        <w:rPr>
          <w:rFonts w:hint="eastAsia" w:ascii="Times New Roman" w:hAnsi="仿宋_GB2312" w:eastAsia="仿宋_GB2312" w:cs="仿宋_GB2312"/>
          <w:b w:val="0"/>
          <w:i w:val="0"/>
          <w:snapToGrid/>
          <w:color w:val="auto"/>
          <w:spacing w:val="0"/>
          <w:w w:val="100"/>
          <w:kern w:val="0"/>
          <w:sz w:val="32"/>
          <w:szCs w:val="32"/>
          <w:u w:val="none"/>
          <w:lang w:val="en-US" w:eastAsia="zh-CN"/>
        </w:rPr>
        <w:t>不少于5人。</w:t>
      </w:r>
      <w:r>
        <w:rPr>
          <w:rFonts w:hint="eastAsia" w:ascii="Times New Roman" w:hAnsi="Times New Roman" w:eastAsia="仿宋_GB2312" w:cs="Times New Roman"/>
          <w:b w:val="0"/>
          <w:i w:val="0"/>
          <w:snapToGrid/>
          <w:color w:val="auto"/>
          <w:spacing w:val="0"/>
          <w:w w:val="100"/>
          <w:kern w:val="0"/>
          <w:sz w:val="32"/>
          <w:szCs w:val="32"/>
          <w:u w:val="none"/>
          <w:lang w:val="en-US" w:eastAsia="zh-CN"/>
        </w:rPr>
        <w:t>内部审核专家不得为该题库开发组成员。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default" w:ascii="Times New Roman" w:hAnsi="黑体" w:eastAsia="黑体" w:cs="黑体"/>
          <w:b w:val="0"/>
          <w:i w:val="0"/>
          <w:snapToGrid/>
          <w:color w:val="auto"/>
          <w:spacing w:val="0"/>
          <w:w w:val="100"/>
          <w:kern w:val="0"/>
          <w:sz w:val="32"/>
          <w:szCs w:val="32"/>
          <w:u w:val="none"/>
          <w:lang w:val="en-US" w:eastAsia="zh-CN"/>
        </w:rPr>
      </w:pPr>
      <w:r>
        <w:rPr>
          <w:rFonts w:hint="eastAsia" w:ascii="Times New Roman" w:hAnsi="黑体" w:eastAsia="黑体" w:cs="黑体"/>
          <w:b w:val="0"/>
          <w:i w:val="0"/>
          <w:snapToGrid/>
          <w:color w:val="auto"/>
          <w:spacing w:val="0"/>
          <w:w w:val="100"/>
          <w:kern w:val="0"/>
          <w:sz w:val="32"/>
          <w:szCs w:val="32"/>
          <w:u w:val="none"/>
          <w:lang w:val="en-US" w:eastAsia="zh-CN"/>
        </w:rPr>
        <w:t>四、试题资源审核要求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Times New Roman" w:hAnsi="仿宋_GB2312" w:eastAsia="仿宋_GB2312" w:cs="仿宋_GB2312"/>
          <w:b w:val="0"/>
          <w:i w:val="0"/>
          <w:snapToGrid/>
          <w:color w:val="auto"/>
          <w:spacing w:val="0"/>
          <w:w w:val="100"/>
          <w:kern w:val="0"/>
          <w:sz w:val="32"/>
          <w:szCs w:val="32"/>
          <w:u w:val="none"/>
          <w:lang w:val="en-US" w:eastAsia="zh-CN"/>
        </w:rPr>
      </w:pPr>
      <w:r>
        <w:rPr>
          <w:rFonts w:hint="eastAsia" w:ascii="Times New Roman" w:hAnsi="仿宋_GB2312" w:eastAsia="仿宋_GB2312" w:cs="仿宋_GB2312"/>
          <w:b w:val="0"/>
          <w:i w:val="0"/>
          <w:snapToGrid/>
          <w:color w:val="auto"/>
          <w:spacing w:val="0"/>
          <w:w w:val="100"/>
          <w:kern w:val="0"/>
          <w:sz w:val="32"/>
          <w:szCs w:val="32"/>
          <w:u w:val="none"/>
          <w:lang w:val="en-US" w:eastAsia="zh-CN"/>
        </w:rPr>
        <w:t>（一）省职业技能服务指导中心负责省属培育机构题库资源审核备案工作，广州和深圳市</w:t>
      </w:r>
      <w:r>
        <w:rPr>
          <w:rFonts w:hint="eastAsia" w:ascii="Times New Roman" w:hAnsi="仿宋_GB2312" w:eastAsia="仿宋_GB2312" w:cs="仿宋_GB2312"/>
          <w:b w:val="0"/>
          <w:i w:val="0"/>
          <w:snapToGrid/>
          <w:color w:val="auto"/>
          <w:spacing w:val="0"/>
          <w:w w:val="100"/>
          <w:kern w:val="0"/>
          <w:sz w:val="32"/>
          <w:szCs w:val="32"/>
          <w:u w:val="none"/>
          <w:lang w:val="zh-CN"/>
        </w:rPr>
        <w:t>职业技能评价指导机构</w:t>
      </w:r>
      <w:r>
        <w:rPr>
          <w:rFonts w:hint="eastAsia" w:ascii="Times New Roman" w:hAnsi="仿宋_GB2312" w:eastAsia="仿宋_GB2312" w:cs="仿宋_GB2312"/>
          <w:b w:val="0"/>
          <w:i w:val="0"/>
          <w:snapToGrid/>
          <w:color w:val="auto"/>
          <w:spacing w:val="0"/>
          <w:w w:val="100"/>
          <w:kern w:val="0"/>
          <w:sz w:val="32"/>
          <w:szCs w:val="32"/>
          <w:u w:val="none"/>
          <w:lang w:val="en-US" w:eastAsia="zh-CN"/>
        </w:rPr>
        <w:t>负责本地培育机构题库资源审核备案工作。其他地市</w:t>
      </w:r>
      <w:r>
        <w:rPr>
          <w:rFonts w:hint="eastAsia" w:ascii="Times New Roman" w:hAnsi="仿宋_GB2312" w:eastAsia="仿宋_GB2312" w:cs="仿宋_GB2312"/>
          <w:b w:val="0"/>
          <w:i w:val="0"/>
          <w:snapToGrid/>
          <w:color w:val="auto"/>
          <w:spacing w:val="0"/>
          <w:w w:val="100"/>
          <w:kern w:val="0"/>
          <w:sz w:val="32"/>
          <w:szCs w:val="32"/>
          <w:u w:val="none"/>
          <w:lang w:val="zh-CN"/>
        </w:rPr>
        <w:t>职业技能评价指导机构</w:t>
      </w:r>
      <w:r>
        <w:rPr>
          <w:rFonts w:hint="eastAsia" w:ascii="Times New Roman" w:hAnsi="仿宋_GB2312" w:eastAsia="仿宋_GB2312" w:cs="仿宋_GB2312"/>
          <w:b w:val="0"/>
          <w:i w:val="0"/>
          <w:snapToGrid/>
          <w:color w:val="auto"/>
          <w:spacing w:val="0"/>
          <w:w w:val="100"/>
          <w:kern w:val="0"/>
          <w:sz w:val="32"/>
          <w:szCs w:val="32"/>
          <w:u w:val="none"/>
          <w:lang w:val="en-US" w:eastAsia="zh-CN"/>
        </w:rPr>
        <w:t>负责本地培育机构初、中、高级题库资源审核备案工作，技师以上级别经地市初审后报省职业技能服务指导中心复审。各市每月月末将审核结果报省职业技能服务指导中心。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仿宋_GB2312" w:eastAsia="仿宋_GB2312" w:cs="仿宋_GB2312"/>
          <w:b w:val="0"/>
          <w:i w:val="0"/>
          <w:snapToGrid/>
          <w:color w:val="auto"/>
          <w:spacing w:val="0"/>
          <w:w w:val="100"/>
          <w:kern w:val="0"/>
          <w:sz w:val="32"/>
          <w:szCs w:val="32"/>
          <w:u w:val="none"/>
          <w:lang w:val="en-US" w:eastAsia="zh-CN"/>
        </w:rPr>
      </w:pPr>
      <w:r>
        <w:rPr>
          <w:rFonts w:hint="default" w:ascii="Times New Roman" w:hAnsi="Times New Roman" w:eastAsia="仿宋_GB2312" w:cs="Times New Roman"/>
          <w:b w:val="0"/>
          <w:i w:val="0"/>
          <w:snapToGrid/>
          <w:color w:val="auto"/>
          <w:spacing w:val="0"/>
          <w:w w:val="100"/>
          <w:kern w:val="0"/>
          <w:sz w:val="32"/>
          <w:szCs w:val="32"/>
          <w:u w:val="none"/>
          <w:lang w:val="en-US" w:eastAsia="zh-CN"/>
        </w:rPr>
        <w:t>（二）培育辅导期内，培育机构试题审核不超过2次</w:t>
      </w:r>
      <w:r>
        <w:rPr>
          <w:rFonts w:hint="default" w:ascii="Times New Roman" w:hAnsi="Times New Roman" w:cs="Times New Roman"/>
          <w:b w:val="0"/>
          <w:i w:val="0"/>
          <w:snapToGrid/>
          <w:color w:val="auto"/>
          <w:spacing w:val="0"/>
          <w:w w:val="100"/>
          <w:kern w:val="0"/>
          <w:sz w:val="32"/>
          <w:szCs w:val="32"/>
          <w:u w:val="none"/>
          <w:lang w:val="en-US" w:eastAsia="zh-CN"/>
        </w:rPr>
        <w:t>。</w:t>
      </w:r>
      <w:r>
        <w:rPr>
          <w:rFonts w:hint="default" w:ascii="Times New Roman" w:hAnsi="Times New Roman" w:cs="Times New Roman"/>
          <w:snapToGrid/>
          <w:kern w:val="0"/>
          <w:sz w:val="32"/>
          <w:szCs w:val="32"/>
          <w:lang w:val="en-US" w:eastAsia="zh-CN"/>
        </w:rPr>
        <w:t>因需预留充足试题审核时间，</w:t>
      </w:r>
      <w:r>
        <w:rPr>
          <w:rFonts w:hint="default" w:ascii="Times New Roman" w:hAnsi="Times New Roman" w:cs="Times New Roman"/>
          <w:b w:val="0"/>
          <w:bCs w:val="0"/>
          <w:snapToGrid/>
          <w:color w:val="auto"/>
          <w:kern w:val="0"/>
          <w:sz w:val="32"/>
          <w:szCs w:val="32"/>
          <w:lang w:val="en-US" w:eastAsia="zh-CN"/>
        </w:rPr>
        <w:t>试题送审截止日期一般为辅导期结束前1</w:t>
      </w:r>
      <w:r>
        <w:rPr>
          <w:rFonts w:hint="eastAsia"/>
          <w:b w:val="0"/>
          <w:bCs w:val="0"/>
          <w:snapToGrid/>
          <w:color w:val="auto"/>
          <w:kern w:val="0"/>
          <w:sz w:val="32"/>
          <w:szCs w:val="32"/>
          <w:lang w:val="en-US" w:eastAsia="zh-CN"/>
        </w:rPr>
        <w:t>个月。</w:t>
      </w:r>
      <w:r>
        <w:rPr>
          <w:rFonts w:hint="eastAsia" w:ascii="Times New Roman" w:hAnsi="仿宋_GB2312" w:eastAsia="仿宋_GB2312" w:cs="仿宋_GB2312"/>
          <w:b w:val="0"/>
          <w:i w:val="0"/>
          <w:snapToGrid/>
          <w:color w:val="auto"/>
          <w:spacing w:val="0"/>
          <w:w w:val="100"/>
          <w:kern w:val="0"/>
          <w:sz w:val="32"/>
          <w:szCs w:val="32"/>
          <w:u w:val="none"/>
          <w:lang w:val="en-US" w:eastAsia="zh-CN"/>
        </w:rPr>
        <w:t>培育辅导期结束后，按试题通过审核的职业（工种）和级别进行社会培训评价组织评估范围备案。</w:t>
      </w:r>
    </w:p>
    <w:p>
      <w:pPr>
        <w:rPr>
          <w:snapToGrid/>
        </w:rPr>
      </w:pPr>
    </w:p>
    <w:sectPr>
      <w:headerReference r:id="rId4" w:type="first"/>
      <w:footerReference r:id="rId7" w:type="first"/>
      <w:footerReference r:id="rId5" w:type="default"/>
      <w:headerReference r:id="rId3" w:type="even"/>
      <w:footerReference r:id="rId6" w:type="even"/>
      <w:pgSz w:w="11906" w:h="16838"/>
      <w:pgMar w:top="2098" w:right="1474" w:bottom="1814" w:left="1588" w:header="851" w:footer="1418" w:gutter="0"/>
      <w:pgNumType w:fmt="decimal" w:start="22"/>
      <w:cols w:space="425"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mirrorMargins w:val="1"/>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YTZmZTA2ZTIzNDY1YWFiNGZlZTVmY2E5YWEyNGIifQ=="/>
  </w:docVars>
  <w:rsids>
    <w:rsidRoot w:val="5CEC2020"/>
    <w:rsid w:val="062F2FD4"/>
    <w:rsid w:val="1D9C4905"/>
    <w:rsid w:val="37233C58"/>
    <w:rsid w:val="5CEC2020"/>
    <w:rsid w:val="664D6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3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2023-11-30T02:02:00Z</dcterms:created>
  <dc:creator>Mr.W</dc:creator>
  <cp:lastModifiedBy>林俊荣</cp:lastModifiedBy>
  <dcterms:modified xsi:type="dcterms:W3CDTF">2023-11-30T03:10:03Z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763DC6A0D5704FA9A5966C0EA316CCDB_11</vt:lpwstr>
  </property>
</Properties>
</file>