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/>
        <w:autoSpaceDN/>
        <w:spacing w:beforeAutospacing="0" w:afterAutospacing="0" w:line="560" w:lineRule="exact"/>
        <w:ind w:right="0" w:rightChars="0"/>
        <w:jc w:val="both"/>
        <w:outlineLvl w:val="9"/>
        <w:rPr>
          <w:rFonts w:hint="eastAsia"/>
          <w:snapToGrid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snapToGrid/>
          <w:color w:val="000000"/>
          <w:spacing w:val="0"/>
          <w:w w:val="100"/>
          <w:sz w:val="32"/>
          <w:szCs w:val="32"/>
          <w:u w:val="none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i w:val="0"/>
          <w:snapToGrid/>
          <w:color w:val="000000"/>
          <w:spacing w:val="0"/>
          <w:w w:val="100"/>
          <w:sz w:val="32"/>
          <w:szCs w:val="32"/>
          <w:u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sz w:val="40"/>
          <w:szCs w:val="40"/>
          <w:lang w:val="en-US" w:eastAsia="zh-CN"/>
        </w:rPr>
        <w:t>推荐函</w:t>
      </w:r>
    </w:p>
    <w:p>
      <w:pPr>
        <w:pStyle w:val="2"/>
        <w:jc w:val="center"/>
        <w:rPr>
          <w:rFonts w:hint="eastAsia" w:ascii="楷体_GB2312" w:hAnsi="楷体_GB2312" w:eastAsia="楷体_GB2312" w:cs="楷体_GB2312"/>
          <w:snapToGrid/>
          <w:lang w:val="en-US" w:eastAsia="zh-CN"/>
        </w:rPr>
      </w:pPr>
      <w:r>
        <w:rPr>
          <w:rFonts w:hint="eastAsia" w:ascii="楷体_GB2312" w:hAnsi="楷体_GB2312" w:eastAsia="楷体_GB2312" w:cs="楷体_GB2312"/>
          <w:snapToGrid/>
          <w:spacing w:val="-4"/>
          <w:sz w:val="32"/>
          <w:szCs w:val="32"/>
        </w:rPr>
        <w:t>（模板）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outlineLvl w:val="9"/>
        <w:rPr>
          <w:rFonts w:hint="eastAsia"/>
          <w:snapToGrid/>
          <w:kern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napToGrid/>
          <w:kern w:val="0"/>
          <w:sz w:val="32"/>
          <w:szCs w:val="32"/>
          <w:lang w:val="en-US" w:eastAsia="zh-CN"/>
        </w:rPr>
      </w:pPr>
      <w:r>
        <w:rPr>
          <w:rFonts w:hint="eastAsia" w:cs="Times New Roman"/>
          <w:snapToGrid/>
          <w:kern w:val="0"/>
          <w:sz w:val="32"/>
          <w:szCs w:val="32"/>
          <w:lang w:val="en-US" w:eastAsia="zh-CN"/>
        </w:rPr>
        <w:t>XX市</w:t>
      </w:r>
      <w:r>
        <w:rPr>
          <w:rFonts w:hint="default" w:ascii="Times New Roman" w:hAnsi="Times New Roman" w:eastAsia="仿宋_GB2312" w:cs="Times New Roman"/>
          <w:snapToGrid/>
          <w:kern w:val="0"/>
          <w:sz w:val="32"/>
          <w:szCs w:val="32"/>
          <w:lang w:val="en-US" w:eastAsia="zh-CN"/>
        </w:rPr>
        <w:t>人力资源和社会保障</w:t>
      </w:r>
      <w:r>
        <w:rPr>
          <w:rFonts w:hint="eastAsia" w:cs="Times New Roman"/>
          <w:snapToGrid/>
          <w:kern w:val="0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仿宋_GB2312" w:cs="Times New Roman"/>
          <w:snapToGrid/>
          <w:kern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napToGrid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kern w:val="0"/>
          <w:sz w:val="32"/>
          <w:szCs w:val="32"/>
          <w:u w:val="single"/>
          <w:lang w:val="en-US" w:eastAsia="zh-CN"/>
        </w:rPr>
        <w:t>XXXXX</w:t>
      </w:r>
      <w:r>
        <w:rPr>
          <w:rFonts w:hint="default" w:ascii="Times New Roman" w:hAnsi="Times New Roman" w:eastAsia="仿宋_GB2312" w:cs="Times New Roman"/>
          <w:snapToGrid/>
          <w:kern w:val="0"/>
          <w:sz w:val="32"/>
          <w:szCs w:val="32"/>
          <w:lang w:val="en-US" w:eastAsia="zh-CN"/>
        </w:rPr>
        <w:t>（单位全名）</w:t>
      </w:r>
      <w:r>
        <w:rPr>
          <w:rFonts w:hint="eastAsia" w:cs="Times New Roman"/>
          <w:snapToGrid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napToGrid/>
          <w:kern w:val="0"/>
          <w:sz w:val="32"/>
          <w:szCs w:val="32"/>
          <w:u w:val="single"/>
          <w:lang w:val="en-US" w:eastAsia="zh-CN"/>
        </w:rPr>
        <w:t>XXXXX</w:t>
      </w:r>
      <w:r>
        <w:rPr>
          <w:rFonts w:hint="default" w:ascii="Times New Roman" w:hAnsi="Times New Roman" w:eastAsia="仿宋_GB2312" w:cs="Times New Roman"/>
          <w:snapToGrid/>
          <w:kern w:val="0"/>
          <w:sz w:val="32"/>
          <w:szCs w:val="32"/>
          <w:lang w:val="en-US" w:eastAsia="zh-CN"/>
        </w:rPr>
        <w:t>（单位全名）</w:t>
      </w:r>
      <w:r>
        <w:rPr>
          <w:rFonts w:hint="eastAsia" w:cs="Times New Roman"/>
          <w:snapToGrid/>
          <w:kern w:val="0"/>
          <w:sz w:val="32"/>
          <w:szCs w:val="32"/>
          <w:lang w:val="en-US" w:eastAsia="zh-CN"/>
        </w:rPr>
        <w:t>等机构</w:t>
      </w:r>
      <w:r>
        <w:rPr>
          <w:rFonts w:hint="eastAsia" w:ascii="仿宋_GB2312" w:hAnsi="仿宋_GB2312" w:eastAsia="仿宋_GB2312" w:cs="仿宋_GB2312"/>
          <w:snapToGrid/>
          <w:kern w:val="0"/>
          <w:sz w:val="32"/>
          <w:szCs w:val="32"/>
        </w:rPr>
        <w:t>在</w:t>
      </w:r>
      <w:r>
        <w:rPr>
          <w:rFonts w:hint="eastAsia" w:ascii="仿宋_GB2312" w:hAnsi="仿宋_GB2312" w:cs="仿宋_GB2312"/>
          <w:snapToGrid/>
          <w:kern w:val="0"/>
          <w:sz w:val="32"/>
          <w:szCs w:val="32"/>
          <w:lang w:val="en-US" w:eastAsia="zh-CN"/>
        </w:rPr>
        <w:t>我市</w:t>
      </w:r>
      <w:r>
        <w:rPr>
          <w:rFonts w:hint="eastAsia" w:ascii="仿宋_GB2312" w:hAnsi="仿宋_GB2312" w:eastAsia="仿宋_GB2312" w:cs="仿宋_GB2312"/>
          <w:snapToGrid/>
          <w:kern w:val="0"/>
          <w:sz w:val="32"/>
          <w:szCs w:val="32"/>
        </w:rPr>
        <w:t>保卫管理相关领域有建树、有影响力</w:t>
      </w:r>
      <w:r>
        <w:rPr>
          <w:rFonts w:hint="eastAsia" w:ascii="仿宋_GB2312" w:hAnsi="仿宋_GB2312" w:cs="仿宋_GB2312"/>
          <w:snapToGrid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/>
          <w:kern w:val="0"/>
          <w:sz w:val="32"/>
          <w:szCs w:val="32"/>
        </w:rPr>
        <w:t>有</w:t>
      </w:r>
      <w:r>
        <w:rPr>
          <w:rFonts w:hint="eastAsia" w:ascii="仿宋_GB2312" w:hAnsi="仿宋_GB2312" w:cs="仿宋_GB2312"/>
          <w:snapToGrid/>
          <w:kern w:val="0"/>
          <w:sz w:val="32"/>
          <w:szCs w:val="32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snapToGrid/>
          <w:kern w:val="0"/>
          <w:sz w:val="32"/>
          <w:szCs w:val="32"/>
        </w:rPr>
        <w:t>能</w:t>
      </w:r>
      <w:r>
        <w:rPr>
          <w:rFonts w:hint="eastAsia" w:ascii="仿宋_GB2312" w:hAnsi="仿宋_GB2312" w:cs="仿宋_GB2312"/>
          <w:snapToGrid/>
          <w:kern w:val="0"/>
          <w:sz w:val="32"/>
          <w:szCs w:val="32"/>
          <w:lang w:val="en-US" w:eastAsia="zh-CN"/>
        </w:rPr>
        <w:t>力。我局同意将以上机构</w:t>
      </w:r>
      <w:r>
        <w:rPr>
          <w:rFonts w:hint="eastAsia" w:cs="Times New Roman"/>
          <w:snapToGrid/>
          <w:kern w:val="0"/>
          <w:sz w:val="32"/>
          <w:szCs w:val="32"/>
          <w:lang w:val="en-US" w:eastAsia="zh-CN"/>
        </w:rPr>
        <w:t>作为我市</w:t>
      </w:r>
      <w:r>
        <w:rPr>
          <w:rFonts w:hint="eastAsia" w:ascii="Times New Roman" w:hAnsi="Times New Roman" w:eastAsia="仿宋_GB2312" w:cs="Times New Roman"/>
          <w:snapToGrid/>
          <w:kern w:val="0"/>
          <w:sz w:val="32"/>
          <w:szCs w:val="32"/>
          <w:lang w:val="en-US" w:eastAsia="zh-CN"/>
        </w:rPr>
        <w:t>保卫管理员社会培训评价组织申请</w:t>
      </w:r>
      <w:r>
        <w:rPr>
          <w:rFonts w:hint="default" w:ascii="Times New Roman" w:hAnsi="Times New Roman" w:eastAsia="仿宋_GB2312" w:cs="Times New Roman"/>
          <w:snapToGrid/>
          <w:kern w:val="0"/>
          <w:sz w:val="32"/>
          <w:szCs w:val="32"/>
          <w:lang w:val="en-US" w:eastAsia="zh-CN"/>
        </w:rPr>
        <w:t>机构</w:t>
      </w:r>
      <w:r>
        <w:rPr>
          <w:rFonts w:hint="eastAsia" w:cs="Times New Roman"/>
          <w:snapToGrid/>
          <w:kern w:val="0"/>
          <w:sz w:val="32"/>
          <w:szCs w:val="32"/>
          <w:lang w:val="en-US" w:eastAsia="zh-CN"/>
        </w:rPr>
        <w:t>予以推荐</w:t>
      </w:r>
      <w:r>
        <w:rPr>
          <w:rFonts w:hint="default" w:ascii="Times New Roman" w:hAnsi="Times New Roman" w:eastAsia="仿宋_GB2312" w:cs="Times New Roman"/>
          <w:snapToGrid/>
          <w:kern w:val="0"/>
          <w:sz w:val="32"/>
          <w:szCs w:val="32"/>
          <w:lang w:val="en-US" w:eastAsia="zh-CN"/>
        </w:rPr>
        <w:t>，</w:t>
      </w:r>
      <w:r>
        <w:rPr>
          <w:rFonts w:hint="eastAsia" w:cs="Times New Roman"/>
          <w:snapToGrid/>
          <w:kern w:val="0"/>
          <w:sz w:val="32"/>
          <w:szCs w:val="32"/>
          <w:lang w:val="en-US" w:eastAsia="zh-CN"/>
        </w:rPr>
        <w:t>请予以受理。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napToGrid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napToGrid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1282" w:rightChars="406"/>
        <w:jc w:val="both"/>
        <w:textAlignment w:val="auto"/>
        <w:rPr>
          <w:rFonts w:hint="default" w:ascii="Times New Roman" w:hAnsi="Times New Roman" w:eastAsia="仿宋_GB2312" w:cs="Times New Roman"/>
          <w:snapToGrid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306" w:rightChars="0"/>
        <w:jc w:val="right"/>
        <w:textAlignment w:val="auto"/>
        <w:rPr>
          <w:rFonts w:hint="default" w:ascii="Times New Roman" w:hAnsi="Times New Roman" w:eastAsia="仿宋_GB2312" w:cs="Times New Roman"/>
          <w:snapToGrid/>
          <w:sz w:val="32"/>
          <w:szCs w:val="32"/>
          <w:lang w:val="en-US" w:eastAsia="zh-CN"/>
        </w:rPr>
      </w:pPr>
      <w:r>
        <w:rPr>
          <w:rFonts w:hint="eastAsia" w:cs="Times New Roman"/>
          <w:snapToGrid/>
          <w:sz w:val="32"/>
          <w:szCs w:val="32"/>
          <w:lang w:val="en-US" w:eastAsia="zh-CN"/>
        </w:rPr>
        <w:t>XX市公安局</w:t>
      </w:r>
      <w:r>
        <w:rPr>
          <w:rFonts w:hint="default" w:ascii="Times New Roman" w:hAnsi="Times New Roman" w:eastAsia="仿宋_GB2312" w:cs="Times New Roman"/>
          <w:snapToGrid/>
          <w:sz w:val="32"/>
          <w:szCs w:val="32"/>
          <w:lang w:val="en-US" w:eastAsia="zh-CN"/>
        </w:rPr>
        <w:t>（加盖</w:t>
      </w:r>
      <w:r>
        <w:rPr>
          <w:rFonts w:hint="eastAsia" w:ascii="Times New Roman" w:hAnsi="Times New Roman" w:cs="Times New Roman"/>
          <w:snapToGrid/>
          <w:sz w:val="32"/>
          <w:szCs w:val="32"/>
          <w:lang w:val="en-US" w:eastAsia="zh-CN"/>
        </w:rPr>
        <w:t>公</w:t>
      </w:r>
      <w:r>
        <w:rPr>
          <w:rFonts w:hint="default" w:ascii="Times New Roman" w:hAnsi="Times New Roman" w:eastAsia="仿宋_GB2312" w:cs="Times New Roman"/>
          <w:snapToGrid/>
          <w:sz w:val="32"/>
          <w:szCs w:val="32"/>
          <w:lang w:val="en-US" w:eastAsia="zh-CN"/>
        </w:rPr>
        <w:t xml:space="preserve">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napToGrid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Times New Roman" w:hAnsi="Times New Roman" w:cs="Times New Roman"/>
          <w:snapToGrid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napToGrid/>
          <w:sz w:val="32"/>
          <w:szCs w:val="32"/>
          <w:lang w:val="en-US" w:eastAsia="zh-CN"/>
        </w:rPr>
        <w:t>2023年    月   日</w:t>
      </w:r>
    </w:p>
    <w:p>
      <w:pPr>
        <w:rPr>
          <w:snapToGrid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814" w:left="1588" w:header="851" w:footer="1418" w:gutter="0"/>
      <w:pgNumType w:fmt="decimal" w:start="8"/>
      <w:cols w:space="425" w:num="1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 w:val="0"/>
      <w:autoSpaceDE/>
      <w:autoSpaceDN/>
      <w:adjustRightInd/>
      <w:snapToGrid/>
      <w:spacing w:beforeAutospacing="0" w:afterAutospacing="0" w:line="240" w:lineRule="auto"/>
      <w:ind w:left="0" w:leftChars="0" w:right="0" w:rightChars="0" w:firstLine="0" w:firstLineChars="0"/>
      <w:jc w:val="center"/>
      <w:outlineLvl w:val="9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Page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1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mirrorMargins w:val="1"/>
  <w:bordersDoNotSurroundHeader w:val="1"/>
  <w:bordersDoNotSurroundFooter w:val="1"/>
  <w:documentProtection w:enforcement="0"/>
  <w:defaultTabStop w:val="420"/>
  <w:drawingGridHorizontalSpacing w:val="158"/>
  <w:drawingGridVerticalSpacing w:val="29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YTZmZTA2ZTIzNDY1YWFiNGZlZTVmY2E5YWEyNGIifQ=="/>
  </w:docVars>
  <w:rsids>
    <w:rsidRoot w:val="68320FA2"/>
    <w:rsid w:val="1CD05A13"/>
    <w:rsid w:val="32A640FA"/>
    <w:rsid w:val="68320FA2"/>
    <w:rsid w:val="76F1429A"/>
    <w:rsid w:val="79C5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09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ascii="Calibri" w:hAnsi="Calibri" w:eastAsia="宋体" w:cs="Times New Roma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正文文本缩进 New"/>
    <w:basedOn w:val="9"/>
    <w:qFormat/>
    <w:uiPriority w:val="0"/>
    <w:pPr>
      <w:spacing w:line="360" w:lineRule="auto"/>
      <w:ind w:firstLine="560" w:firstLineChars="200"/>
    </w:pPr>
    <w:rPr>
      <w:rFonts w:ascii="楷体_GB2312" w:eastAsia="楷体_GB2312"/>
      <w:sz w:val="28"/>
      <w:szCs w:val="28"/>
    </w:rPr>
  </w:style>
  <w:style w:type="paragraph" w:customStyle="1" w:styleId="9">
    <w:name w:val="正文 New New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2023-11-30T01:42:00Z</dcterms:created>
  <dc:creator>Mr.W</dc:creator>
  <cp:lastModifiedBy>林俊荣</cp:lastModifiedBy>
  <dcterms:modified xsi:type="dcterms:W3CDTF">2023-11-30T03:07:14Z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BB198CE39F814E40A16B381677BA5574_11</vt:lpwstr>
  </property>
</Properties>
</file>