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仿宋_GB2312" w:eastAsia="仿宋_GB2312" w:cs="仿宋_GB2312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96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Times New Roman" w:hAnsi="方正小标宋简体" w:eastAsia="方正小标宋简体" w:cs="方正小标宋简体"/>
          <w:b w:val="0"/>
          <w:bCs w:val="0"/>
          <w:i w:val="0"/>
          <w:snapToGrid/>
          <w:color w:val="000000"/>
          <w:spacing w:val="0"/>
          <w:w w:val="100"/>
          <w:kern w:val="0"/>
          <w:sz w:val="36"/>
          <w:szCs w:val="36"/>
          <w:u w:val="none"/>
          <w:shd w:val="clear" w:color="auto" w:fill="FFFFFF"/>
          <w:lang w:val="en-US" w:eastAsia="zh-CN"/>
        </w:rPr>
        <w:t>统计上大中小微型企业划分标准</w:t>
      </w:r>
    </w:p>
    <w:tbl>
      <w:tblPr>
        <w:tblStyle w:val="6"/>
        <w:tblW w:w="9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2" w:hRule="exact"/>
          <w:jc w:val="center"/>
        </w:trPr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b/>
                <w:bCs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000000"/>
                <w:kern w:val="0"/>
                <w:sz w:val="18"/>
                <w:szCs w:val="18"/>
              </w:rPr>
              <w:t>行业名称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b/>
                <w:bCs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b/>
                <w:bCs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ascii="宋体" w:cs="Times New Roman"/>
                <w:b/>
                <w:bCs/>
                <w:snapToGrid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napToGrid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b/>
                <w:bCs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000000"/>
                <w:kern w:val="0"/>
                <w:sz w:val="18"/>
                <w:szCs w:val="18"/>
              </w:rPr>
              <w:t>大型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b/>
                <w:bCs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b/>
                <w:bCs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000000"/>
                <w:kern w:val="0"/>
                <w:sz w:val="18"/>
                <w:szCs w:val="18"/>
              </w:rPr>
              <w:t>小型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b/>
                <w:bCs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000000"/>
                <w:kern w:val="0"/>
                <w:sz w:val="18"/>
                <w:szCs w:val="18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500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50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20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300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6000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300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资产总额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5000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300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5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5000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500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交通运输业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20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200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仓储业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-55" w:leftChars="-51" w:hanging="106" w:hangingChars="60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20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20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-55" w:leftChars="-51" w:hanging="106" w:hangingChars="60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-55" w:leftChars="-51" w:hanging="106" w:hangingChars="60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信息传输业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spacing w:val="-12"/>
                <w:kern w:val="0"/>
                <w:sz w:val="18"/>
                <w:szCs w:val="18"/>
              </w:rPr>
              <w:t>软件和信息技术服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-55" w:leftChars="-51" w:hanging="106" w:hangingChars="60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 50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资产总额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5000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55" w:leftChars="-51" w:hanging="106" w:hangingChars="60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500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-55" w:leftChars="-51" w:hanging="106" w:hangingChars="60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资产总额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8000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其他未列明行业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55" w:leftChars="-51" w:hanging="106" w:hangingChars="60"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Times New Roman"/>
                <w:snapToGrid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snapToGrid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Times New Roman"/>
          <w:snapToGrid/>
          <w:color w:val="000000"/>
          <w:spacing w:val="8"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32"/>
          <w:szCs w:val="32"/>
        </w:rPr>
        <w:t>说</w:t>
      </w: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Times New Roman"/>
          <w:snapToGrid/>
          <w:color w:val="000000"/>
          <w:spacing w:val="8"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　　</w:t>
      </w:r>
      <w:r>
        <w:rPr>
          <w:rFonts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1.</w:t>
      </w: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大型、中型和小型企业须同时满足所列指标的下限，否则下划一档；微型企业只须满足所列指标中的一项即可。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Times New Roman"/>
          <w:snapToGrid/>
          <w:color w:val="000000"/>
          <w:spacing w:val="8"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　　</w:t>
      </w:r>
      <w:r>
        <w:rPr>
          <w:rFonts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2.</w:t>
      </w: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附表中各行业的范围以《国民经济行业分类》（</w:t>
      </w:r>
      <w:r>
        <w:rPr>
          <w:rFonts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GB/T4754-2017</w:t>
      </w: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）为准。带</w:t>
      </w:r>
      <w:r>
        <w:rPr>
          <w:rFonts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*</w:t>
      </w: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</w:t>
      </w:r>
      <w:r>
        <w:rPr>
          <w:rFonts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;</w:t>
      </w: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napToGrid/>
        </w:rPr>
      </w:pP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　　</w:t>
      </w:r>
      <w:r>
        <w:rPr>
          <w:rFonts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3.</w:t>
      </w: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企业划分指标以现行统计制度为准。（</w:t>
      </w:r>
      <w:r>
        <w:rPr>
          <w:rFonts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1</w:t>
      </w: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）从业人员，是指期末从业人员数，没有期末从业人员数的，采用全年平均人员数代替。（</w:t>
      </w:r>
      <w:r>
        <w:rPr>
          <w:rFonts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2</w:t>
      </w: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</w:t>
      </w:r>
      <w:r>
        <w:rPr>
          <w:rFonts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3</w:t>
      </w:r>
      <w:r>
        <w:rPr>
          <w:rFonts w:hint="eastAsia" w:ascii="仿宋_GB2312" w:hAnsi="Times New Roman" w:eastAsia="仿宋_GB2312" w:cs="仿宋_GB2312"/>
          <w:snapToGrid/>
          <w:color w:val="000000"/>
          <w:spacing w:val="8"/>
          <w:kern w:val="0"/>
          <w:sz w:val="28"/>
          <w:szCs w:val="28"/>
        </w:rPr>
        <w:t>）资产总额，采用资产总计代替。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851" w:footer="1418" w:gutter="0"/>
      <w:pgNumType w:fmt="decimal" w:start="10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65E31"/>
    <w:rsid w:val="159E432A"/>
    <w:rsid w:val="1A305444"/>
    <w:rsid w:val="21365E31"/>
    <w:rsid w:val="435300B1"/>
    <w:rsid w:val="43E67233"/>
    <w:rsid w:val="53B6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2023-10-10T07:40:00Z</dcterms:created>
  <dc:creator>林俊荣</dc:creator>
  <cp:lastModifiedBy>伍绍宏</cp:lastModifiedBy>
  <dcterms:modified xsi:type="dcterms:W3CDTF">2023-10-23T07:49:21Z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showFlag">
    <vt:bool>false</vt:bool>
  </property>
  <property fmtid="{D5CDD505-2E9C-101B-9397-08002B2CF9AE}" pid="4" name="userName">
    <vt:lpwstr>陈少欢</vt:lpwstr>
  </property>
  <property fmtid="{D5CDD505-2E9C-101B-9397-08002B2CF9AE}" pid="5" name="close">
    <vt:lpwstr>true</vt:lpwstr>
  </property>
  <property fmtid="{D5CDD505-2E9C-101B-9397-08002B2CF9AE}" pid="6" name="ICV">
    <vt:lpwstr>AD95D73AEBDF49C7BA68F7A7D7CA8C1E</vt:lpwstr>
  </property>
</Properties>
</file>