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Times New Roman" w:hAnsi="仿宋_GB2312" w:eastAsia="仿宋_GB2312" w:cs="仿宋_GB2312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附件1</w:t>
      </w:r>
    </w:p>
    <w:p>
      <w:pPr>
        <w:pStyle w:val="2"/>
        <w:ind w:left="0" w:firstLine="0" w:firstLineChars="0"/>
        <w:jc w:val="center"/>
        <w:rPr>
          <w:rFonts w:hint="eastAsia" w:ascii="黑体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pacing w:val="0"/>
          <w:w w:val="100"/>
          <w:kern w:val="0"/>
          <w:sz w:val="36"/>
          <w:szCs w:val="36"/>
          <w:u w:val="none"/>
          <w:lang w:val="en-US" w:eastAsia="zh-CN"/>
        </w:rPr>
        <w:t>制造业主要类别</w:t>
      </w:r>
    </w:p>
    <w:p>
      <w:pPr>
        <w:pStyle w:val="3"/>
        <w:rPr>
          <w:rFonts w:hint="default"/>
          <w:snapToGrid/>
          <w:lang w:val="en-US" w:eastAsia="zh-CN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6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ind w:firstLine="632" w:firstLineChars="200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6678" w:type="dxa"/>
            <w:vAlign w:val="top"/>
          </w:tcPr>
          <w:p>
            <w:pPr>
              <w:ind w:firstLine="2844" w:firstLineChars="900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农副食品加工业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食品制造业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酒、饮料和精制茶制造业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烟草制品业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纺织业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纺织服装、服饰业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皮革、毛皮、羽毛及其制品和制鞋业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木材加工和木、竹、藤、棕、草制品业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家具制造业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造纸和纸制品业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印刷和记录媒介复制业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文教、工美、体育和娱乐制品制造业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石油、煤炭及其他燃料加工业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化学原料和化学制品制造业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医药制造业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化学纤维制造业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橡胶和塑料制品业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非金属矿物制品业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黑色金属冶炼和压延加工业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有色金属冶炼和压延加工业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金属制品业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通用设备制造业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专业设备制造业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汽车制造业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铁路、船舶、航空航天和其他运输设备制造业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电气机械和器材制造业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计算机、通信和其他电子设备制造业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仪器仪表制造业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其他制造业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废弃资源综合利用业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6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金属制品、机械和设备修理业</w:t>
            </w:r>
          </w:p>
        </w:tc>
      </w:tr>
    </w:tbl>
    <w:p>
      <w:pPr>
        <w:rPr>
          <w:rFonts w:hint="eastAsia"/>
          <w:snapToGrid/>
          <w:lang w:val="en-US" w:eastAsia="zh-CN"/>
        </w:rPr>
      </w:pPr>
    </w:p>
    <w:p>
      <w:pPr>
        <w:pStyle w:val="2"/>
        <w:ind w:left="0" w:leftChars="0" w:firstLine="0" w:firstLineChars="0"/>
        <w:rPr>
          <w:snapToGrid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说明：以上分类标准来源于《中华人民共和国国家标准》（GB/T4754-2017）国民经济行业分类。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14" w:left="1588" w:header="851" w:footer="1418" w:gutter="0"/>
      <w:pgNumType w:fmt="decimal" w:start="8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B7A08"/>
    <w:rsid w:val="159E432A"/>
    <w:rsid w:val="169474F5"/>
    <w:rsid w:val="2035483D"/>
    <w:rsid w:val="223A12CF"/>
    <w:rsid w:val="7D0B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2023-10-10T07:37:00Z</dcterms:created>
  <dc:creator>林俊荣</dc:creator>
  <cp:lastModifiedBy>伍绍宏</cp:lastModifiedBy>
  <dcterms:modified xsi:type="dcterms:W3CDTF">2023-10-23T06:54:02Z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showFlag">
    <vt:bool>false</vt:bool>
  </property>
  <property fmtid="{D5CDD505-2E9C-101B-9397-08002B2CF9AE}" pid="4" name="userName">
    <vt:lpwstr>陈少欢</vt:lpwstr>
  </property>
  <property fmtid="{D5CDD505-2E9C-101B-9397-08002B2CF9AE}" pid="5" name="ICV">
    <vt:lpwstr>37C382659733434DA2F82DB235191FAF</vt:lpwstr>
  </property>
</Properties>
</file>