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5423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细则项目</w:t>
            </w:r>
          </w:p>
        </w:tc>
        <w:tc>
          <w:tcPr>
            <w:tcW w:w="5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分值细则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1、收费报价</w:t>
            </w:r>
          </w:p>
        </w:tc>
        <w:tc>
          <w:tcPr>
            <w:tcW w:w="54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参照《招标代理服务收费管理暂行办法》（计价格[2002]1980 号）规定标准取费。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报价得分采用低价优先法计算，即在上述收费标准下折扣率最大的报价为基准价，其价格分为满分。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其他参选机构的报价分统一按下列公式计算：报价得分=（基准价折扣率/参选机构收费折扣率）×20；计算结果保留至小数点后两位。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2、人员资质</w:t>
            </w:r>
          </w:p>
        </w:tc>
        <w:tc>
          <w:tcPr>
            <w:tcW w:w="5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该项评审代理机构内部员工取得专业资格（《国家职业资格目录》证书人数，员工身份认定以近3个月的任意1个月社保缴纳凭证为准）：专业技术员工人数在3—5人的，得2分；6—8人的，得4分；超过8人的，每增加1人加1分，最高得分8分；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项目负责人具有3年以上政府采购代理机构工作经验的得4分，5年以上工作经验的得7分，8年以上工作经验的得10分。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注：参选代理机构须提供政府采购从业人员专业技术等级证书、劳动合同、社保证明相应证明材料。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3、办公场地</w:t>
            </w:r>
          </w:p>
        </w:tc>
        <w:tc>
          <w:tcPr>
            <w:tcW w:w="5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代理机构或其分支机构在广州市的固定办公场所（自由或租用）面积在200平方米（含200平方米）以上400平米以下的得6分，面积在400平方米（含400平方米）以上的得12分。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注：代理机构需提交相关房产证明或房屋租赁合同。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4、机构内部管理制度</w:t>
            </w:r>
          </w:p>
        </w:tc>
        <w:tc>
          <w:tcPr>
            <w:tcW w:w="5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代理机构提供本机构内部的各项管理制度，包括采购代理委托管理制度、采购文件编制管理制度、质疑答复管理制度、档案管理制度及内控管理制度。评审小组成员对各项制度的规范性、完整性进行评分。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每项制度合理完善，可执行性强的得6分；制度较完善，可执行性较强的得3分；制度合理性一般，可执行性较弱的得1分，最高总得分25分。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5、历史业绩</w:t>
            </w:r>
          </w:p>
        </w:tc>
        <w:tc>
          <w:tcPr>
            <w:tcW w:w="5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1、代理机构提供2020年1月份以来代理的服务类公开招标项目业绩的（以代理合同复印件为准），每提供1个得1分，本项最高得15分。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2、代理机构提供2020年1月份以来代理过人才服务相关公开招标项目业绩的（以代理合同复印件为准），每个项目得1分，本项最高得5分，本项于上一评审项不重复计分。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Njg5MTI1ZTYxMjM4ZmQyYjVmNjFiMTIxYmI1Y2MifQ=="/>
    <w:docVar w:name="KSO_WPS_MARK_KEY" w:val="eacbd3cc-f1f9-468c-8689-f7dfca87e98e"/>
  </w:docVars>
  <w:rsids>
    <w:rsidRoot w:val="00000000"/>
    <w:rsid w:val="018B019C"/>
    <w:rsid w:val="02F2045F"/>
    <w:rsid w:val="03EB047B"/>
    <w:rsid w:val="06283B0B"/>
    <w:rsid w:val="08F258E1"/>
    <w:rsid w:val="09D8054E"/>
    <w:rsid w:val="14FF18B0"/>
    <w:rsid w:val="1FF058A6"/>
    <w:rsid w:val="22EB55ED"/>
    <w:rsid w:val="241257D2"/>
    <w:rsid w:val="279D5271"/>
    <w:rsid w:val="27E32C3D"/>
    <w:rsid w:val="2D783531"/>
    <w:rsid w:val="2E7050B9"/>
    <w:rsid w:val="32197812"/>
    <w:rsid w:val="38830EF0"/>
    <w:rsid w:val="3E0165A6"/>
    <w:rsid w:val="40636D46"/>
    <w:rsid w:val="44896207"/>
    <w:rsid w:val="469C7655"/>
    <w:rsid w:val="472723C1"/>
    <w:rsid w:val="47C23BEB"/>
    <w:rsid w:val="4C1F0BEE"/>
    <w:rsid w:val="553064B2"/>
    <w:rsid w:val="57536403"/>
    <w:rsid w:val="5D6A453D"/>
    <w:rsid w:val="61CD4870"/>
    <w:rsid w:val="643763B2"/>
    <w:rsid w:val="700649F8"/>
    <w:rsid w:val="720972CA"/>
    <w:rsid w:val="728C00C6"/>
    <w:rsid w:val="79547E0C"/>
    <w:rsid w:val="7D151E9A"/>
    <w:rsid w:val="9EF79536"/>
    <w:rsid w:val="DFBFC0CB"/>
    <w:rsid w:val="EB7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1035</Characters>
  <Lines>0</Lines>
  <Paragraphs>0</Paragraphs>
  <TotalTime>18</TotalTime>
  <ScaleCrop>false</ScaleCrop>
  <LinksUpToDate>false</LinksUpToDate>
  <CharactersWithSpaces>1035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方育佳</cp:lastModifiedBy>
  <dcterms:modified xsi:type="dcterms:W3CDTF">2023-03-24T10:07:24Z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071C981838714605A98ACC09199EA7D9</vt:lpwstr>
  </property>
  <property fmtid="{D5CDD505-2E9C-101B-9397-08002B2CF9AE}" pid="4" name="showFlag">
    <vt:bool>false</vt:bool>
  </property>
  <property fmtid="{D5CDD505-2E9C-101B-9397-08002B2CF9AE}" pid="5" name="userName">
    <vt:lpwstr>方育佳</vt:lpwstr>
  </property>
</Properties>
</file>