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50" w:afterLines="50" w:line="240" w:lineRule="auto"/>
        <w:jc w:val="center"/>
        <w:rPr>
          <w:rFonts w:ascii="方正小标宋简体" w:hAnsi="黑体" w:eastAsia="方正小标宋简体"/>
          <w:b/>
          <w:color w:val="auto"/>
          <w:sz w:val="44"/>
          <w:szCs w:val="36"/>
          <w:u w:val="single"/>
          <w:lang w:eastAsia="zh-CN" w:bidi="ar-SA"/>
        </w:rPr>
      </w:pPr>
    </w:p>
    <w:p>
      <w:pPr>
        <w:pStyle w:val="2"/>
        <w:keepNext w:val="0"/>
        <w:keepLines w:val="0"/>
        <w:pageBreakBefore w:val="0"/>
        <w:kinsoku/>
        <w:wordWrap/>
        <w:overflowPunct/>
        <w:topLinePunct w:val="0"/>
        <w:autoSpaceDE/>
        <w:autoSpaceDN/>
        <w:bidi w:val="0"/>
        <w:adjustRightInd/>
        <w:snapToGrid/>
        <w:spacing w:line="240" w:lineRule="auto"/>
        <w:rPr>
          <w:color w:val="auto"/>
          <w:lang w:eastAsia="zh-CN"/>
        </w:rPr>
      </w:pPr>
    </w:p>
    <w:p>
      <w:pPr>
        <w:keepNext w:val="0"/>
        <w:keepLines w:val="0"/>
        <w:pageBreakBefore w:val="0"/>
        <w:widowControl/>
        <w:kinsoku/>
        <w:wordWrap/>
        <w:overflowPunct/>
        <w:topLinePunct w:val="0"/>
        <w:autoSpaceDE/>
        <w:autoSpaceDN/>
        <w:bidi w:val="0"/>
        <w:adjustRightInd/>
        <w:snapToGrid/>
        <w:spacing w:beforeLines="50" w:afterLines="50" w:line="240" w:lineRule="auto"/>
        <w:jc w:val="center"/>
        <w:rPr>
          <w:rFonts w:ascii="方正小标宋简体" w:hAnsi="黑体" w:eastAsia="方正小标宋简体"/>
          <w:b/>
          <w:color w:val="auto"/>
          <w:sz w:val="44"/>
          <w:szCs w:val="36"/>
          <w:lang w:eastAsia="zh-CN" w:bidi="ar-SA"/>
        </w:rPr>
      </w:pPr>
      <w:r>
        <w:rPr>
          <w:rFonts w:hint="eastAsia" w:ascii="方正小标宋简体" w:hAnsi="黑体" w:eastAsia="方正小标宋简体"/>
          <w:b/>
          <w:color w:val="auto"/>
          <w:sz w:val="44"/>
          <w:szCs w:val="36"/>
          <w:u w:val="single"/>
          <w:lang w:eastAsia="zh-CN" w:bidi="ar-SA"/>
        </w:rPr>
        <w:t>我省就业统计监测分析指标体系建设应用方案课题研究</w:t>
      </w:r>
      <w:r>
        <w:rPr>
          <w:rFonts w:hint="eastAsia" w:ascii="方正小标宋简体" w:hAnsi="黑体" w:eastAsia="方正小标宋简体"/>
          <w:b/>
          <w:color w:val="auto"/>
          <w:sz w:val="44"/>
          <w:szCs w:val="36"/>
          <w:lang w:eastAsia="zh-CN" w:bidi="ar-SA"/>
        </w:rPr>
        <w:t>项目合同书</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color w:val="auto"/>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color w:val="auto"/>
          <w:sz w:val="32"/>
          <w:szCs w:val="32"/>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黑体" w:eastAsia="黑体" w:hAnsiTheme="minorHAnsi" w:cstheme="minorBidi"/>
          <w:b/>
          <w:bCs/>
          <w:color w:val="auto"/>
          <w:kern w:val="2"/>
          <w:szCs w:val="32"/>
          <w:u w:val="single"/>
          <w:lang w:eastAsia="zh-CN" w:bidi="ar-SA"/>
        </w:rPr>
      </w:pPr>
    </w:p>
    <w:p>
      <w:pPr>
        <w:keepNext w:val="0"/>
        <w:keepLines w:val="0"/>
        <w:pageBreakBefore w:val="0"/>
        <w:kinsoku/>
        <w:wordWrap/>
        <w:overflowPunct/>
        <w:topLinePunct w:val="0"/>
        <w:autoSpaceDE/>
        <w:autoSpaceDN/>
        <w:bidi w:val="0"/>
        <w:adjustRightInd/>
        <w:snapToGrid/>
        <w:spacing w:line="240" w:lineRule="auto"/>
        <w:rPr>
          <w:rFonts w:ascii="黑体" w:eastAsia="黑体" w:hAnsiTheme="minorHAnsi" w:cstheme="minorBidi"/>
          <w:b/>
          <w:bCs/>
          <w:color w:val="auto"/>
          <w:kern w:val="2"/>
          <w:sz w:val="32"/>
          <w:szCs w:val="32"/>
          <w:u w:val="single"/>
          <w:lang w:eastAsia="zh-CN" w:bidi="ar-SA"/>
        </w:rPr>
      </w:pPr>
    </w:p>
    <w:p>
      <w:pPr>
        <w:pStyle w:val="2"/>
        <w:keepNext w:val="0"/>
        <w:keepLines w:val="0"/>
        <w:pageBreakBefore w:val="0"/>
        <w:kinsoku/>
        <w:wordWrap/>
        <w:overflowPunct/>
        <w:topLinePunct w:val="0"/>
        <w:autoSpaceDE/>
        <w:autoSpaceDN/>
        <w:bidi w:val="0"/>
        <w:adjustRightInd/>
        <w:snapToGrid/>
        <w:spacing w:line="240" w:lineRule="auto"/>
        <w:rPr>
          <w:color w:val="auto"/>
          <w:lang w:eastAsia="zh-CN"/>
        </w:rPr>
      </w:pPr>
    </w:p>
    <w:p>
      <w:pPr>
        <w:keepNext w:val="0"/>
        <w:keepLines w:val="0"/>
        <w:pageBreakBefore w:val="0"/>
        <w:kinsoku/>
        <w:wordWrap/>
        <w:overflowPunct/>
        <w:topLinePunct w:val="0"/>
        <w:autoSpaceDE/>
        <w:autoSpaceDN/>
        <w:bidi w:val="0"/>
        <w:adjustRightInd/>
        <w:snapToGrid/>
        <w:spacing w:line="240" w:lineRule="auto"/>
        <w:rPr>
          <w:color w:val="auto"/>
          <w:lang w:eastAsia="zh-CN"/>
        </w:rPr>
      </w:pPr>
    </w:p>
    <w:p>
      <w:pPr>
        <w:pStyle w:val="2"/>
        <w:keepNext w:val="0"/>
        <w:keepLines w:val="0"/>
        <w:pageBreakBefore w:val="0"/>
        <w:kinsoku/>
        <w:wordWrap/>
        <w:overflowPunct/>
        <w:topLinePunct w:val="0"/>
        <w:autoSpaceDE/>
        <w:autoSpaceDN/>
        <w:bidi w:val="0"/>
        <w:adjustRightInd/>
        <w:snapToGrid/>
        <w:spacing w:line="240" w:lineRule="auto"/>
        <w:ind w:left="3912" w:leftChars="375" w:hanging="3012" w:hangingChars="1000"/>
        <w:jc w:val="both"/>
        <w:rPr>
          <w:rFonts w:ascii="宋体" w:hAnsi="宋体" w:eastAsia="宋体" w:cs="宋体"/>
          <w:b/>
          <w:color w:val="auto"/>
          <w:sz w:val="30"/>
          <w:szCs w:val="30"/>
          <w:u w:val="single"/>
          <w:lang w:eastAsia="zh-CN"/>
        </w:rPr>
      </w:pPr>
      <w:r>
        <w:rPr>
          <w:rFonts w:hint="eastAsia" w:ascii="宋体" w:hAnsi="宋体" w:eastAsia="宋体" w:cs="宋体"/>
          <w:b/>
          <w:color w:val="auto"/>
          <w:sz w:val="30"/>
          <w:szCs w:val="30"/>
          <w:lang w:eastAsia="zh-CN"/>
        </w:rPr>
        <w:t>项   目   名   称：</w:t>
      </w:r>
      <w:r>
        <w:rPr>
          <w:rFonts w:hint="eastAsia" w:ascii="宋体" w:hAnsi="宋体" w:eastAsia="宋体" w:cs="宋体"/>
          <w:b/>
          <w:color w:val="auto"/>
          <w:sz w:val="30"/>
          <w:szCs w:val="30"/>
          <w:u w:val="single"/>
          <w:lang w:eastAsia="zh-CN"/>
        </w:rPr>
        <w:t>我省就业统计监测分析指标体系建设应用方案课题研究</w:t>
      </w:r>
    </w:p>
    <w:p>
      <w:pPr>
        <w:keepNext w:val="0"/>
        <w:keepLines w:val="0"/>
        <w:pageBreakBefore w:val="0"/>
        <w:kinsoku/>
        <w:wordWrap/>
        <w:overflowPunct/>
        <w:topLinePunct w:val="0"/>
        <w:autoSpaceDE/>
        <w:autoSpaceDN/>
        <w:bidi w:val="0"/>
        <w:adjustRightInd/>
        <w:snapToGrid/>
        <w:spacing w:line="240" w:lineRule="auto"/>
        <w:ind w:firstLine="904" w:firstLineChars="300"/>
        <w:jc w:val="both"/>
        <w:rPr>
          <w:rFonts w:ascii="宋体" w:hAnsi="宋体" w:eastAsia="宋体" w:cs="宋体"/>
          <w:b/>
          <w:color w:val="auto"/>
          <w:sz w:val="30"/>
          <w:szCs w:val="30"/>
          <w:u w:val="single"/>
          <w:lang w:eastAsia="zh-CN"/>
        </w:rPr>
      </w:pPr>
      <w:r>
        <w:rPr>
          <w:rFonts w:hint="eastAsia" w:ascii="宋体" w:hAnsi="宋体" w:eastAsia="宋体" w:cs="宋体"/>
          <w:b/>
          <w:color w:val="auto"/>
          <w:sz w:val="30"/>
          <w:szCs w:val="30"/>
          <w:lang w:eastAsia="zh-CN"/>
        </w:rPr>
        <w:t>项目委托方（甲方）：</w:t>
      </w:r>
    </w:p>
    <w:p>
      <w:pPr>
        <w:pStyle w:val="2"/>
        <w:keepNext w:val="0"/>
        <w:keepLines w:val="0"/>
        <w:pageBreakBefore w:val="0"/>
        <w:kinsoku/>
        <w:wordWrap/>
        <w:overflowPunct/>
        <w:topLinePunct w:val="0"/>
        <w:autoSpaceDE/>
        <w:autoSpaceDN/>
        <w:bidi w:val="0"/>
        <w:adjustRightInd/>
        <w:snapToGrid/>
        <w:spacing w:line="240" w:lineRule="auto"/>
        <w:ind w:firstLine="904" w:firstLineChars="300"/>
        <w:jc w:val="both"/>
        <w:rPr>
          <w:rFonts w:ascii="宋体" w:hAnsi="宋体" w:eastAsia="宋体" w:cs="宋体"/>
          <w:b/>
          <w:color w:val="auto"/>
          <w:sz w:val="30"/>
          <w:szCs w:val="30"/>
          <w:u w:val="single"/>
          <w:lang w:eastAsia="zh-CN"/>
        </w:rPr>
      </w:pPr>
      <w:r>
        <w:rPr>
          <w:rFonts w:hint="eastAsia" w:ascii="宋体" w:hAnsi="宋体" w:eastAsia="宋体" w:cs="宋体"/>
          <w:b/>
          <w:color w:val="auto"/>
          <w:sz w:val="30"/>
          <w:szCs w:val="30"/>
          <w:lang w:eastAsia="zh-CN"/>
        </w:rPr>
        <w:t>项目受托方（乙方）：</w:t>
      </w:r>
    </w:p>
    <w:p>
      <w:pPr>
        <w:pStyle w:val="2"/>
        <w:keepNext w:val="0"/>
        <w:keepLines w:val="0"/>
        <w:pageBreakBefore w:val="0"/>
        <w:kinsoku/>
        <w:wordWrap/>
        <w:overflowPunct/>
        <w:topLinePunct w:val="0"/>
        <w:autoSpaceDE/>
        <w:autoSpaceDN/>
        <w:bidi w:val="0"/>
        <w:adjustRightInd/>
        <w:snapToGrid/>
        <w:spacing w:line="240" w:lineRule="auto"/>
        <w:ind w:firstLine="904" w:firstLineChars="300"/>
        <w:jc w:val="both"/>
        <w:rPr>
          <w:rFonts w:ascii="宋体" w:hAnsi="宋体" w:eastAsia="宋体" w:cs="宋体"/>
          <w:b/>
          <w:color w:val="auto"/>
          <w:sz w:val="30"/>
          <w:szCs w:val="30"/>
          <w:u w:val="single"/>
          <w:lang w:eastAsia="zh-CN"/>
        </w:rPr>
      </w:pPr>
      <w:r>
        <w:rPr>
          <w:rFonts w:hint="eastAsia" w:ascii="宋体" w:hAnsi="宋体" w:eastAsia="宋体" w:cs="宋体"/>
          <w:b/>
          <w:color w:val="auto"/>
          <w:sz w:val="30"/>
          <w:szCs w:val="30"/>
          <w:lang w:eastAsia="zh-CN"/>
        </w:rPr>
        <w:t>受托方项目负责人：</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b/>
          <w:color w:val="auto"/>
          <w:sz w:val="30"/>
          <w:szCs w:val="30"/>
          <w:u w:val="single"/>
          <w:lang w:eastAsia="zh-CN"/>
        </w:rPr>
      </w:pPr>
      <w:r>
        <w:rPr>
          <w:rFonts w:hint="eastAsia" w:ascii="宋体" w:hAnsi="宋体" w:eastAsia="宋体" w:cs="宋体"/>
          <w:b/>
          <w:color w:val="auto"/>
          <w:sz w:val="30"/>
          <w:szCs w:val="30"/>
          <w:lang w:eastAsia="zh-CN"/>
        </w:rPr>
        <w:t xml:space="preserve">      委 托 方 联 络 人：</w:t>
      </w:r>
    </w:p>
    <w:p>
      <w:pPr>
        <w:pStyle w:val="2"/>
        <w:keepNext w:val="0"/>
        <w:keepLines w:val="0"/>
        <w:pageBreakBefore w:val="0"/>
        <w:kinsoku/>
        <w:wordWrap/>
        <w:overflowPunct/>
        <w:topLinePunct w:val="0"/>
        <w:autoSpaceDE/>
        <w:autoSpaceDN/>
        <w:bidi w:val="0"/>
        <w:adjustRightInd/>
        <w:snapToGrid/>
        <w:spacing w:line="240" w:lineRule="auto"/>
        <w:ind w:firstLine="904" w:firstLineChars="300"/>
        <w:rPr>
          <w:color w:val="auto"/>
          <w:u w:val="single"/>
          <w:lang w:eastAsia="zh-CN"/>
        </w:rPr>
      </w:pPr>
      <w:r>
        <w:rPr>
          <w:rFonts w:hint="eastAsia" w:ascii="宋体" w:hAnsi="宋体" w:eastAsia="宋体" w:cs="宋体"/>
          <w:b/>
          <w:color w:val="auto"/>
          <w:sz w:val="30"/>
          <w:szCs w:val="30"/>
          <w:lang w:eastAsia="zh-CN"/>
        </w:rPr>
        <w:t>受 托 方 联 络 人：</w:t>
      </w:r>
    </w:p>
    <w:p>
      <w:pPr>
        <w:keepNext w:val="0"/>
        <w:keepLines w:val="0"/>
        <w:pageBreakBefore w:val="0"/>
        <w:widowControl/>
        <w:kinsoku/>
        <w:wordWrap/>
        <w:overflowPunct/>
        <w:topLinePunct w:val="0"/>
        <w:autoSpaceDE/>
        <w:autoSpaceDN/>
        <w:bidi w:val="0"/>
        <w:adjustRightInd/>
        <w:snapToGrid/>
        <w:spacing w:after="156" w:line="240" w:lineRule="auto"/>
        <w:ind w:firstLine="904" w:firstLineChars="300"/>
        <w:jc w:val="both"/>
        <w:rPr>
          <w:rFonts w:ascii="宋体" w:hAnsi="宋体" w:eastAsia="宋体" w:cs="宋体"/>
          <w:b/>
          <w:color w:val="auto"/>
          <w:sz w:val="30"/>
          <w:szCs w:val="30"/>
          <w:lang w:eastAsia="zh-CN"/>
        </w:rPr>
      </w:pPr>
    </w:p>
    <w:p>
      <w:pPr>
        <w:keepNext w:val="0"/>
        <w:keepLines w:val="0"/>
        <w:pageBreakBefore w:val="0"/>
        <w:widowControl/>
        <w:kinsoku/>
        <w:wordWrap/>
        <w:overflowPunct/>
        <w:topLinePunct w:val="0"/>
        <w:autoSpaceDE/>
        <w:autoSpaceDN/>
        <w:bidi w:val="0"/>
        <w:adjustRightInd/>
        <w:snapToGrid/>
        <w:spacing w:after="156" w:line="240" w:lineRule="auto"/>
        <w:ind w:firstLine="904" w:firstLineChars="300"/>
        <w:jc w:val="both"/>
        <w:rPr>
          <w:rFonts w:ascii="宋体" w:hAnsi="宋体" w:eastAsia="宋体" w:cs="宋体"/>
          <w:b/>
          <w:color w:val="auto"/>
          <w:sz w:val="30"/>
          <w:szCs w:val="30"/>
          <w:u w:val="single"/>
          <w:lang w:eastAsia="zh-CN"/>
        </w:rPr>
      </w:pPr>
    </w:p>
    <w:p>
      <w:pPr>
        <w:keepNext w:val="0"/>
        <w:keepLines w:val="0"/>
        <w:pageBreakBefore w:val="0"/>
        <w:kinsoku/>
        <w:wordWrap/>
        <w:overflowPunct/>
        <w:topLinePunct w:val="0"/>
        <w:autoSpaceDE/>
        <w:autoSpaceDN/>
        <w:bidi w:val="0"/>
        <w:adjustRightInd/>
        <w:snapToGrid/>
        <w:spacing w:line="240" w:lineRule="auto"/>
        <w:rPr>
          <w:color w:val="auto"/>
          <w:lang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rPr>
          <w:rFonts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u w:val="single"/>
          <w:lang w:eastAsia="zh-CN"/>
        </w:rPr>
        <w:t>广东省就业服务管理局</w:t>
      </w:r>
    </w:p>
    <w:p>
      <w:pPr>
        <w:keepNext w:val="0"/>
        <w:keepLines w:val="0"/>
        <w:pageBreakBefore w:val="0"/>
        <w:kinsoku/>
        <w:wordWrap/>
        <w:overflowPunct/>
        <w:topLinePunct w:val="0"/>
        <w:autoSpaceDE/>
        <w:autoSpaceDN/>
        <w:bidi w:val="0"/>
        <w:adjustRightInd/>
        <w:snapToGrid/>
        <w:spacing w:line="240" w:lineRule="auto"/>
        <w:ind w:firstLine="560" w:firstLineChars="200"/>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乙方：</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560" w:firstLineChars="200"/>
        <w:textAlignment w:val="auto"/>
        <w:rPr>
          <w:color w:val="auto"/>
          <w:sz w:val="28"/>
          <w:szCs w:val="28"/>
          <w:lang w:eastAsia="zh-CN"/>
        </w:rPr>
      </w:pPr>
      <w:r>
        <w:rPr>
          <w:rFonts w:hint="eastAsia" w:ascii="宋体" w:hAnsi="宋体" w:eastAsia="宋体" w:cs="宋体"/>
          <w:color w:val="auto"/>
          <w:sz w:val="28"/>
          <w:szCs w:val="28"/>
          <w:lang w:eastAsia="zh-CN"/>
        </w:rPr>
        <w:t>经甲、乙双方协商一致，甲乙双方就有关</w:t>
      </w:r>
      <w:r>
        <w:rPr>
          <w:rFonts w:hint="eastAsia" w:ascii="宋体" w:hAnsi="宋体" w:eastAsia="宋体" w:cs="宋体"/>
          <w:b/>
          <w:color w:val="auto"/>
          <w:sz w:val="28"/>
          <w:szCs w:val="28"/>
          <w:u w:val="single"/>
          <w:lang w:eastAsia="zh-CN"/>
        </w:rPr>
        <w:t>我省就业统计监测分析指标体系建设应用方案课题研究</w:t>
      </w:r>
      <w:r>
        <w:rPr>
          <w:rFonts w:hint="eastAsia" w:ascii="宋体" w:hAnsi="宋体" w:eastAsia="宋体" w:cs="宋体"/>
          <w:color w:val="auto"/>
          <w:sz w:val="28"/>
          <w:szCs w:val="28"/>
          <w:lang w:eastAsia="zh-CN"/>
        </w:rPr>
        <w:t>项目达成以下事项：</w:t>
      </w:r>
    </w:p>
    <w:p>
      <w:pPr>
        <w:keepNext w:val="0"/>
        <w:keepLines w:val="0"/>
        <w:pageBreakBefore w:val="0"/>
        <w:kinsoku/>
        <w:wordWrap/>
        <w:overflowPunct/>
        <w:topLinePunct w:val="0"/>
        <w:autoSpaceDE/>
        <w:autoSpaceDN/>
        <w:bidi w:val="0"/>
        <w:adjustRightInd/>
        <w:snapToGrid/>
        <w:spacing w:line="240" w:lineRule="auto"/>
        <w:ind w:firstLine="562" w:firstLineChars="200"/>
        <w:rPr>
          <w:b/>
          <w:color w:val="auto"/>
          <w:sz w:val="28"/>
          <w:szCs w:val="28"/>
          <w:lang w:eastAsia="zh-CN"/>
        </w:rPr>
      </w:pPr>
      <w:r>
        <w:rPr>
          <w:rFonts w:hint="eastAsia" w:ascii="宋体" w:hAnsi="宋体" w:eastAsia="宋体" w:cs="宋体"/>
          <w:b/>
          <w:color w:val="auto"/>
          <w:sz w:val="28"/>
          <w:szCs w:val="28"/>
          <w:lang w:eastAsia="zh-CN"/>
        </w:rPr>
        <w:t>一、委托研究题目</w:t>
      </w:r>
    </w:p>
    <w:p>
      <w:pPr>
        <w:keepNext w:val="0"/>
        <w:keepLines w:val="0"/>
        <w:pageBreakBefore w:val="0"/>
        <w:kinsoku/>
        <w:wordWrap/>
        <w:overflowPunct/>
        <w:topLinePunct w:val="0"/>
        <w:autoSpaceDE/>
        <w:autoSpaceDN/>
        <w:bidi w:val="0"/>
        <w:adjustRightInd/>
        <w:snapToGrid/>
        <w:spacing w:line="240" w:lineRule="auto"/>
        <w:rPr>
          <w:color w:val="auto"/>
          <w:sz w:val="28"/>
          <w:szCs w:val="28"/>
          <w:lang w:eastAsia="zh-CN"/>
        </w:rPr>
      </w:pPr>
      <w:r>
        <w:rPr>
          <w:color w:val="auto"/>
          <w:sz w:val="28"/>
          <w:szCs w:val="28"/>
          <w:lang w:eastAsia="zh-CN"/>
        </w:rPr>
        <w:tab/>
      </w:r>
      <w:r>
        <w:rPr>
          <w:rFonts w:hint="eastAsia" w:asciiTheme="minorEastAsia" w:hAnsiTheme="minorEastAsia" w:eastAsiaTheme="minorEastAsia"/>
          <w:color w:val="auto"/>
          <w:sz w:val="28"/>
          <w:szCs w:val="28"/>
          <w:lang w:eastAsia="zh-CN"/>
        </w:rPr>
        <w:t>《我省就业统计监测分析指标体系建设应用方案课题研究》</w:t>
      </w:r>
    </w:p>
    <w:p>
      <w:pPr>
        <w:keepNext w:val="0"/>
        <w:keepLines w:val="0"/>
        <w:pageBreakBefore w:val="0"/>
        <w:kinsoku/>
        <w:wordWrap/>
        <w:overflowPunct/>
        <w:topLinePunct w:val="0"/>
        <w:autoSpaceDE/>
        <w:autoSpaceDN/>
        <w:bidi w:val="0"/>
        <w:adjustRightInd/>
        <w:snapToGrid/>
        <w:spacing w:line="240" w:lineRule="auto"/>
        <w:ind w:firstLine="562" w:firstLineChars="200"/>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二、研究需求与内容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outlineLvl w:val="9"/>
        <w:rPr>
          <w:rFonts w:hint="default" w:ascii="宋体" w:hAnsi="宋体" w:eastAsia="宋体" w:cs="宋体"/>
          <w:color w:val="auto"/>
          <w:kern w:val="0"/>
          <w:sz w:val="28"/>
          <w:szCs w:val="28"/>
          <w:lang w:val="en-US" w:eastAsia="zh-CN" w:bidi="zh-TW"/>
        </w:rPr>
      </w:pPr>
      <w:r>
        <w:rPr>
          <w:rFonts w:hint="eastAsia" w:ascii="宋体" w:hAnsi="宋体" w:eastAsia="宋体" w:cs="宋体"/>
          <w:color w:val="auto"/>
          <w:kern w:val="0"/>
          <w:sz w:val="28"/>
          <w:szCs w:val="28"/>
          <w:lang w:val="en-US" w:eastAsia="zh-CN" w:bidi="zh-TW"/>
        </w:rPr>
        <w:t>本项目研究旨在以</w:t>
      </w:r>
      <w:r>
        <w:rPr>
          <w:rFonts w:hint="default" w:ascii="宋体" w:hAnsi="宋体" w:eastAsia="宋体" w:cs="宋体"/>
          <w:color w:val="auto"/>
          <w:kern w:val="0"/>
          <w:sz w:val="28"/>
          <w:szCs w:val="28"/>
          <w:lang w:val="zh-TW" w:eastAsia="zh-CN" w:bidi="zh-TW"/>
        </w:rPr>
        <w:t>就业统计</w:t>
      </w:r>
      <w:r>
        <w:rPr>
          <w:rFonts w:hint="eastAsia" w:ascii="宋体" w:hAnsi="宋体" w:eastAsia="宋体" w:cs="宋体"/>
          <w:color w:val="auto"/>
          <w:kern w:val="0"/>
          <w:sz w:val="28"/>
          <w:szCs w:val="28"/>
          <w:lang w:val="zh-TW" w:eastAsia="zh-CN" w:bidi="zh-TW"/>
        </w:rPr>
        <w:t>、</w:t>
      </w:r>
      <w:r>
        <w:rPr>
          <w:rFonts w:hint="default" w:ascii="宋体" w:hAnsi="宋体" w:eastAsia="宋体" w:cs="宋体"/>
          <w:color w:val="auto"/>
          <w:kern w:val="0"/>
          <w:sz w:val="28"/>
          <w:szCs w:val="28"/>
          <w:lang w:val="zh-TW" w:eastAsia="zh-CN" w:bidi="zh-TW"/>
        </w:rPr>
        <w:t>监测</w:t>
      </w:r>
      <w:r>
        <w:rPr>
          <w:rFonts w:hint="eastAsia" w:ascii="宋体" w:hAnsi="宋体" w:eastAsia="宋体" w:cs="宋体"/>
          <w:color w:val="auto"/>
          <w:kern w:val="0"/>
          <w:sz w:val="28"/>
          <w:szCs w:val="28"/>
          <w:lang w:val="en-US" w:eastAsia="zh-CN" w:bidi="zh-TW"/>
        </w:rPr>
        <w:t>和分析</w:t>
      </w:r>
      <w:r>
        <w:rPr>
          <w:rFonts w:hint="default" w:ascii="宋体" w:hAnsi="宋体" w:eastAsia="宋体" w:cs="宋体"/>
          <w:color w:val="auto"/>
          <w:kern w:val="0"/>
          <w:sz w:val="28"/>
          <w:szCs w:val="28"/>
          <w:lang w:val="zh-TW" w:eastAsia="zh-CN" w:bidi="zh-TW"/>
        </w:rPr>
        <w:t>指标体系建设</w:t>
      </w:r>
      <w:r>
        <w:rPr>
          <w:rFonts w:hint="eastAsia" w:ascii="宋体" w:hAnsi="宋体" w:eastAsia="宋体" w:cs="宋体"/>
          <w:color w:val="auto"/>
          <w:kern w:val="0"/>
          <w:sz w:val="28"/>
          <w:szCs w:val="28"/>
          <w:lang w:val="zh-TW" w:eastAsia="zh-CN" w:bidi="zh-TW"/>
        </w:rPr>
        <w:t>为切入点，</w:t>
      </w:r>
      <w:r>
        <w:rPr>
          <w:rFonts w:hint="eastAsia" w:ascii="宋体" w:hAnsi="宋体" w:eastAsia="宋体" w:cs="宋体"/>
          <w:color w:val="auto"/>
          <w:kern w:val="0"/>
          <w:sz w:val="28"/>
          <w:szCs w:val="28"/>
          <w:lang w:val="en-US" w:eastAsia="zh-CN" w:bidi="zh-TW"/>
        </w:rPr>
        <w:t>全面系统梳理盘点就业领域以及就业与经济关联的统计、监测和分析指标，深入分析指标内涵定义、解释口径、来源渠道、质量管控和应用领域，以及与相关指标的逻辑关系、组合模型等，形成具有代表性、灵敏性、实操性的指标体系及具体应用方案，能够及时客观反映重点群体、重点行业（企业）、重点区域等就业失业情况，与经济领域的关联影响，在此基础上谋划推动指标体系、平台载体、体制机制“三位一体”长效发展模式，为加强和改进我省就业统计监测分析工作提供决策支持</w:t>
      </w:r>
      <w:r>
        <w:rPr>
          <w:rFonts w:hint="default" w:ascii="宋体" w:hAnsi="宋体" w:eastAsia="宋体" w:cs="宋体"/>
          <w:color w:val="auto"/>
          <w:kern w:val="0"/>
          <w:sz w:val="28"/>
          <w:szCs w:val="28"/>
          <w:lang w:val="en-US" w:eastAsia="zh-CN" w:bidi="zh-TW"/>
        </w:rPr>
        <w:t>。根据课题实际需要，综合运用文献分析、专家座谈、问卷调查、实地调研及访谈、大数据技术等研究方法，开展有深度、有准度、高质量的调查研究。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562" w:firstLineChars="200"/>
        <w:jc w:val="both"/>
        <w:textAlignment w:val="auto"/>
        <w:outlineLvl w:val="9"/>
        <w:rPr>
          <w:rFonts w:hint="default" w:ascii="宋体" w:hAnsi="宋体" w:eastAsia="宋体" w:cs="宋体"/>
          <w:color w:val="auto"/>
          <w:kern w:val="0"/>
          <w:sz w:val="28"/>
          <w:szCs w:val="28"/>
          <w:lang w:val="en-US" w:eastAsia="zh-CN" w:bidi="zh-TW"/>
        </w:rPr>
      </w:pPr>
      <w:r>
        <w:rPr>
          <w:rFonts w:hint="eastAsia" w:ascii="宋体" w:hAnsi="宋体" w:eastAsia="宋体" w:cs="宋体"/>
          <w:b/>
          <w:bCs/>
          <w:color w:val="auto"/>
          <w:kern w:val="0"/>
          <w:sz w:val="28"/>
          <w:szCs w:val="28"/>
          <w:lang w:val="en-US" w:eastAsia="zh-CN" w:bidi="zh-TW"/>
        </w:rPr>
        <w:t>（一）就业统计监测分析指标体系建设</w:t>
      </w:r>
      <w:r>
        <w:rPr>
          <w:rFonts w:hint="default" w:ascii="宋体" w:hAnsi="宋体" w:eastAsia="宋体" w:cs="宋体"/>
          <w:b/>
          <w:bCs/>
          <w:color w:val="auto"/>
          <w:kern w:val="0"/>
          <w:sz w:val="28"/>
          <w:szCs w:val="28"/>
          <w:lang w:val="en-US" w:eastAsia="zh-CN" w:bidi="zh-TW"/>
        </w:rPr>
        <w:t>。</w:t>
      </w:r>
      <w:r>
        <w:rPr>
          <w:rFonts w:hint="eastAsia" w:ascii="宋体" w:hAnsi="宋体" w:eastAsia="宋体" w:cs="宋体"/>
          <w:color w:val="auto"/>
          <w:kern w:val="0"/>
          <w:sz w:val="28"/>
          <w:szCs w:val="28"/>
          <w:lang w:val="en-US" w:eastAsia="zh-CN" w:bidi="zh-TW"/>
        </w:rPr>
        <w:t>借鉴国内外相关研究成果和经验做法，围绕及时客观反映全省就业总量、就业结构、就业质量，就业与经济的关联等重点内容，</w:t>
      </w:r>
      <w:r>
        <w:rPr>
          <w:rFonts w:hint="default" w:ascii="宋体" w:hAnsi="宋体" w:eastAsia="宋体" w:cs="宋体"/>
          <w:color w:val="auto"/>
          <w:kern w:val="0"/>
          <w:sz w:val="28"/>
          <w:szCs w:val="28"/>
          <w:lang w:val="en-US" w:eastAsia="zh-CN" w:bidi="zh-TW"/>
        </w:rPr>
        <w:t>深入研究分析现有各项就业统计监测</w:t>
      </w:r>
      <w:r>
        <w:rPr>
          <w:rFonts w:hint="eastAsia" w:ascii="宋体" w:hAnsi="宋体" w:eastAsia="宋体" w:cs="宋体"/>
          <w:color w:val="auto"/>
          <w:kern w:val="0"/>
          <w:sz w:val="28"/>
          <w:szCs w:val="28"/>
          <w:lang w:val="en-US" w:eastAsia="zh-CN" w:bidi="zh-TW"/>
        </w:rPr>
        <w:t>和分析</w:t>
      </w:r>
      <w:r>
        <w:rPr>
          <w:rFonts w:hint="default" w:ascii="宋体" w:hAnsi="宋体" w:eastAsia="宋体" w:cs="宋体"/>
          <w:color w:val="auto"/>
          <w:kern w:val="0"/>
          <w:sz w:val="28"/>
          <w:szCs w:val="28"/>
          <w:lang w:val="en-US" w:eastAsia="zh-CN" w:bidi="zh-TW"/>
        </w:rPr>
        <w:t>指标内在关系，聚焦“核心指标、配套指标、关联指标”等具体指标设置，结合我省实际研究构建一套科学合理、反应灵敏、数据可信、稳定可持续的指标体系。指标设计要充分考虑</w:t>
      </w:r>
      <w:r>
        <w:rPr>
          <w:rFonts w:hint="eastAsia" w:ascii="宋体" w:hAnsi="宋体" w:eastAsia="宋体" w:cs="宋体"/>
          <w:color w:val="auto"/>
          <w:kern w:val="0"/>
          <w:sz w:val="28"/>
          <w:szCs w:val="28"/>
          <w:lang w:val="en-US" w:eastAsia="zh-CN" w:bidi="zh-TW"/>
        </w:rPr>
        <w:t>代表性、灵敏性、实操性</w:t>
      </w:r>
      <w:r>
        <w:rPr>
          <w:rFonts w:hint="default" w:ascii="宋体" w:hAnsi="宋体" w:eastAsia="宋体" w:cs="宋体"/>
          <w:color w:val="auto"/>
          <w:kern w:val="0"/>
          <w:sz w:val="28"/>
          <w:szCs w:val="28"/>
          <w:lang w:val="en-US" w:eastAsia="zh-CN" w:bidi="zh-TW"/>
        </w:rPr>
        <w:t>等方面，论证每项指标的必要性、可行性，阐明指标的设计原理、指标的含义和目标导向，各指标数据获取途径及方式，指标间关系和逻辑运算规则，指标的分析运用</w:t>
      </w:r>
      <w:r>
        <w:rPr>
          <w:rFonts w:hint="eastAsia" w:ascii="宋体" w:hAnsi="宋体" w:eastAsia="宋体" w:cs="宋体"/>
          <w:color w:val="auto"/>
          <w:kern w:val="0"/>
          <w:sz w:val="28"/>
          <w:szCs w:val="28"/>
          <w:lang w:val="en-US" w:eastAsia="zh-CN" w:bidi="zh-TW"/>
        </w:rPr>
        <w:t>，以及指标的数据质量控制</w:t>
      </w:r>
      <w:r>
        <w:rPr>
          <w:rFonts w:hint="default" w:ascii="宋体" w:hAnsi="宋体" w:eastAsia="宋体" w:cs="宋体"/>
          <w:color w:val="auto"/>
          <w:kern w:val="0"/>
          <w:sz w:val="28"/>
          <w:szCs w:val="28"/>
          <w:lang w:val="en-US" w:eastAsia="zh-CN" w:bidi="zh-TW"/>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562" w:firstLineChars="200"/>
        <w:jc w:val="both"/>
        <w:textAlignment w:val="auto"/>
        <w:outlineLvl w:val="9"/>
        <w:rPr>
          <w:rFonts w:hint="eastAsia" w:ascii="宋体" w:hAnsi="宋体" w:eastAsia="宋体" w:cs="宋体"/>
          <w:color w:val="auto"/>
          <w:kern w:val="0"/>
          <w:sz w:val="28"/>
          <w:szCs w:val="28"/>
          <w:lang w:val="en-US" w:eastAsia="zh-CN" w:bidi="zh-TW"/>
        </w:rPr>
      </w:pPr>
      <w:r>
        <w:rPr>
          <w:rFonts w:hint="eastAsia" w:ascii="宋体" w:hAnsi="宋体" w:eastAsia="宋体" w:cs="宋体"/>
          <w:b/>
          <w:bCs/>
          <w:color w:val="auto"/>
          <w:kern w:val="0"/>
          <w:sz w:val="28"/>
          <w:szCs w:val="28"/>
          <w:lang w:val="en-US" w:eastAsia="zh-CN" w:bidi="zh-TW"/>
        </w:rPr>
        <w:t>（二）就业统计监测分析应用方案</w:t>
      </w:r>
      <w:r>
        <w:rPr>
          <w:rFonts w:hint="default" w:ascii="宋体" w:hAnsi="宋体" w:eastAsia="宋体" w:cs="宋体"/>
          <w:b/>
          <w:bCs/>
          <w:color w:val="auto"/>
          <w:kern w:val="0"/>
          <w:sz w:val="28"/>
          <w:szCs w:val="28"/>
          <w:lang w:val="en-US" w:eastAsia="zh-CN" w:bidi="zh-TW"/>
        </w:rPr>
        <w:t>。</w:t>
      </w:r>
      <w:r>
        <w:rPr>
          <w:rFonts w:hint="eastAsia" w:ascii="宋体" w:hAnsi="宋体" w:eastAsia="宋体" w:cs="宋体"/>
          <w:color w:val="auto"/>
          <w:kern w:val="0"/>
          <w:sz w:val="28"/>
          <w:szCs w:val="28"/>
          <w:lang w:val="en-US" w:eastAsia="zh-CN" w:bidi="zh-TW"/>
        </w:rPr>
        <w:t>对照国家和省“十四五”就业促进规划要求，</w:t>
      </w:r>
      <w:r>
        <w:rPr>
          <w:rFonts w:hint="default" w:ascii="宋体" w:hAnsi="宋体" w:eastAsia="宋体" w:cs="宋体"/>
          <w:color w:val="auto"/>
          <w:kern w:val="0"/>
          <w:sz w:val="28"/>
          <w:szCs w:val="28"/>
          <w:lang w:val="en-US" w:eastAsia="zh-CN" w:bidi="zh-TW"/>
        </w:rPr>
        <w:t>针对我省就业统计监测</w:t>
      </w:r>
      <w:r>
        <w:rPr>
          <w:rFonts w:hint="eastAsia" w:ascii="宋体" w:hAnsi="宋体" w:eastAsia="宋体" w:cs="宋体"/>
          <w:color w:val="auto"/>
          <w:kern w:val="0"/>
          <w:sz w:val="28"/>
          <w:szCs w:val="28"/>
          <w:lang w:val="en-US" w:eastAsia="zh-CN" w:bidi="zh-TW"/>
        </w:rPr>
        <w:t>分析工作现有的工作体系、平台支撑、队伍建设、运行制度、质量控制、成果运用等实际情况，以及目前面临的困难问题，结合就业统计监测分析指标体系建设实施，提出优化提升思路，并形成具体应用方案，加快研究成果的转化应用。</w:t>
      </w:r>
    </w:p>
    <w:p>
      <w:pPr>
        <w:keepNext w:val="0"/>
        <w:keepLines w:val="0"/>
        <w:pageBreakBefore w:val="0"/>
        <w:kinsoku/>
        <w:wordWrap/>
        <w:overflowPunct/>
        <w:topLinePunct w:val="0"/>
        <w:autoSpaceDE/>
        <w:autoSpaceDN/>
        <w:bidi w:val="0"/>
        <w:adjustRightInd/>
        <w:snapToGrid/>
        <w:spacing w:line="240" w:lineRule="auto"/>
        <w:ind w:firstLine="562" w:firstLineChars="200"/>
        <w:rPr>
          <w:b/>
          <w:color w:val="auto"/>
          <w:sz w:val="28"/>
          <w:szCs w:val="28"/>
          <w:lang w:eastAsia="zh-CN"/>
        </w:rPr>
      </w:pPr>
      <w:r>
        <w:rPr>
          <w:rFonts w:hint="eastAsia" w:ascii="宋体" w:hAnsi="宋体" w:eastAsia="宋体" w:cs="宋体"/>
          <w:b/>
          <w:color w:val="auto"/>
          <w:sz w:val="28"/>
          <w:szCs w:val="28"/>
          <w:lang w:eastAsia="zh-CN"/>
        </w:rPr>
        <w:t>三、</w:t>
      </w:r>
      <w:r>
        <w:rPr>
          <w:b/>
          <w:color w:val="auto"/>
          <w:sz w:val="28"/>
          <w:szCs w:val="28"/>
          <w:lang w:eastAsia="zh-CN"/>
        </w:rPr>
        <w:tab/>
      </w:r>
      <w:r>
        <w:rPr>
          <w:rFonts w:hint="eastAsia" w:ascii="宋体" w:hAnsi="宋体" w:eastAsia="宋体" w:cs="宋体"/>
          <w:b/>
          <w:color w:val="auto"/>
          <w:sz w:val="28"/>
          <w:szCs w:val="28"/>
          <w:lang w:eastAsia="zh-CN"/>
        </w:rPr>
        <w:t>研究成果形式</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outlineLvl w:val="9"/>
        <w:rPr>
          <w:rFonts w:ascii="宋体" w:hAnsi="宋体" w:eastAsia="宋体" w:cs="宋体"/>
          <w:color w:val="auto"/>
          <w:sz w:val="30"/>
          <w:szCs w:val="30"/>
          <w:lang w:val="zh-TW" w:eastAsia="zh-CN" w:bidi="zh-TW"/>
        </w:rPr>
      </w:pPr>
      <w:r>
        <w:rPr>
          <w:rFonts w:hint="eastAsia" w:ascii="宋体" w:hAnsi="宋体" w:eastAsia="宋体" w:cs="宋体"/>
          <w:color w:val="auto"/>
          <w:kern w:val="0"/>
          <w:sz w:val="28"/>
          <w:szCs w:val="28"/>
          <w:lang w:val="en-US" w:eastAsia="zh-CN" w:bidi="zh-TW"/>
        </w:rPr>
        <w:t>本项目需</w:t>
      </w:r>
      <w:r>
        <w:rPr>
          <w:rFonts w:hint="default" w:ascii="宋体" w:hAnsi="宋体" w:eastAsia="宋体" w:cs="宋体"/>
          <w:color w:val="auto"/>
          <w:kern w:val="0"/>
          <w:sz w:val="28"/>
          <w:szCs w:val="28"/>
          <w:lang w:val="en-US" w:eastAsia="zh-CN" w:bidi="zh-TW"/>
        </w:rPr>
        <w:t>完成1部不少于</w:t>
      </w:r>
      <w:r>
        <w:rPr>
          <w:rFonts w:hint="eastAsia" w:ascii="宋体" w:hAnsi="宋体" w:eastAsia="宋体" w:cs="宋体"/>
          <w:color w:val="auto"/>
          <w:kern w:val="0"/>
          <w:sz w:val="28"/>
          <w:szCs w:val="28"/>
          <w:lang w:val="en-US" w:eastAsia="zh-CN" w:bidi="zh-TW"/>
        </w:rPr>
        <w:t>5</w:t>
      </w:r>
      <w:r>
        <w:rPr>
          <w:rFonts w:hint="default" w:ascii="宋体" w:hAnsi="宋体" w:eastAsia="宋体" w:cs="宋体"/>
          <w:color w:val="auto"/>
          <w:kern w:val="0"/>
          <w:sz w:val="28"/>
          <w:szCs w:val="28"/>
          <w:lang w:val="en-US" w:eastAsia="zh-CN" w:bidi="zh-TW"/>
        </w:rPr>
        <w:t>万字的</w:t>
      </w:r>
      <w:r>
        <w:rPr>
          <w:rFonts w:hint="eastAsia" w:ascii="宋体" w:hAnsi="宋体" w:eastAsia="宋体" w:cs="宋体"/>
          <w:color w:val="auto"/>
          <w:kern w:val="0"/>
          <w:sz w:val="28"/>
          <w:szCs w:val="28"/>
          <w:lang w:val="en-US" w:eastAsia="zh-CN" w:bidi="zh-TW"/>
        </w:rPr>
        <w:t>综合</w:t>
      </w:r>
      <w:r>
        <w:rPr>
          <w:rFonts w:hint="default" w:ascii="宋体" w:hAnsi="宋体" w:eastAsia="宋体" w:cs="宋体"/>
          <w:color w:val="auto"/>
          <w:kern w:val="0"/>
          <w:sz w:val="28"/>
          <w:szCs w:val="28"/>
          <w:lang w:val="en-US" w:eastAsia="zh-CN" w:bidi="zh-TW"/>
        </w:rPr>
        <w:t>研究报告，</w:t>
      </w:r>
      <w:r>
        <w:rPr>
          <w:rFonts w:hint="eastAsia" w:ascii="宋体" w:hAnsi="宋体" w:eastAsia="宋体" w:cs="宋体"/>
          <w:color w:val="auto"/>
          <w:kern w:val="0"/>
          <w:sz w:val="28"/>
          <w:szCs w:val="28"/>
          <w:lang w:val="en-US" w:eastAsia="zh-CN" w:bidi="zh-TW"/>
        </w:rPr>
        <w:t>并</w:t>
      </w:r>
      <w:r>
        <w:rPr>
          <w:rFonts w:hint="default" w:ascii="宋体" w:hAnsi="宋体" w:eastAsia="宋体" w:cs="宋体"/>
          <w:color w:val="auto"/>
          <w:kern w:val="0"/>
          <w:sz w:val="28"/>
          <w:szCs w:val="28"/>
          <w:lang w:val="en-US" w:eastAsia="zh-CN" w:bidi="zh-TW"/>
        </w:rPr>
        <w:t>形成1份推动我省就业统计监测</w:t>
      </w:r>
      <w:r>
        <w:rPr>
          <w:rFonts w:hint="eastAsia" w:ascii="宋体" w:hAnsi="宋体" w:eastAsia="宋体" w:cs="宋体"/>
          <w:color w:val="auto"/>
          <w:kern w:val="0"/>
          <w:sz w:val="28"/>
          <w:szCs w:val="28"/>
          <w:lang w:val="en-US" w:eastAsia="zh-CN" w:bidi="zh-TW"/>
        </w:rPr>
        <w:t>分析</w:t>
      </w:r>
      <w:r>
        <w:rPr>
          <w:rFonts w:hint="default" w:ascii="宋体" w:hAnsi="宋体" w:eastAsia="宋体" w:cs="宋体"/>
          <w:color w:val="auto"/>
          <w:kern w:val="0"/>
          <w:sz w:val="28"/>
          <w:szCs w:val="28"/>
          <w:lang w:val="en-US" w:eastAsia="zh-CN" w:bidi="zh-TW"/>
        </w:rPr>
        <w:t>指标体系建设</w:t>
      </w:r>
      <w:r>
        <w:rPr>
          <w:rFonts w:hint="eastAsia" w:ascii="宋体" w:hAnsi="宋体" w:eastAsia="宋体" w:cs="宋体"/>
          <w:color w:val="auto"/>
          <w:kern w:val="0"/>
          <w:sz w:val="28"/>
          <w:szCs w:val="28"/>
          <w:lang w:val="en-US" w:eastAsia="zh-CN" w:bidi="zh-TW"/>
        </w:rPr>
        <w:t>应用方案</w:t>
      </w:r>
      <w:r>
        <w:rPr>
          <w:rFonts w:hint="default" w:ascii="宋体" w:hAnsi="宋体" w:eastAsia="宋体" w:cs="宋体"/>
          <w:color w:val="auto"/>
          <w:kern w:val="0"/>
          <w:sz w:val="28"/>
          <w:szCs w:val="28"/>
          <w:lang w:val="en-US" w:eastAsia="zh-CN" w:bidi="zh-TW"/>
        </w:rPr>
        <w:t>稿</w:t>
      </w:r>
      <w:r>
        <w:rPr>
          <w:rFonts w:hint="eastAsia" w:ascii="宋体" w:hAnsi="宋体" w:eastAsia="宋体" w:cs="宋体"/>
          <w:color w:val="auto"/>
          <w:kern w:val="0"/>
          <w:sz w:val="28"/>
          <w:szCs w:val="28"/>
          <w:lang w:val="en-US" w:eastAsia="zh-CN" w:bidi="zh-TW"/>
        </w:rPr>
        <w:t>，以及</w:t>
      </w:r>
      <w:r>
        <w:rPr>
          <w:rFonts w:hint="default" w:ascii="宋体" w:hAnsi="宋体" w:eastAsia="宋体" w:cs="宋体"/>
          <w:color w:val="auto"/>
          <w:kern w:val="0"/>
          <w:sz w:val="28"/>
          <w:szCs w:val="28"/>
          <w:lang w:val="en-US" w:eastAsia="zh-CN" w:bidi="zh-TW"/>
        </w:rPr>
        <w:t>1篇高质量的调查研究专报（</w:t>
      </w:r>
      <w:r>
        <w:rPr>
          <w:rFonts w:hint="eastAsia" w:ascii="宋体" w:hAnsi="宋体" w:eastAsia="宋体" w:cs="宋体"/>
          <w:color w:val="auto"/>
          <w:kern w:val="0"/>
          <w:sz w:val="28"/>
          <w:szCs w:val="28"/>
          <w:lang w:val="en-US" w:eastAsia="zh-CN" w:bidi="zh-TW"/>
        </w:rPr>
        <w:t>5</w:t>
      </w:r>
      <w:r>
        <w:rPr>
          <w:rFonts w:hint="default" w:ascii="宋体" w:hAnsi="宋体" w:eastAsia="宋体" w:cs="宋体"/>
          <w:color w:val="auto"/>
          <w:kern w:val="0"/>
          <w:sz w:val="28"/>
          <w:szCs w:val="28"/>
          <w:lang w:val="en-US" w:eastAsia="zh-CN" w:bidi="zh-TW"/>
        </w:rPr>
        <w:t>000字以内）。</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2" w:firstLineChars="20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研究期限</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）乙方应在</w:t>
      </w:r>
      <w:r>
        <w:rPr>
          <w:rFonts w:hint="eastAsia"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val="en-US" w:eastAsia="zh-CN"/>
        </w:rPr>
        <w:t>2</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lang w:eastAsia="zh-CN"/>
        </w:rPr>
        <w:t>日前</w:t>
      </w:r>
      <w:r>
        <w:rPr>
          <w:rFonts w:hint="eastAsia" w:ascii="宋体" w:hAnsi="宋体" w:eastAsia="宋体" w:cs="宋体"/>
          <w:color w:val="auto"/>
          <w:sz w:val="28"/>
          <w:szCs w:val="28"/>
          <w:lang w:val="en-US" w:eastAsia="zh-CN"/>
        </w:rPr>
        <w:t>提交</w:t>
      </w:r>
      <w:r>
        <w:rPr>
          <w:rFonts w:hint="eastAsia" w:ascii="宋体" w:hAnsi="宋体" w:eastAsia="宋体" w:cs="宋体"/>
          <w:color w:val="auto"/>
          <w:sz w:val="28"/>
          <w:szCs w:val="28"/>
          <w:lang w:val="en-US" w:eastAsia="zh-CN" w:bidi="en-US"/>
        </w:rPr>
        <w:t>课题研究报告初稿</w:t>
      </w:r>
      <w:r>
        <w:rPr>
          <w:rFonts w:hint="eastAsia" w:ascii="宋体" w:hAnsi="宋体" w:eastAsia="宋体" w:cs="宋体"/>
          <w:color w:val="auto"/>
          <w:sz w:val="28"/>
          <w:szCs w:val="28"/>
          <w:lang w:eastAsia="zh-CN"/>
        </w:rPr>
        <w:t>；在</w:t>
      </w:r>
      <w:r>
        <w:rPr>
          <w:rFonts w:hint="eastAsia" w:ascii="宋体" w:hAnsi="宋体" w:eastAsia="宋体" w:cs="宋体"/>
          <w:color w:val="auto"/>
          <w:sz w:val="28"/>
          <w:szCs w:val="28"/>
          <w:lang w:val="en-US" w:eastAsia="zh-CN" w:bidi="en-US"/>
        </w:rPr>
        <w:t>2023年1月10日前提交应用方案稿和调查研究专报初稿；</w:t>
      </w:r>
      <w:r>
        <w:rPr>
          <w:rFonts w:hint="eastAsia" w:ascii="宋体" w:hAnsi="宋体" w:eastAsia="宋体" w:cs="宋体"/>
          <w:color w:val="auto"/>
          <w:sz w:val="28"/>
          <w:szCs w:val="28"/>
          <w:lang w:eastAsia="zh-CN"/>
        </w:rPr>
        <w:t>在</w:t>
      </w:r>
      <w:r>
        <w:rPr>
          <w:rFonts w:hint="eastAsia"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lang w:eastAsia="zh-CN"/>
        </w:rPr>
        <w:t>日前</w:t>
      </w:r>
      <w:r>
        <w:rPr>
          <w:rFonts w:hint="eastAsia" w:ascii="宋体" w:hAnsi="宋体" w:eastAsia="宋体" w:cs="宋体"/>
          <w:color w:val="auto"/>
          <w:sz w:val="28"/>
          <w:szCs w:val="28"/>
          <w:lang w:val="en-US" w:eastAsia="zh-CN" w:bidi="en-US"/>
        </w:rPr>
        <w:t>根据有关意见建议对课题研究报告、应用方案稿及调查研究专报修改完善定稿</w:t>
      </w:r>
      <w:r>
        <w:rPr>
          <w:rFonts w:hint="eastAsia" w:ascii="宋体" w:hAnsi="宋体" w:eastAsia="宋体" w:cs="宋体"/>
          <w:color w:val="auto"/>
          <w:sz w:val="28"/>
          <w:szCs w:val="28"/>
          <w:lang w:eastAsia="zh-CN"/>
        </w:rPr>
        <w:t>，申请</w:t>
      </w:r>
      <w:r>
        <w:rPr>
          <w:rFonts w:hint="eastAsia" w:ascii="宋体" w:hAnsi="宋体" w:eastAsia="宋体" w:cs="宋体"/>
          <w:color w:val="auto"/>
          <w:sz w:val="28"/>
          <w:szCs w:val="28"/>
          <w:u w:val="none"/>
          <w:lang w:eastAsia="zh-CN"/>
        </w:rPr>
        <w:t>对照项目需求、标书和双方约定进行</w:t>
      </w:r>
      <w:r>
        <w:rPr>
          <w:rFonts w:hint="eastAsia" w:ascii="宋体" w:hAnsi="宋体" w:eastAsia="宋体" w:cs="宋体"/>
          <w:color w:val="auto"/>
          <w:sz w:val="28"/>
          <w:szCs w:val="28"/>
          <w:lang w:eastAsia="zh-CN"/>
        </w:rPr>
        <w:t>验收；验收后仍需完善的，乙方应当在验收通过后十日内完成修改并提交。</w:t>
      </w:r>
    </w:p>
    <w:p>
      <w:pPr>
        <w:keepNext w:val="0"/>
        <w:keepLines w:val="0"/>
        <w:pageBreakBefore w:val="0"/>
        <w:kinsoku/>
        <w:wordWrap/>
        <w:overflowPunct/>
        <w:topLinePunct w:val="0"/>
        <w:autoSpaceDE/>
        <w:autoSpaceDN/>
        <w:bidi w:val="0"/>
        <w:adjustRightInd/>
        <w:snapToGrid/>
        <w:spacing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（二）甲方在乙方提交研究成果后就具体内容进行沟通确认，对乙方提交的研究成果进行结题验收。乙方待课题项目通过验收后，按照验收意见对研究成果修改完善后最终提交甲方。</w:t>
      </w:r>
    </w:p>
    <w:p>
      <w:pPr>
        <w:keepNext w:val="0"/>
        <w:keepLines w:val="0"/>
        <w:pageBreakBefore w:val="0"/>
        <w:kinsoku/>
        <w:wordWrap/>
        <w:overflowPunct/>
        <w:topLinePunct w:val="0"/>
        <w:autoSpaceDE/>
        <w:autoSpaceDN/>
        <w:bidi w:val="0"/>
        <w:adjustRightInd/>
        <w:snapToGrid/>
        <w:spacing w:line="240" w:lineRule="auto"/>
        <w:ind w:firstLine="843" w:firstLineChars="300"/>
        <w:rPr>
          <w:b/>
          <w:color w:val="auto"/>
          <w:sz w:val="28"/>
          <w:szCs w:val="28"/>
          <w:lang w:eastAsia="zh-CN"/>
        </w:rPr>
      </w:pPr>
      <w:r>
        <w:rPr>
          <w:rFonts w:hint="eastAsia" w:ascii="宋体" w:hAnsi="宋体" w:eastAsia="宋体" w:cs="宋体"/>
          <w:b/>
          <w:color w:val="auto"/>
          <w:sz w:val="28"/>
          <w:szCs w:val="28"/>
          <w:lang w:eastAsia="zh-CN"/>
        </w:rPr>
        <w:t>五、项目经费及支付方式</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（一）甲方为乙方提供项目经费总金额为人民币</w:t>
      </w:r>
      <w:r>
        <w:rPr>
          <w:rFonts w:hint="eastAsia" w:ascii="宋体" w:hAnsi="宋体" w:eastAsia="宋体" w:cs="宋体"/>
          <w:b/>
          <w:color w:val="auto"/>
          <w:sz w:val="28"/>
          <w:szCs w:val="28"/>
          <w:u w:val="single"/>
          <w:lang w:val="en-US" w:eastAsia="zh-CN"/>
        </w:rPr>
        <w:t>贰拾伍</w:t>
      </w:r>
      <w:r>
        <w:rPr>
          <w:rFonts w:hint="eastAsia" w:ascii="宋体" w:hAnsi="宋体" w:eastAsia="宋体" w:cs="宋体"/>
          <w:b/>
          <w:color w:val="auto"/>
          <w:sz w:val="28"/>
          <w:szCs w:val="28"/>
          <w:u w:val="single"/>
          <w:lang w:eastAsia="zh-CN"/>
        </w:rPr>
        <w:t>万元整</w:t>
      </w:r>
      <w:r>
        <w:rPr>
          <w:rFonts w:hint="eastAsia" w:ascii="宋体" w:hAnsi="宋体" w:eastAsia="宋体" w:cs="宋体"/>
          <w:color w:val="auto"/>
          <w:sz w:val="28"/>
          <w:szCs w:val="28"/>
          <w:lang w:eastAsia="zh-CN"/>
        </w:rPr>
        <w:t>（</w:t>
      </w:r>
      <w:r>
        <w:rPr>
          <w:color w:val="auto"/>
          <w:sz w:val="28"/>
          <w:szCs w:val="28"/>
          <w:lang w:eastAsia="zh-CN"/>
        </w:rPr>
        <w:t>¥</w:t>
      </w:r>
      <w:r>
        <w:rPr>
          <w:rFonts w:hint="eastAsia"/>
          <w:color w:val="auto"/>
          <w:sz w:val="28"/>
          <w:szCs w:val="28"/>
          <w:u w:val="single"/>
          <w:lang w:val="en-US" w:eastAsia="zh-CN"/>
        </w:rPr>
        <w:t>25</w:t>
      </w:r>
      <w:r>
        <w:rPr>
          <w:rFonts w:hint="eastAsia" w:asciiTheme="minorEastAsia" w:hAnsiTheme="minorEastAsia" w:eastAsiaTheme="minorEastAsia"/>
          <w:color w:val="auto"/>
          <w:sz w:val="28"/>
          <w:szCs w:val="28"/>
          <w:u w:val="single"/>
          <w:lang w:eastAsia="zh-CN"/>
        </w:rPr>
        <w:t>0，000</w:t>
      </w:r>
      <w:r>
        <w:rPr>
          <w:rFonts w:hint="eastAsia" w:ascii="宋体" w:hAnsi="宋体" w:eastAsia="宋体" w:cs="宋体"/>
          <w:color w:val="auto"/>
          <w:sz w:val="28"/>
          <w:szCs w:val="28"/>
          <w:lang w:eastAsia="zh-CN"/>
        </w:rPr>
        <w:t>元），该费用包括但不限于劳务费、研究费、资料费、数据分析费等费用，除此以外，甲方无需再向乙方支付任何其它费用。</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（二）甲方按以下方式向乙方支付本合同费用：</w:t>
      </w:r>
    </w:p>
    <w:p>
      <w:pPr>
        <w:keepNext w:val="0"/>
        <w:keepLines w:val="0"/>
        <w:pageBreakBefore w:val="0"/>
        <w:kinsoku/>
        <w:wordWrap/>
        <w:overflowPunct/>
        <w:topLinePunct w:val="0"/>
        <w:autoSpaceDE/>
        <w:autoSpaceDN/>
        <w:bidi w:val="0"/>
        <w:adjustRightInd/>
        <w:snapToGrid/>
        <w:spacing w:line="240" w:lineRule="auto"/>
        <w:ind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第一期为合同签订后先支付</w:t>
      </w:r>
      <w:r>
        <w:rPr>
          <w:rFonts w:hint="eastAsia" w:ascii="Times New Roman" w:hAnsi="Times New Roman" w:eastAsia="宋体" w:cs="Times New Roman"/>
          <w:color w:val="auto"/>
          <w:sz w:val="28"/>
          <w:szCs w:val="28"/>
          <w:lang w:val="en-US" w:eastAsia="zh-CN"/>
        </w:rPr>
        <w:t>本</w:t>
      </w:r>
      <w:r>
        <w:rPr>
          <w:rFonts w:hint="default" w:ascii="Times New Roman" w:hAnsi="Times New Roman" w:eastAsia="宋体" w:cs="Times New Roman"/>
          <w:color w:val="auto"/>
          <w:sz w:val="28"/>
          <w:szCs w:val="28"/>
          <w:lang w:val="en-US" w:eastAsia="zh-CN"/>
        </w:rPr>
        <w:t>项目</w:t>
      </w:r>
      <w:r>
        <w:rPr>
          <w:rFonts w:hint="eastAsia" w:ascii="Times New Roman" w:hAnsi="Times New Roman" w:eastAsia="宋体" w:cs="Times New Roman"/>
          <w:color w:val="auto"/>
          <w:sz w:val="28"/>
          <w:szCs w:val="28"/>
          <w:lang w:val="en-US" w:eastAsia="zh-CN"/>
        </w:rPr>
        <w:t>总</w:t>
      </w:r>
      <w:r>
        <w:rPr>
          <w:rFonts w:hint="eastAsia" w:eastAsia="宋体" w:cs="Times New Roman"/>
          <w:color w:val="auto"/>
          <w:sz w:val="28"/>
          <w:szCs w:val="28"/>
          <w:lang w:val="en-US" w:eastAsia="zh-CN"/>
        </w:rPr>
        <w:t>金额</w:t>
      </w:r>
      <w:r>
        <w:rPr>
          <w:rFonts w:hint="default" w:ascii="Times New Roman" w:hAnsi="Times New Roman" w:eastAsia="宋体" w:cs="Times New Roman"/>
          <w:color w:val="auto"/>
          <w:sz w:val="28"/>
          <w:szCs w:val="28"/>
          <w:lang w:val="en-US" w:eastAsia="zh-CN"/>
        </w:rPr>
        <w:t>的60%给乙方，</w:t>
      </w:r>
      <w:r>
        <w:rPr>
          <w:rFonts w:hint="default" w:ascii="Times New Roman" w:hAnsi="Times New Roman" w:eastAsia="宋体" w:cs="Times New Roman"/>
          <w:color w:val="auto"/>
          <w:sz w:val="28"/>
          <w:szCs w:val="28"/>
          <w:lang w:eastAsia="zh-CN"/>
        </w:rPr>
        <w:t>即大写人民币</w:t>
      </w:r>
      <w:r>
        <w:rPr>
          <w:rFonts w:hint="default" w:ascii="Times New Roman" w:hAnsi="Times New Roman" w:eastAsia="宋体" w:cs="Times New Roman"/>
          <w:color w:val="auto"/>
          <w:sz w:val="28"/>
          <w:szCs w:val="28"/>
          <w:u w:val="single"/>
          <w:lang w:val="en-US" w:eastAsia="zh-CN"/>
        </w:rPr>
        <w:t>壹拾伍万</w:t>
      </w:r>
      <w:r>
        <w:rPr>
          <w:rFonts w:hint="default" w:ascii="Times New Roman" w:hAnsi="Times New Roman" w:eastAsia="宋体" w:cs="Times New Roman"/>
          <w:color w:val="auto"/>
          <w:sz w:val="28"/>
          <w:szCs w:val="28"/>
          <w:u w:val="single"/>
          <w:lang w:eastAsia="zh-CN"/>
        </w:rPr>
        <w:t>元整</w:t>
      </w:r>
      <w:r>
        <w:rPr>
          <w:rFonts w:hint="default" w:ascii="Times New Roman" w:hAnsi="Times New Roman" w:eastAsia="宋体" w:cs="Times New Roman"/>
          <w:color w:val="auto"/>
          <w:sz w:val="28"/>
          <w:szCs w:val="28"/>
          <w:u w:val="none"/>
          <w:lang w:eastAsia="zh-CN"/>
        </w:rPr>
        <w:t>（¥</w:t>
      </w:r>
      <w:r>
        <w:rPr>
          <w:rFonts w:hint="default" w:ascii="Times New Roman" w:hAnsi="Times New Roman" w:eastAsia="宋体" w:cs="Times New Roman"/>
          <w:color w:val="auto"/>
          <w:sz w:val="28"/>
          <w:szCs w:val="28"/>
          <w:u w:val="single"/>
          <w:lang w:eastAsia="zh-CN"/>
        </w:rPr>
        <w:t xml:space="preserve"> </w:t>
      </w:r>
      <w:r>
        <w:rPr>
          <w:rFonts w:hint="default" w:ascii="Times New Roman" w:hAnsi="Times New Roman" w:eastAsia="宋体" w:cs="Times New Roman"/>
          <w:color w:val="auto"/>
          <w:sz w:val="28"/>
          <w:szCs w:val="28"/>
          <w:u w:val="single"/>
          <w:lang w:val="en-US" w:eastAsia="zh-CN"/>
        </w:rPr>
        <w:t>150，0</w:t>
      </w:r>
      <w:r>
        <w:rPr>
          <w:rFonts w:hint="default" w:ascii="Times New Roman" w:hAnsi="Times New Roman" w:eastAsia="宋体" w:cs="Times New Roman"/>
          <w:color w:val="auto"/>
          <w:sz w:val="28"/>
          <w:szCs w:val="28"/>
          <w:u w:val="single"/>
          <w:lang w:eastAsia="zh-CN"/>
        </w:rPr>
        <w:t>00</w:t>
      </w:r>
      <w:r>
        <w:rPr>
          <w:rFonts w:hint="default" w:ascii="Times New Roman" w:hAnsi="Times New Roman" w:eastAsia="宋体" w:cs="Times New Roman"/>
          <w:color w:val="auto"/>
          <w:sz w:val="28"/>
          <w:szCs w:val="28"/>
          <w:u w:val="none"/>
          <w:lang w:eastAsia="zh-CN"/>
        </w:rPr>
        <w:t>）</w:t>
      </w:r>
      <w:r>
        <w:rPr>
          <w:rFonts w:hint="eastAsia" w:ascii="Times New Roman" w:hAnsi="Times New Roman" w:eastAsia="宋体"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第二期为乙方提交课题研究报告初稿后支付本项目总金额的30%给乙方；</w:t>
      </w:r>
      <w:r>
        <w:rPr>
          <w:rFonts w:hint="default" w:ascii="Times New Roman" w:hAnsi="Times New Roman" w:eastAsia="宋体" w:cs="Times New Roman"/>
          <w:color w:val="auto"/>
          <w:sz w:val="28"/>
          <w:szCs w:val="28"/>
          <w:lang w:eastAsia="zh-CN"/>
        </w:rPr>
        <w:t>即大写人民币</w:t>
      </w:r>
      <w:r>
        <w:rPr>
          <w:rFonts w:hint="eastAsia" w:eastAsia="宋体" w:cs="Times New Roman"/>
          <w:color w:val="auto"/>
          <w:sz w:val="28"/>
          <w:szCs w:val="28"/>
          <w:u w:val="single"/>
          <w:lang w:val="en-US" w:eastAsia="zh-CN"/>
        </w:rPr>
        <w:t>柒万伍仟元整</w:t>
      </w:r>
      <w:r>
        <w:rPr>
          <w:rFonts w:hint="default" w:ascii="Times New Roman" w:hAnsi="Times New Roman" w:eastAsia="宋体" w:cs="Times New Roman"/>
          <w:color w:val="auto"/>
          <w:sz w:val="28"/>
          <w:szCs w:val="28"/>
          <w:u w:val="none"/>
          <w:lang w:eastAsia="zh-CN"/>
        </w:rPr>
        <w:t>（¥</w:t>
      </w:r>
      <w:r>
        <w:rPr>
          <w:rFonts w:hint="default" w:ascii="Times New Roman" w:hAnsi="Times New Roman" w:eastAsia="宋体" w:cs="Times New Roman"/>
          <w:color w:val="auto"/>
          <w:sz w:val="28"/>
          <w:szCs w:val="28"/>
          <w:u w:val="single"/>
          <w:lang w:eastAsia="zh-CN"/>
        </w:rPr>
        <w:t xml:space="preserve"> </w:t>
      </w:r>
      <w:r>
        <w:rPr>
          <w:rFonts w:hint="eastAsia" w:eastAsia="宋体" w:cs="Times New Roman"/>
          <w:color w:val="auto"/>
          <w:sz w:val="28"/>
          <w:szCs w:val="28"/>
          <w:u w:val="single"/>
          <w:lang w:val="en-US" w:eastAsia="zh-CN"/>
        </w:rPr>
        <w:t>75</w:t>
      </w:r>
      <w:r>
        <w:rPr>
          <w:rFonts w:hint="default" w:ascii="Times New Roman" w:hAnsi="Times New Roman" w:eastAsia="宋体" w:cs="Times New Roman"/>
          <w:color w:val="auto"/>
          <w:sz w:val="28"/>
          <w:szCs w:val="28"/>
          <w:u w:val="single"/>
          <w:lang w:val="en-US" w:eastAsia="zh-CN"/>
        </w:rPr>
        <w:t>，0</w:t>
      </w:r>
      <w:r>
        <w:rPr>
          <w:rFonts w:hint="default" w:ascii="Times New Roman" w:hAnsi="Times New Roman" w:eastAsia="宋体" w:cs="Times New Roman"/>
          <w:color w:val="auto"/>
          <w:sz w:val="28"/>
          <w:szCs w:val="28"/>
          <w:u w:val="single"/>
          <w:lang w:eastAsia="zh-CN"/>
        </w:rPr>
        <w:t>00</w:t>
      </w:r>
      <w:r>
        <w:rPr>
          <w:rFonts w:hint="default" w:ascii="Times New Roman" w:hAnsi="Times New Roman" w:eastAsia="宋体" w:cs="Times New Roman"/>
          <w:color w:val="auto"/>
          <w:sz w:val="28"/>
          <w:szCs w:val="28"/>
          <w:u w:val="none"/>
          <w:lang w:eastAsia="zh-CN"/>
        </w:rPr>
        <w:t>）</w:t>
      </w:r>
      <w:r>
        <w:rPr>
          <w:rFonts w:hint="eastAsia" w:ascii="Times New Roman" w:hAnsi="Times New Roman" w:eastAsia="宋体"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第三期为项目完成并经甲方验收后，一次性支付本项目余额给乙方，</w:t>
      </w:r>
      <w:r>
        <w:rPr>
          <w:rFonts w:hint="default" w:ascii="Times New Roman" w:hAnsi="Times New Roman" w:eastAsia="宋体" w:cs="Times New Roman"/>
          <w:color w:val="auto"/>
          <w:sz w:val="28"/>
          <w:szCs w:val="28"/>
          <w:lang w:eastAsia="zh-CN"/>
        </w:rPr>
        <w:t>即大写人民币</w:t>
      </w:r>
      <w:r>
        <w:rPr>
          <w:rFonts w:hint="eastAsia" w:eastAsia="宋体" w:cs="Times New Roman"/>
          <w:color w:val="auto"/>
          <w:sz w:val="28"/>
          <w:szCs w:val="28"/>
          <w:u w:val="single"/>
          <w:lang w:val="en-US" w:eastAsia="zh-CN"/>
        </w:rPr>
        <w:t>贰万伍仟元整</w:t>
      </w:r>
      <w:r>
        <w:rPr>
          <w:rFonts w:hint="default" w:ascii="Times New Roman" w:hAnsi="Times New Roman" w:eastAsia="宋体" w:cs="Times New Roman"/>
          <w:color w:val="auto"/>
          <w:sz w:val="28"/>
          <w:szCs w:val="28"/>
          <w:u w:val="none"/>
          <w:lang w:eastAsia="zh-CN"/>
        </w:rPr>
        <w:t>（¥</w:t>
      </w:r>
      <w:r>
        <w:rPr>
          <w:rFonts w:hint="default" w:ascii="Times New Roman" w:hAnsi="Times New Roman" w:eastAsia="宋体" w:cs="Times New Roman"/>
          <w:color w:val="auto"/>
          <w:sz w:val="28"/>
          <w:szCs w:val="28"/>
          <w:u w:val="single"/>
          <w:lang w:eastAsia="zh-CN"/>
        </w:rPr>
        <w:t xml:space="preserve"> </w:t>
      </w:r>
      <w:r>
        <w:rPr>
          <w:rFonts w:hint="eastAsia" w:eastAsia="宋体" w:cs="Times New Roman"/>
          <w:color w:val="auto"/>
          <w:sz w:val="28"/>
          <w:szCs w:val="28"/>
          <w:u w:val="single"/>
          <w:lang w:val="en-US" w:eastAsia="zh-CN"/>
        </w:rPr>
        <w:t>25</w:t>
      </w:r>
      <w:r>
        <w:rPr>
          <w:rFonts w:hint="default" w:ascii="Times New Roman" w:hAnsi="Times New Roman" w:eastAsia="宋体" w:cs="Times New Roman"/>
          <w:color w:val="auto"/>
          <w:sz w:val="28"/>
          <w:szCs w:val="28"/>
          <w:u w:val="single"/>
          <w:lang w:val="en-US" w:eastAsia="zh-CN"/>
        </w:rPr>
        <w:t>，0</w:t>
      </w:r>
      <w:r>
        <w:rPr>
          <w:rFonts w:hint="default" w:ascii="Times New Roman" w:hAnsi="Times New Roman" w:eastAsia="宋体" w:cs="Times New Roman"/>
          <w:color w:val="auto"/>
          <w:sz w:val="28"/>
          <w:szCs w:val="28"/>
          <w:u w:val="single"/>
          <w:lang w:eastAsia="zh-CN"/>
        </w:rPr>
        <w:t>00</w:t>
      </w:r>
      <w:r>
        <w:rPr>
          <w:rFonts w:hint="default" w:ascii="Times New Roman" w:hAnsi="Times New Roman" w:eastAsia="宋体" w:cs="Times New Roman"/>
          <w:color w:val="auto"/>
          <w:sz w:val="28"/>
          <w:szCs w:val="28"/>
          <w:u w:val="none"/>
          <w:lang w:eastAsia="zh-CN"/>
        </w:rPr>
        <w:t>）</w:t>
      </w:r>
      <w:r>
        <w:rPr>
          <w:rFonts w:hint="eastAsia" w:ascii="宋体" w:hAnsi="宋体" w:eastAsia="宋体" w:cs="宋体"/>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（三）项目经费管理按乙方有关课题经费管理办法执行。</w:t>
      </w:r>
    </w:p>
    <w:p>
      <w:pPr>
        <w:keepNext w:val="0"/>
        <w:keepLines w:val="0"/>
        <w:pageBreakBefore w:val="0"/>
        <w:kinsoku/>
        <w:wordWrap/>
        <w:overflowPunct/>
        <w:topLinePunct w:val="0"/>
        <w:autoSpaceDE/>
        <w:autoSpaceDN/>
        <w:bidi w:val="0"/>
        <w:adjustRightInd/>
        <w:snapToGrid/>
        <w:spacing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（四）项目经费以转账方式支付，相关税费由乙方承担。</w:t>
      </w:r>
    </w:p>
    <w:p>
      <w:pPr>
        <w:keepNext w:val="0"/>
        <w:keepLines w:val="0"/>
        <w:pageBreakBefore w:val="0"/>
        <w:kinsoku/>
        <w:wordWrap/>
        <w:overflowPunct/>
        <w:topLinePunct w:val="0"/>
        <w:autoSpaceDE/>
        <w:autoSpaceDN/>
        <w:bidi w:val="0"/>
        <w:adjustRightInd/>
        <w:snapToGrid/>
        <w:spacing w:line="240" w:lineRule="auto"/>
        <w:ind w:firstLine="480" w:firstLineChars="200"/>
        <w:rPr>
          <w:color w:val="auto"/>
          <w:lang w:eastAsia="zh-CN"/>
        </w:rPr>
      </w:pPr>
      <w:r>
        <w:rPr>
          <w:rFonts w:hint="eastAsia"/>
          <w:color w:val="auto"/>
          <w:lang w:eastAsia="zh-CN"/>
        </w:rPr>
        <w:t xml:space="preserve"> </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lang w:val="en-US" w:eastAsia="zh-CN"/>
        </w:rPr>
        <w:t>付款前，乙方应开具相应金额的正式税务发票给甲方。</w:t>
      </w:r>
      <w:r>
        <w:rPr>
          <w:rFonts w:hint="eastAsia" w:ascii="宋体" w:hAnsi="宋体" w:eastAsia="宋体" w:cs="宋体"/>
          <w:color w:val="auto"/>
          <w:sz w:val="28"/>
          <w:szCs w:val="28"/>
          <w:lang w:eastAsia="zh-CN"/>
        </w:rPr>
        <w:t>乙方未按要求提供有效发票的，甲方有权拒绝付款，且不视为违约。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keepNext w:val="0"/>
        <w:keepLines w:val="0"/>
        <w:pageBreakBefore w:val="0"/>
        <w:kinsoku/>
        <w:wordWrap/>
        <w:overflowPunct/>
        <w:topLinePunct w:val="0"/>
        <w:autoSpaceDE/>
        <w:autoSpaceDN/>
        <w:bidi w:val="0"/>
        <w:adjustRightInd/>
        <w:snapToGrid/>
        <w:spacing w:line="240" w:lineRule="auto"/>
        <w:ind w:firstLine="562" w:firstLineChars="200"/>
        <w:rPr>
          <w:b/>
          <w:color w:val="auto"/>
          <w:sz w:val="28"/>
          <w:szCs w:val="28"/>
          <w:lang w:eastAsia="zh-CN"/>
        </w:rPr>
      </w:pPr>
      <w:r>
        <w:rPr>
          <w:rFonts w:hint="eastAsia" w:ascii="宋体" w:hAnsi="宋体" w:eastAsia="宋体" w:cs="宋体"/>
          <w:b/>
          <w:color w:val="auto"/>
          <w:sz w:val="28"/>
          <w:szCs w:val="28"/>
          <w:lang w:eastAsia="zh-CN"/>
        </w:rPr>
        <w:t>六、甲方权利义务</w:t>
      </w:r>
    </w:p>
    <w:p>
      <w:pPr>
        <w:keepNext w:val="0"/>
        <w:keepLines w:val="0"/>
        <w:pageBreakBefore w:val="0"/>
        <w:kinsoku/>
        <w:wordWrap/>
        <w:overflowPunct/>
        <w:topLinePunct w:val="0"/>
        <w:autoSpaceDE/>
        <w:autoSpaceDN/>
        <w:bidi w:val="0"/>
        <w:adjustRightInd/>
        <w:snapToGrid/>
        <w:spacing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（一）甲方负责提出乙方应承担的研究任务和完成周期。</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（二）甲方为乙方顺利开展研究工作提供必要的组织与协调保障，负责为乙方提供必要的资料信息、调研和研讨等工作条件。</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（三）甲方应根据本合同规定，履行相关规定审批程序后，按时足额支付项目经费，打入乙方提供的账户。</w:t>
      </w:r>
    </w:p>
    <w:p>
      <w:pPr>
        <w:keepNext w:val="0"/>
        <w:keepLines w:val="0"/>
        <w:pageBreakBefore w:val="0"/>
        <w:kinsoku/>
        <w:wordWrap/>
        <w:overflowPunct/>
        <w:topLinePunct w:val="0"/>
        <w:autoSpaceDE/>
        <w:autoSpaceDN/>
        <w:bidi w:val="0"/>
        <w:adjustRightInd/>
        <w:snapToGrid/>
        <w:spacing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（四）甲方有权适时考察乙方的研究进度和质量，并在乙方递交研究成果并经甲方确认无异议后的</w:t>
      </w:r>
      <w:r>
        <w:rPr>
          <w:color w:val="auto"/>
          <w:sz w:val="28"/>
          <w:szCs w:val="28"/>
          <w:lang w:eastAsia="zh-CN"/>
        </w:rPr>
        <w:t>15</w:t>
      </w:r>
      <w:r>
        <w:rPr>
          <w:rFonts w:hint="eastAsia" w:ascii="宋体" w:hAnsi="宋体" w:eastAsia="宋体" w:cs="宋体"/>
          <w:color w:val="auto"/>
          <w:sz w:val="28"/>
          <w:szCs w:val="28"/>
          <w:lang w:eastAsia="zh-CN"/>
        </w:rPr>
        <w:t>个工作日内，完成验收程序。</w:t>
      </w:r>
    </w:p>
    <w:p>
      <w:pPr>
        <w:keepNext w:val="0"/>
        <w:keepLines w:val="0"/>
        <w:pageBreakBefore w:val="0"/>
        <w:kinsoku/>
        <w:wordWrap/>
        <w:overflowPunct/>
        <w:topLinePunct w:val="0"/>
        <w:autoSpaceDE/>
        <w:autoSpaceDN/>
        <w:bidi w:val="0"/>
        <w:adjustRightInd/>
        <w:snapToGrid/>
        <w:spacing w:line="240" w:lineRule="auto"/>
        <w:ind w:firstLine="562" w:firstLineChars="200"/>
        <w:rPr>
          <w:b/>
          <w:color w:val="auto"/>
          <w:sz w:val="28"/>
          <w:szCs w:val="28"/>
          <w:lang w:eastAsia="zh-CN"/>
        </w:rPr>
      </w:pPr>
      <w:r>
        <w:rPr>
          <w:rFonts w:hint="eastAsia" w:ascii="宋体" w:hAnsi="宋体" w:eastAsia="宋体" w:cs="宋体"/>
          <w:b/>
          <w:color w:val="auto"/>
          <w:sz w:val="28"/>
          <w:szCs w:val="28"/>
          <w:lang w:eastAsia="zh-CN"/>
        </w:rPr>
        <w:t>七、乙方权利义务</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（一）乙方按照本合同约定开展课题研究工作，并按照甲方要求确定研究方向与研究内容，按期提供符合甲方要求的研究报告。</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（二）乙方负责组建项目研究小组开展专项研究，保证课题研究的进度和质量。</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（三）乙方项目负责人应全程主持课题研究工作，不得挂名参与，不得分解、转包研究任务。</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（四）乙方在研究过程中，对研究的资料、文件负有保密义务，同时，应遵守法律法规的其他保密条款。但甲方的广告及宣传材料除外。</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（五）乙方应遵守研究规范，并保证所提交成果不侵犯他人享有著作权的作品。</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（六）乙方有依据本合同的规定取得项目经费的权利，乙方财务部门承担本项目研究经费的监督管理。</w:t>
      </w:r>
    </w:p>
    <w:p>
      <w:pPr>
        <w:keepNext w:val="0"/>
        <w:keepLines w:val="0"/>
        <w:pageBreakBefore w:val="0"/>
        <w:kinsoku/>
        <w:wordWrap/>
        <w:overflowPunct/>
        <w:topLinePunct w:val="0"/>
        <w:autoSpaceDE/>
        <w:autoSpaceDN/>
        <w:bidi w:val="0"/>
        <w:adjustRightInd/>
        <w:snapToGrid/>
        <w:spacing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（七）乙方有义务遵守在申报课题项目、课题项目验收申请等环节所做出的承诺。</w:t>
      </w:r>
    </w:p>
    <w:p>
      <w:pPr>
        <w:keepNext w:val="0"/>
        <w:keepLines w:val="0"/>
        <w:pageBreakBefore w:val="0"/>
        <w:kinsoku/>
        <w:wordWrap/>
        <w:overflowPunct/>
        <w:topLinePunct w:val="0"/>
        <w:autoSpaceDE/>
        <w:autoSpaceDN/>
        <w:bidi w:val="0"/>
        <w:adjustRightInd/>
        <w:snapToGrid/>
        <w:spacing w:line="240" w:lineRule="auto"/>
        <w:ind w:firstLine="843" w:firstLineChars="300"/>
        <w:rPr>
          <w:b/>
          <w:color w:val="auto"/>
          <w:sz w:val="28"/>
          <w:szCs w:val="28"/>
          <w:lang w:eastAsia="zh-CN"/>
        </w:rPr>
      </w:pPr>
      <w:r>
        <w:rPr>
          <w:rFonts w:hint="eastAsia" w:ascii="宋体" w:hAnsi="宋体" w:eastAsia="宋体" w:cs="宋体"/>
          <w:b/>
          <w:color w:val="auto"/>
          <w:sz w:val="28"/>
          <w:szCs w:val="28"/>
          <w:lang w:eastAsia="zh-CN"/>
        </w:rPr>
        <w:t>八、研究成果知识产权</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（一）本项目涉及的研究成果由甲乙方双方共同所有，未</w:t>
      </w:r>
      <w:r>
        <w:rPr>
          <w:rFonts w:hint="eastAsia" w:ascii="宋体" w:hAnsi="宋体" w:eastAsia="宋体" w:cs="宋体"/>
          <w:color w:val="auto"/>
          <w:sz w:val="28"/>
          <w:szCs w:val="28"/>
          <w:lang w:val="en-US" w:eastAsia="zh-CN"/>
        </w:rPr>
        <w:t>提前</w:t>
      </w:r>
      <w:r>
        <w:rPr>
          <w:rFonts w:hint="eastAsia" w:ascii="宋体" w:hAnsi="宋体" w:eastAsia="宋体" w:cs="宋体"/>
          <w:color w:val="auto"/>
          <w:sz w:val="28"/>
          <w:szCs w:val="28"/>
          <w:lang w:eastAsia="zh-CN"/>
        </w:rPr>
        <w:t>经甲方</w:t>
      </w:r>
      <w:r>
        <w:rPr>
          <w:rFonts w:hint="eastAsia" w:ascii="宋体" w:hAnsi="宋体" w:eastAsia="宋体" w:cs="宋体"/>
          <w:color w:val="auto"/>
          <w:sz w:val="28"/>
          <w:szCs w:val="28"/>
          <w:lang w:val="en-US" w:eastAsia="zh-CN"/>
        </w:rPr>
        <w:t>书面</w:t>
      </w:r>
      <w:r>
        <w:rPr>
          <w:rFonts w:hint="eastAsia" w:ascii="宋体" w:hAnsi="宋体" w:eastAsia="宋体" w:cs="宋体"/>
          <w:color w:val="auto"/>
          <w:sz w:val="28"/>
          <w:szCs w:val="28"/>
          <w:lang w:eastAsia="zh-CN"/>
        </w:rPr>
        <w:t>允许</w:t>
      </w:r>
      <w:r>
        <w:rPr>
          <w:rFonts w:hint="eastAsia" w:ascii="宋体" w:hAnsi="宋体" w:eastAsia="宋体" w:cs="宋体"/>
          <w:color w:val="auto"/>
          <w:sz w:val="28"/>
          <w:szCs w:val="28"/>
          <w:lang w:val="en-US" w:eastAsia="zh-CN"/>
        </w:rPr>
        <w:t>并明确研究成果的使用方式与使用范围，</w:t>
      </w:r>
      <w:r>
        <w:rPr>
          <w:rFonts w:hint="eastAsia" w:ascii="宋体" w:hAnsi="宋体" w:eastAsia="宋体" w:cs="宋体"/>
          <w:color w:val="auto"/>
          <w:sz w:val="28"/>
          <w:szCs w:val="28"/>
          <w:lang w:eastAsia="zh-CN"/>
        </w:rPr>
        <w:t>乙方不得公开发表或出版研究成果。</w:t>
      </w:r>
    </w:p>
    <w:p>
      <w:pPr>
        <w:keepNext w:val="0"/>
        <w:keepLines w:val="0"/>
        <w:pageBreakBefore w:val="0"/>
        <w:kinsoku/>
        <w:wordWrap/>
        <w:overflowPunct/>
        <w:topLinePunct w:val="0"/>
        <w:autoSpaceDE/>
        <w:autoSpaceDN/>
        <w:bidi w:val="0"/>
        <w:adjustRightInd/>
        <w:snapToGrid/>
        <w:spacing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（二）甲方如需乙方协助进行项目成果转化和实施，须征得乙方同意，具体方式以及服务费用另行协商。</w:t>
      </w:r>
    </w:p>
    <w:p>
      <w:pPr>
        <w:keepNext w:val="0"/>
        <w:keepLines w:val="0"/>
        <w:pageBreakBefore w:val="0"/>
        <w:kinsoku/>
        <w:wordWrap/>
        <w:overflowPunct/>
        <w:topLinePunct w:val="0"/>
        <w:autoSpaceDE/>
        <w:autoSpaceDN/>
        <w:bidi w:val="0"/>
        <w:adjustRightInd/>
        <w:snapToGrid/>
        <w:spacing w:line="240" w:lineRule="auto"/>
        <w:ind w:firstLine="562" w:firstLineChars="200"/>
        <w:rPr>
          <w:b/>
          <w:color w:val="auto"/>
          <w:sz w:val="28"/>
          <w:szCs w:val="28"/>
          <w:lang w:eastAsia="zh-CN"/>
        </w:rPr>
      </w:pPr>
      <w:r>
        <w:rPr>
          <w:rFonts w:hint="eastAsia" w:ascii="宋体" w:hAnsi="宋体" w:eastAsia="宋体" w:cs="宋体"/>
          <w:b/>
          <w:color w:val="auto"/>
          <w:sz w:val="28"/>
          <w:szCs w:val="28"/>
          <w:lang w:eastAsia="zh-CN"/>
        </w:rPr>
        <w:t>九、违约责任</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sz w:val="28"/>
          <w:szCs w:val="28"/>
          <w:lang w:eastAsia="zh-CN"/>
        </w:rPr>
      </w:pPr>
      <w:r>
        <w:rPr>
          <w:rFonts w:hint="eastAsia" w:ascii="宋体" w:hAnsi="宋体" w:eastAsia="宋体" w:cs="宋体"/>
          <w:color w:val="auto"/>
          <w:sz w:val="28"/>
          <w:szCs w:val="28"/>
          <w:lang w:eastAsia="zh-CN"/>
        </w:rPr>
        <w:t>（一）甲乙双方均应全面履行本合同约定事项。除法律规定的免责外，任何一方违约，应依法承担相应违约责任。逾期</w:t>
      </w:r>
      <w:r>
        <w:rPr>
          <w:rFonts w:hint="eastAsia" w:ascii="宋体" w:hAnsi="宋体" w:eastAsia="宋体" w:cs="宋体"/>
          <w:color w:val="auto"/>
          <w:sz w:val="28"/>
          <w:szCs w:val="28"/>
          <w:u w:val="none"/>
          <w:lang w:eastAsia="zh-CN"/>
        </w:rPr>
        <w:t>超过</w:t>
      </w:r>
      <w:r>
        <w:rPr>
          <w:rFonts w:hint="eastAsia" w:ascii="宋体" w:hAnsi="宋体" w:eastAsia="宋体" w:cs="宋体"/>
          <w:color w:val="auto"/>
          <w:sz w:val="28"/>
          <w:szCs w:val="28"/>
          <w:u w:val="none"/>
          <w:lang w:val="en-US" w:eastAsia="zh-CN"/>
        </w:rPr>
        <w:t>10天</w:t>
      </w:r>
      <w:r>
        <w:rPr>
          <w:rFonts w:hint="eastAsia" w:ascii="宋体" w:hAnsi="宋体" w:eastAsia="宋体" w:cs="宋体"/>
          <w:color w:val="auto"/>
          <w:sz w:val="28"/>
          <w:szCs w:val="28"/>
          <w:lang w:eastAsia="zh-CN"/>
        </w:rPr>
        <w:t>的，应向对方按日支付合同总金额</w:t>
      </w:r>
      <w:r>
        <w:rPr>
          <w:color w:val="auto"/>
          <w:sz w:val="28"/>
          <w:szCs w:val="28"/>
          <w:lang w:eastAsia="zh-CN"/>
        </w:rPr>
        <w:t>0.1%</w:t>
      </w:r>
      <w:r>
        <w:rPr>
          <w:rFonts w:hint="eastAsia" w:ascii="宋体" w:hAnsi="宋体" w:eastAsia="宋体" w:cs="宋体"/>
          <w:color w:val="auto"/>
          <w:sz w:val="28"/>
          <w:szCs w:val="28"/>
          <w:lang w:eastAsia="zh-CN"/>
        </w:rPr>
        <w:t>的违约金并赔偿相应的损失。给对方造成损失的，应支付合同总金额3%的违约金并赔偿相应损失。若乙方无法全面履行本合同的，甲方有权酌情根据乙方履行程度部分支付或不予支付合同款项；</w:t>
      </w:r>
      <w:r>
        <w:rPr>
          <w:rFonts w:hint="eastAsia" w:ascii="宋体" w:hAnsi="宋体" w:eastAsia="宋体" w:cs="宋体"/>
          <w:color w:val="auto"/>
          <w:sz w:val="28"/>
          <w:szCs w:val="28"/>
          <w:lang w:val="en-US" w:eastAsia="zh-CN"/>
        </w:rPr>
        <w:t>若乙方未按期履行合同义务，逾期超过30天，除应按前述标准向甲方加付违约金外，甲方有权随时单方解除本合同</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（二）因乙方侵犯他人享有著作权的作品，导致甲方被他人主张权利，乙方应承担甲方因此而遭受的一切损失，包括甲方因维护自身权利而支出的</w:t>
      </w:r>
      <w:r>
        <w:rPr>
          <w:rFonts w:hint="eastAsia" w:ascii="宋体" w:hAnsi="宋体" w:eastAsia="宋体" w:cs="宋体"/>
          <w:color w:val="auto"/>
          <w:sz w:val="28"/>
          <w:szCs w:val="28"/>
          <w:lang w:val="en-US" w:eastAsia="zh-CN"/>
        </w:rPr>
        <w:t>费用，包括但不限于</w:t>
      </w:r>
      <w:r>
        <w:rPr>
          <w:rFonts w:hint="eastAsia" w:ascii="宋体" w:hAnsi="宋体" w:eastAsia="宋体" w:cs="宋体"/>
          <w:color w:val="auto"/>
          <w:sz w:val="28"/>
          <w:szCs w:val="28"/>
          <w:lang w:eastAsia="zh-CN"/>
        </w:rPr>
        <w:t>律师费、</w:t>
      </w:r>
      <w:r>
        <w:rPr>
          <w:rFonts w:hint="eastAsia" w:ascii="宋体" w:hAnsi="宋体" w:eastAsia="宋体" w:cs="宋体"/>
          <w:color w:val="auto"/>
          <w:sz w:val="28"/>
          <w:szCs w:val="28"/>
          <w:lang w:val="en-US" w:eastAsia="zh-CN"/>
        </w:rPr>
        <w:t>差旅费、调查取证费用等</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2" w:firstLineChars="200"/>
        <w:rPr>
          <w:b/>
          <w:color w:val="auto"/>
          <w:sz w:val="28"/>
          <w:szCs w:val="28"/>
          <w:lang w:eastAsia="zh-CN"/>
        </w:rPr>
      </w:pPr>
      <w:r>
        <w:rPr>
          <w:rFonts w:hint="eastAsia" w:ascii="宋体" w:hAnsi="宋体" w:eastAsia="宋体" w:cs="宋体"/>
          <w:b/>
          <w:color w:val="auto"/>
          <w:sz w:val="28"/>
          <w:szCs w:val="28"/>
          <w:lang w:eastAsia="zh-CN"/>
        </w:rPr>
        <w:t>十、附则</w:t>
      </w:r>
    </w:p>
    <w:p>
      <w:pPr>
        <w:keepNext w:val="0"/>
        <w:keepLines w:val="0"/>
        <w:pageBreakBefore w:val="0"/>
        <w:kinsoku/>
        <w:wordWrap/>
        <w:overflowPunct/>
        <w:topLinePunct w:val="0"/>
        <w:autoSpaceDE/>
        <w:autoSpaceDN/>
        <w:bidi w:val="0"/>
        <w:adjustRightInd/>
        <w:snapToGrid/>
        <w:spacing w:line="240" w:lineRule="auto"/>
        <w:ind w:firstLine="536" w:firstLineChars="200"/>
        <w:rPr>
          <w:rFonts w:hint="default"/>
          <w:color w:val="auto"/>
          <w:lang w:val="en-US" w:eastAsia="zh-CN"/>
        </w:rPr>
      </w:pPr>
      <w:r>
        <w:rPr>
          <w:rFonts w:hint="default" w:ascii="Times New Roman" w:hAnsi="Times New Roman" w:eastAsia="宋体" w:cs="Times New Roman"/>
          <w:color w:val="auto"/>
          <w:spacing w:val="-6"/>
          <w:sz w:val="28"/>
          <w:szCs w:val="28"/>
          <w:lang w:eastAsia="zh-CN"/>
        </w:rPr>
        <w:t>（一）本合同自双方签字之日起生效，有效期至202</w:t>
      </w:r>
      <w:r>
        <w:rPr>
          <w:rFonts w:hint="default" w:ascii="Times New Roman" w:hAnsi="Times New Roman" w:eastAsia="宋体" w:cs="Times New Roman"/>
          <w:color w:val="auto"/>
          <w:spacing w:val="-6"/>
          <w:sz w:val="28"/>
          <w:szCs w:val="28"/>
          <w:lang w:val="en-US" w:eastAsia="zh-CN"/>
        </w:rPr>
        <w:t>3</w:t>
      </w:r>
      <w:r>
        <w:rPr>
          <w:rFonts w:hint="default" w:ascii="Times New Roman" w:hAnsi="Times New Roman" w:eastAsia="宋体" w:cs="Times New Roman"/>
          <w:color w:val="auto"/>
          <w:spacing w:val="-6"/>
          <w:sz w:val="28"/>
          <w:szCs w:val="28"/>
          <w:lang w:eastAsia="zh-CN"/>
        </w:rPr>
        <w:t>年1月</w:t>
      </w:r>
      <w:r>
        <w:rPr>
          <w:rFonts w:hint="default" w:ascii="Times New Roman" w:hAnsi="Times New Roman" w:eastAsia="宋体" w:cs="Times New Roman"/>
          <w:color w:val="auto"/>
          <w:spacing w:val="-6"/>
          <w:sz w:val="28"/>
          <w:szCs w:val="28"/>
          <w:lang w:val="en-US" w:eastAsia="zh-CN"/>
        </w:rPr>
        <w:t>31</w:t>
      </w:r>
      <w:r>
        <w:rPr>
          <w:rFonts w:hint="default" w:ascii="Times New Roman" w:hAnsi="Times New Roman" w:eastAsia="宋体" w:cs="Times New Roman"/>
          <w:color w:val="auto"/>
          <w:spacing w:val="-6"/>
          <w:sz w:val="28"/>
          <w:szCs w:val="28"/>
          <w:lang w:eastAsia="zh-CN"/>
        </w:rPr>
        <w:t>日</w:t>
      </w:r>
      <w:r>
        <w:rPr>
          <w:rFonts w:hint="default" w:ascii="Times New Roman" w:hAnsi="Times New Roman" w:cs="Times New Roman" w:eastAsiaTheme="minorEastAsia"/>
          <w:color w:val="auto"/>
          <w:spacing w:val="-6"/>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lang w:val="en-US" w:eastAsia="zh-CN"/>
        </w:rPr>
        <w:t>双方有义务对本次采购项目及本合同内容负有保密责任，双方另行签订的《保密协议》为本合同的组成部分，与本合同具有同等的法律效力。</w:t>
      </w:r>
    </w:p>
    <w:p>
      <w:pPr>
        <w:keepNext w:val="0"/>
        <w:keepLines w:val="0"/>
        <w:pageBreakBefore w:val="0"/>
        <w:kinsoku/>
        <w:wordWrap/>
        <w:overflowPunct/>
        <w:topLinePunct w:val="0"/>
        <w:autoSpaceDE/>
        <w:autoSpaceDN/>
        <w:bidi w:val="0"/>
        <w:adjustRightInd/>
        <w:snapToGrid/>
        <w:spacing w:line="240" w:lineRule="auto"/>
        <w:ind w:firstLine="560" w:firstLineChars="200"/>
        <w:rPr>
          <w:color w:val="auto"/>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）本合同一式</w:t>
      </w:r>
      <w:r>
        <w:rPr>
          <w:rFonts w:hint="eastAsia" w:asciiTheme="minorEastAsia" w:hAnsiTheme="minorEastAsia" w:eastAsiaTheme="minorEastAsia"/>
          <w:color w:val="auto"/>
          <w:sz w:val="28"/>
          <w:szCs w:val="28"/>
          <w:lang w:eastAsia="zh-CN"/>
        </w:rPr>
        <w:t>肆</w:t>
      </w:r>
      <w:r>
        <w:rPr>
          <w:rFonts w:hint="eastAsia" w:ascii="宋体" w:hAnsi="宋体" w:eastAsia="宋体" w:cs="宋体"/>
          <w:color w:val="auto"/>
          <w:sz w:val="28"/>
          <w:szCs w:val="28"/>
          <w:lang w:eastAsia="zh-CN"/>
        </w:rPr>
        <w:t>份，甲乙双方各执</w:t>
      </w:r>
      <w:r>
        <w:rPr>
          <w:rFonts w:hint="eastAsia" w:asciiTheme="minorEastAsia" w:hAnsiTheme="minorEastAsia" w:eastAsiaTheme="minorEastAsia"/>
          <w:color w:val="auto"/>
          <w:sz w:val="28"/>
          <w:szCs w:val="28"/>
          <w:lang w:eastAsia="zh-CN"/>
        </w:rPr>
        <w:t>贰</w:t>
      </w:r>
      <w:r>
        <w:rPr>
          <w:rFonts w:hint="eastAsia" w:ascii="宋体" w:hAnsi="宋体" w:eastAsia="宋体" w:cs="宋体"/>
          <w:color w:val="auto"/>
          <w:sz w:val="28"/>
          <w:szCs w:val="28"/>
          <w:lang w:eastAsia="zh-CN"/>
        </w:rPr>
        <w:t>份，如有争议或未尽事宜</w:t>
      </w:r>
      <w:r>
        <w:rPr>
          <w:rFonts w:hint="eastAsia"/>
          <w:color w:val="auto"/>
          <w:sz w:val="28"/>
          <w:szCs w:val="28"/>
          <w:lang w:eastAsia="zh-CN"/>
        </w:rPr>
        <w:t>，</w:t>
      </w:r>
      <w:r>
        <w:rPr>
          <w:rFonts w:hint="eastAsia" w:ascii="宋体" w:hAnsi="宋体" w:eastAsia="宋体" w:cs="宋体"/>
          <w:color w:val="auto"/>
          <w:sz w:val="28"/>
          <w:szCs w:val="28"/>
          <w:lang w:eastAsia="zh-CN"/>
        </w:rPr>
        <w:t>甲乙双方本着协商一致的原则予以解决。</w:t>
      </w:r>
    </w:p>
    <w:p>
      <w:pPr>
        <w:keepNext w:val="0"/>
        <w:keepLines w:val="0"/>
        <w:pageBreakBefore w:val="0"/>
        <w:tabs>
          <w:tab w:val="left" w:pos="1393"/>
        </w:tabs>
        <w:kinsoku/>
        <w:wordWrap/>
        <w:overflowPunct/>
        <w:topLinePunct w:val="0"/>
        <w:autoSpaceDE/>
        <w:autoSpaceDN/>
        <w:bidi w:val="0"/>
        <w:adjustRightInd/>
        <w:snapToGrid/>
        <w:spacing w:line="240" w:lineRule="auto"/>
        <w:ind w:firstLine="560" w:firstLineChars="200"/>
        <w:rPr>
          <w:color w:val="auto"/>
          <w:sz w:val="28"/>
          <w:szCs w:val="28"/>
          <w:lang w:val="zh-TW"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ascii="宋体" w:hAnsi="宋体" w:eastAsia="宋体" w:cs="宋体"/>
          <w:color w:val="auto"/>
          <w:sz w:val="28"/>
          <w:szCs w:val="28"/>
          <w:lang w:val="zh-TW" w:eastAsia="zh-TW" w:bidi="zh-TW"/>
        </w:rPr>
        <w:t>双方的信息：</w:t>
      </w:r>
    </w:p>
    <w:p>
      <w:pPr>
        <w:keepNext w:val="0"/>
        <w:keepLines w:val="0"/>
        <w:pageBreakBefore w:val="0"/>
        <w:kinsoku/>
        <w:wordWrap/>
        <w:overflowPunct/>
        <w:topLinePunct w:val="0"/>
        <w:autoSpaceDE/>
        <w:autoSpaceDN/>
        <w:bidi w:val="0"/>
        <w:adjustRightInd/>
        <w:snapToGrid/>
        <w:spacing w:line="240" w:lineRule="auto"/>
        <w:rPr>
          <w:rFonts w:hint="eastAsia" w:eastAsiaTheme="minorEastAsia"/>
          <w:color w:val="auto"/>
          <w:sz w:val="28"/>
          <w:szCs w:val="28"/>
          <w:lang w:eastAsia="zh-CN"/>
        </w:rPr>
      </w:pPr>
      <w:bookmarkStart w:id="0" w:name="_GoBack"/>
      <w:bookmarkEnd w:id="0"/>
    </w:p>
    <w:p>
      <w:pPr>
        <w:pStyle w:val="2"/>
        <w:keepNext w:val="0"/>
        <w:keepLines w:val="0"/>
        <w:pageBreakBefore w:val="0"/>
        <w:kinsoku/>
        <w:wordWrap/>
        <w:overflowPunct/>
        <w:topLinePunct w:val="0"/>
        <w:autoSpaceDE/>
        <w:autoSpaceDN/>
        <w:bidi w:val="0"/>
        <w:adjustRightInd/>
        <w:snapToGrid/>
        <w:spacing w:line="240" w:lineRule="auto"/>
        <w:rPr>
          <w:rFonts w:hint="eastAsia"/>
          <w:lang w:eastAsia="zh-CN"/>
        </w:rPr>
      </w:pPr>
    </w:p>
    <w:p>
      <w:pPr>
        <w:keepNext w:val="0"/>
        <w:keepLines w:val="0"/>
        <w:pageBreakBefore w:val="0"/>
        <w:kinsoku/>
        <w:wordWrap/>
        <w:overflowPunct/>
        <w:topLinePunct w:val="0"/>
        <w:autoSpaceDE/>
        <w:autoSpaceDN/>
        <w:bidi w:val="0"/>
        <w:adjustRightInd/>
        <w:snapToGrid/>
        <w:spacing w:line="240" w:lineRule="auto"/>
        <w:rPr>
          <w:rFonts w:hint="eastAsia" w:eastAsiaTheme="minorEastAsia"/>
          <w:color w:val="auto"/>
          <w:sz w:val="28"/>
          <w:szCs w:val="28"/>
          <w:lang w:eastAsia="zh-CN"/>
        </w:rPr>
      </w:pPr>
      <w:r>
        <w:rPr>
          <w:rFonts w:hint="eastAsia" w:eastAsiaTheme="minorEastAsia"/>
          <w:color w:val="auto"/>
          <w:sz w:val="28"/>
          <w:szCs w:val="28"/>
          <w:lang w:eastAsia="zh-CN"/>
        </w:rPr>
        <w:t>甲方（盖章）                        乙方（盖章）</w:t>
      </w:r>
    </w:p>
    <w:p>
      <w:pPr>
        <w:pStyle w:val="2"/>
        <w:keepNext w:val="0"/>
        <w:keepLines w:val="0"/>
        <w:pageBreakBefore w:val="0"/>
        <w:kinsoku/>
        <w:wordWrap/>
        <w:overflowPunct/>
        <w:topLinePunct w:val="0"/>
        <w:autoSpaceDE/>
        <w:autoSpaceDN/>
        <w:bidi w:val="0"/>
        <w:adjustRightInd/>
        <w:snapToGrid/>
        <w:spacing w:line="240" w:lineRule="auto"/>
        <w:rPr>
          <w:color w:val="auto"/>
          <w:lang w:eastAsia="zh-CN"/>
        </w:rPr>
      </w:pPr>
    </w:p>
    <w:p>
      <w:pPr>
        <w:keepNext w:val="0"/>
        <w:keepLines w:val="0"/>
        <w:pageBreakBefore w:val="0"/>
        <w:kinsoku/>
        <w:wordWrap/>
        <w:overflowPunct/>
        <w:topLinePunct w:val="0"/>
        <w:autoSpaceDE/>
        <w:autoSpaceDN/>
        <w:bidi w:val="0"/>
        <w:adjustRightInd/>
        <w:snapToGrid/>
        <w:spacing w:line="240" w:lineRule="auto"/>
        <w:rPr>
          <w:lang w:eastAsia="zh-CN"/>
        </w:rPr>
      </w:pPr>
    </w:p>
    <w:p>
      <w:pPr>
        <w:keepNext w:val="0"/>
        <w:keepLines w:val="0"/>
        <w:pageBreakBefore w:val="0"/>
        <w:kinsoku/>
        <w:wordWrap/>
        <w:overflowPunct/>
        <w:topLinePunct w:val="0"/>
        <w:autoSpaceDE/>
        <w:autoSpaceDN/>
        <w:bidi w:val="0"/>
        <w:adjustRightInd/>
        <w:snapToGrid/>
        <w:spacing w:line="240" w:lineRule="auto"/>
        <w:rPr>
          <w:color w:val="auto"/>
          <w:lang w:eastAsia="zh-CN"/>
        </w:rPr>
      </w:pPr>
      <w:r>
        <w:rPr>
          <w:rFonts w:hint="eastAsia" w:eastAsiaTheme="minorEastAsia"/>
          <w:color w:val="auto"/>
          <w:sz w:val="28"/>
          <w:szCs w:val="28"/>
          <w:lang w:val="en-US" w:eastAsia="zh-CN"/>
        </w:rPr>
        <w:t>签约代表（签字或盖章）</w:t>
      </w:r>
      <w:r>
        <w:rPr>
          <w:rFonts w:hint="eastAsia" w:eastAsiaTheme="minorEastAsia"/>
          <w:color w:val="auto"/>
          <w:sz w:val="28"/>
          <w:szCs w:val="28"/>
          <w:lang w:eastAsia="zh-CN"/>
        </w:rPr>
        <w:t xml:space="preserve">：            </w:t>
      </w:r>
      <w:r>
        <w:rPr>
          <w:rFonts w:hint="eastAsia" w:eastAsiaTheme="minorEastAsia"/>
          <w:color w:val="auto"/>
          <w:sz w:val="28"/>
          <w:szCs w:val="28"/>
          <w:lang w:val="en-US" w:eastAsia="zh-CN"/>
        </w:rPr>
        <w:t>签约代表（签字或盖章）</w:t>
      </w:r>
      <w:r>
        <w:rPr>
          <w:rFonts w:hint="eastAsia" w:eastAsiaTheme="minorEastAsia"/>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rPr>
          <w:rFonts w:eastAsiaTheme="minorEastAsia"/>
          <w:color w:val="auto"/>
          <w:sz w:val="28"/>
          <w:szCs w:val="28"/>
          <w:lang w:eastAsia="zh-CN"/>
        </w:rPr>
      </w:pPr>
      <w:r>
        <w:rPr>
          <w:rFonts w:hint="eastAsia" w:eastAsiaTheme="minorEastAsia"/>
          <w:color w:val="auto"/>
          <w:sz w:val="28"/>
          <w:szCs w:val="28"/>
          <w:lang w:eastAsia="zh-CN"/>
        </w:rPr>
        <w:t xml:space="preserve">年 </w:t>
      </w:r>
      <w:r>
        <w:rPr>
          <w:rFonts w:hint="eastAsia" w:eastAsiaTheme="minorEastAsia"/>
          <w:color w:val="auto"/>
          <w:sz w:val="28"/>
          <w:szCs w:val="28"/>
          <w:lang w:val="en-US" w:eastAsia="zh-CN"/>
        </w:rPr>
        <w:t xml:space="preserve">  </w:t>
      </w:r>
      <w:r>
        <w:rPr>
          <w:rFonts w:hint="eastAsia" w:eastAsiaTheme="minorEastAsia"/>
          <w:color w:val="auto"/>
          <w:sz w:val="28"/>
          <w:szCs w:val="28"/>
          <w:lang w:eastAsia="zh-CN"/>
        </w:rPr>
        <w:t xml:space="preserve"> 月 </w:t>
      </w:r>
      <w:r>
        <w:rPr>
          <w:rFonts w:hint="eastAsia" w:eastAsiaTheme="minorEastAsia"/>
          <w:color w:val="auto"/>
          <w:sz w:val="28"/>
          <w:szCs w:val="28"/>
          <w:lang w:val="en-US" w:eastAsia="zh-CN"/>
        </w:rPr>
        <w:t xml:space="preserve">  </w:t>
      </w:r>
      <w:r>
        <w:rPr>
          <w:rFonts w:hint="eastAsia" w:eastAsiaTheme="minorEastAsia"/>
          <w:color w:val="auto"/>
          <w:sz w:val="28"/>
          <w:szCs w:val="28"/>
          <w:lang w:eastAsia="zh-CN"/>
        </w:rPr>
        <w:t xml:space="preserve"> 日                         年  </w:t>
      </w:r>
      <w:r>
        <w:rPr>
          <w:rFonts w:hint="eastAsia" w:eastAsiaTheme="minorEastAsia"/>
          <w:color w:val="auto"/>
          <w:sz w:val="28"/>
          <w:szCs w:val="28"/>
          <w:lang w:val="en-US" w:eastAsia="zh-CN"/>
        </w:rPr>
        <w:t xml:space="preserve"> </w:t>
      </w:r>
      <w:r>
        <w:rPr>
          <w:rFonts w:hint="eastAsia" w:eastAsiaTheme="minorEastAsia"/>
          <w:color w:val="auto"/>
          <w:sz w:val="28"/>
          <w:szCs w:val="28"/>
          <w:lang w:eastAsia="zh-CN"/>
        </w:rPr>
        <w:t xml:space="preserve"> 月   </w:t>
      </w:r>
      <w:r>
        <w:rPr>
          <w:rFonts w:hint="eastAsia" w:eastAsiaTheme="minorEastAsia"/>
          <w:color w:val="auto"/>
          <w:sz w:val="28"/>
          <w:szCs w:val="28"/>
          <w:lang w:val="en-US" w:eastAsia="zh-CN"/>
        </w:rPr>
        <w:t xml:space="preserve"> </w:t>
      </w:r>
      <w:r>
        <w:rPr>
          <w:rFonts w:hint="eastAsia" w:eastAsiaTheme="minorEastAsia"/>
          <w:color w:val="auto"/>
          <w:sz w:val="28"/>
          <w:szCs w:val="28"/>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w:pict>
        <v:shape id="Shape 5" o:spid="_x0000_s1026" o:spt="202" type="#_x0000_t202" style="position:absolute;left:0pt;margin-left:277.8pt;margin-top:767.8pt;height:10.1pt;width:27pt;mso-position-horizontal-relative:page;mso-position-vertical-relative:page;mso-wrap-style:none;z-index:-251657216;mso-width-relative:page;mso-height-relative:page;" filled="f" stroked="f" coordsize="21600,21600" o:gfxdata="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bJSdbWAAAA&#10;DQEAAA8AAAAAAAAAAQAgAAAAIgAAAGRycy9kb3ducmV2LnhtbFBLAQIUABQAAAAIAIdO4kDUVG63&#10;rQEAAG8DAAAOAAAAAAAAAAEAIAAAACUBAABkcnMvZTJvRG9jLnhtbFBLBQYAAAAABgAGAFkBAABE&#10;BQAAAAA=&#10;">
          <v:path/>
          <v:fill on="f" focussize="0,0"/>
          <v:stroke on="f" joinstyle="miter"/>
          <v:imagedata o:title=""/>
          <o:lock v:ext="edit"/>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534B6"/>
    <w:multiLevelType w:val="singleLevel"/>
    <w:tmpl w:val="98D534B6"/>
    <w:lvl w:ilvl="0" w:tentative="0">
      <w:start w:val="4"/>
      <w:numFmt w:val="chineseCount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13902"/>
    <w:rsid w:val="00021D44"/>
    <w:rsid w:val="000B44BB"/>
    <w:rsid w:val="001321BE"/>
    <w:rsid w:val="0015004E"/>
    <w:rsid w:val="00176C38"/>
    <w:rsid w:val="002078B8"/>
    <w:rsid w:val="002221D3"/>
    <w:rsid w:val="002364CE"/>
    <w:rsid w:val="002658B6"/>
    <w:rsid w:val="00291851"/>
    <w:rsid w:val="003021B6"/>
    <w:rsid w:val="0034447E"/>
    <w:rsid w:val="003B3AB2"/>
    <w:rsid w:val="003C44EA"/>
    <w:rsid w:val="003D5B25"/>
    <w:rsid w:val="004B3BAC"/>
    <w:rsid w:val="004D6647"/>
    <w:rsid w:val="0056106A"/>
    <w:rsid w:val="005E0A75"/>
    <w:rsid w:val="005F4200"/>
    <w:rsid w:val="00665D48"/>
    <w:rsid w:val="00680CD2"/>
    <w:rsid w:val="007162E4"/>
    <w:rsid w:val="00774CF8"/>
    <w:rsid w:val="0079289E"/>
    <w:rsid w:val="007C1149"/>
    <w:rsid w:val="00814649"/>
    <w:rsid w:val="00970715"/>
    <w:rsid w:val="009779CD"/>
    <w:rsid w:val="009F61FB"/>
    <w:rsid w:val="00A66549"/>
    <w:rsid w:val="00B05388"/>
    <w:rsid w:val="00B44013"/>
    <w:rsid w:val="00B56E17"/>
    <w:rsid w:val="00B73B06"/>
    <w:rsid w:val="00BA2D44"/>
    <w:rsid w:val="00BE789D"/>
    <w:rsid w:val="00C215C2"/>
    <w:rsid w:val="00C4172D"/>
    <w:rsid w:val="00C54C8F"/>
    <w:rsid w:val="00C82565"/>
    <w:rsid w:val="00CE6DB3"/>
    <w:rsid w:val="00D13902"/>
    <w:rsid w:val="00D748F0"/>
    <w:rsid w:val="00E825E6"/>
    <w:rsid w:val="00E87B0E"/>
    <w:rsid w:val="00F11A94"/>
    <w:rsid w:val="01086950"/>
    <w:rsid w:val="029204B6"/>
    <w:rsid w:val="035D1813"/>
    <w:rsid w:val="06842A18"/>
    <w:rsid w:val="08662A59"/>
    <w:rsid w:val="095672A6"/>
    <w:rsid w:val="0C863ADA"/>
    <w:rsid w:val="0CC33BDC"/>
    <w:rsid w:val="0CEF34A2"/>
    <w:rsid w:val="0D87209C"/>
    <w:rsid w:val="0F816535"/>
    <w:rsid w:val="126C3B4F"/>
    <w:rsid w:val="12A65812"/>
    <w:rsid w:val="12A82965"/>
    <w:rsid w:val="13B97934"/>
    <w:rsid w:val="14EB046B"/>
    <w:rsid w:val="16710478"/>
    <w:rsid w:val="172D092C"/>
    <w:rsid w:val="17821574"/>
    <w:rsid w:val="184823B8"/>
    <w:rsid w:val="1A8526FD"/>
    <w:rsid w:val="1AB64733"/>
    <w:rsid w:val="1B14291B"/>
    <w:rsid w:val="1C404C95"/>
    <w:rsid w:val="1E570647"/>
    <w:rsid w:val="1EA24851"/>
    <w:rsid w:val="1FB10E1A"/>
    <w:rsid w:val="22AA00C8"/>
    <w:rsid w:val="25F642A4"/>
    <w:rsid w:val="26D73FBA"/>
    <w:rsid w:val="2763790C"/>
    <w:rsid w:val="2A8F0CFD"/>
    <w:rsid w:val="2B0653D5"/>
    <w:rsid w:val="2BC04C2F"/>
    <w:rsid w:val="2E156B48"/>
    <w:rsid w:val="2E940949"/>
    <w:rsid w:val="2EE84B5F"/>
    <w:rsid w:val="2F55243A"/>
    <w:rsid w:val="31E45A45"/>
    <w:rsid w:val="31EF760D"/>
    <w:rsid w:val="326D306D"/>
    <w:rsid w:val="37091B39"/>
    <w:rsid w:val="37697E1B"/>
    <w:rsid w:val="39EF5F64"/>
    <w:rsid w:val="3A1845CC"/>
    <w:rsid w:val="3B2F0D67"/>
    <w:rsid w:val="3C310F41"/>
    <w:rsid w:val="3C9F1B1D"/>
    <w:rsid w:val="3D445210"/>
    <w:rsid w:val="3DCB69F1"/>
    <w:rsid w:val="41B30C71"/>
    <w:rsid w:val="43951F43"/>
    <w:rsid w:val="43AB44DF"/>
    <w:rsid w:val="45043DFE"/>
    <w:rsid w:val="452C3623"/>
    <w:rsid w:val="45984EA6"/>
    <w:rsid w:val="48BD4C22"/>
    <w:rsid w:val="49D420F7"/>
    <w:rsid w:val="49F44BF5"/>
    <w:rsid w:val="4A54204C"/>
    <w:rsid w:val="4A822460"/>
    <w:rsid w:val="4C590F16"/>
    <w:rsid w:val="4CFE00FC"/>
    <w:rsid w:val="4D645B4A"/>
    <w:rsid w:val="4E8358AB"/>
    <w:rsid w:val="50E07070"/>
    <w:rsid w:val="52126DE9"/>
    <w:rsid w:val="530C5417"/>
    <w:rsid w:val="53B91BD9"/>
    <w:rsid w:val="568E358B"/>
    <w:rsid w:val="5A9D10E0"/>
    <w:rsid w:val="5B441022"/>
    <w:rsid w:val="5C31063B"/>
    <w:rsid w:val="5D1B7AAC"/>
    <w:rsid w:val="5EEF416A"/>
    <w:rsid w:val="5F18227F"/>
    <w:rsid w:val="604306B8"/>
    <w:rsid w:val="61377AAC"/>
    <w:rsid w:val="62470BED"/>
    <w:rsid w:val="63366DAB"/>
    <w:rsid w:val="63F249A5"/>
    <w:rsid w:val="642A63B1"/>
    <w:rsid w:val="64615165"/>
    <w:rsid w:val="64745CA0"/>
    <w:rsid w:val="64776B22"/>
    <w:rsid w:val="6662575C"/>
    <w:rsid w:val="6711176C"/>
    <w:rsid w:val="67BF3C91"/>
    <w:rsid w:val="68277A9F"/>
    <w:rsid w:val="68F76A68"/>
    <w:rsid w:val="6A731F86"/>
    <w:rsid w:val="6AD514FF"/>
    <w:rsid w:val="6B9B3661"/>
    <w:rsid w:val="6C3E503F"/>
    <w:rsid w:val="6C744EAD"/>
    <w:rsid w:val="6C9978C9"/>
    <w:rsid w:val="6D15540E"/>
    <w:rsid w:val="6F27537B"/>
    <w:rsid w:val="70766C11"/>
    <w:rsid w:val="729213F4"/>
    <w:rsid w:val="7526263E"/>
    <w:rsid w:val="794945B2"/>
    <w:rsid w:val="798051A5"/>
    <w:rsid w:val="7B473768"/>
    <w:rsid w:val="7B9E6CB9"/>
    <w:rsid w:val="7C522985"/>
    <w:rsid w:val="7C7A52C7"/>
    <w:rsid w:val="7EDE5BCF"/>
    <w:rsid w:val="7EE32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rPr>
      <w:rFonts w:eastAsia="仿宋_GB2312"/>
      <w:sz w:val="32"/>
    </w:rPr>
  </w:style>
  <w:style w:type="paragraph" w:styleId="3">
    <w:name w:val="footer"/>
    <w:basedOn w:val="1"/>
    <w:link w:val="22"/>
    <w:unhideWhenUsed/>
    <w:qFormat/>
    <w:uiPriority w:val="99"/>
    <w:pPr>
      <w:tabs>
        <w:tab w:val="center" w:pos="4153"/>
        <w:tab w:val="right" w:pos="8306"/>
      </w:tabs>
      <w:snapToGrid w:val="0"/>
    </w:pPr>
    <w:rPr>
      <w:sz w:val="18"/>
      <w:szCs w:val="18"/>
    </w:rPr>
  </w:style>
  <w:style w:type="paragraph" w:styleId="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6">
    <w:name w:val="Title"/>
    <w:basedOn w:val="1"/>
    <w:next w:val="1"/>
    <w:qFormat/>
    <w:uiPriority w:val="0"/>
    <w:pPr>
      <w:spacing w:before="240" w:after="60"/>
      <w:jc w:val="center"/>
      <w:textAlignment w:val="baseline"/>
    </w:pPr>
    <w:rPr>
      <w:rFonts w:ascii="Cambria" w:hAnsi="Cambria" w:eastAsia="宋体" w:cs="Times New Roman"/>
      <w:b/>
      <w:bCs/>
      <w:sz w:val="32"/>
      <w:szCs w:val="32"/>
    </w:rPr>
  </w:style>
  <w:style w:type="paragraph" w:customStyle="1" w:styleId="9">
    <w:name w:val="BodyText1I2"/>
    <w:basedOn w:val="10"/>
    <w:next w:val="1"/>
    <w:qFormat/>
    <w:uiPriority w:val="99"/>
    <w:pPr>
      <w:ind w:firstLine="420"/>
    </w:pPr>
    <w:rPr>
      <w:rFonts w:ascii="Times New Roman"/>
    </w:rPr>
  </w:style>
  <w:style w:type="paragraph" w:customStyle="1" w:styleId="10">
    <w:name w:val="BodyTextIndent"/>
    <w:basedOn w:val="1"/>
    <w:qFormat/>
    <w:uiPriority w:val="0"/>
    <w:pPr>
      <w:spacing w:line="360" w:lineRule="auto"/>
      <w:ind w:firstLine="560" w:firstLineChars="200"/>
      <w:textAlignment w:val="baseline"/>
    </w:pPr>
    <w:rPr>
      <w:rFonts w:ascii="楷体_GB2312" w:eastAsia="楷体_GB2312"/>
      <w:sz w:val="28"/>
      <w:szCs w:val="28"/>
    </w:rPr>
  </w:style>
  <w:style w:type="character" w:customStyle="1" w:styleId="11">
    <w:name w:val="Body text|1_"/>
    <w:basedOn w:val="8"/>
    <w:link w:val="12"/>
    <w:qFormat/>
    <w:uiPriority w:val="0"/>
    <w:rPr>
      <w:rFonts w:ascii="宋体" w:hAnsi="宋体" w:eastAsia="宋体" w:cs="宋体"/>
      <w:sz w:val="26"/>
      <w:szCs w:val="26"/>
      <w:lang w:val="zh-TW" w:eastAsia="zh-TW" w:bidi="zh-TW"/>
    </w:rPr>
  </w:style>
  <w:style w:type="paragraph" w:customStyle="1" w:styleId="12">
    <w:name w:val="Body text|1"/>
    <w:basedOn w:val="1"/>
    <w:link w:val="11"/>
    <w:qFormat/>
    <w:uiPriority w:val="0"/>
    <w:pPr>
      <w:spacing w:line="437" w:lineRule="auto"/>
      <w:ind w:firstLine="400"/>
    </w:pPr>
    <w:rPr>
      <w:rFonts w:ascii="宋体" w:hAnsi="宋体" w:eastAsia="宋体" w:cs="宋体"/>
      <w:color w:val="auto"/>
      <w:kern w:val="2"/>
      <w:sz w:val="26"/>
      <w:szCs w:val="26"/>
      <w:lang w:val="zh-TW" w:eastAsia="zh-TW" w:bidi="zh-TW"/>
    </w:rPr>
  </w:style>
  <w:style w:type="character" w:customStyle="1" w:styleId="13">
    <w:name w:val="Header or footer|2_"/>
    <w:basedOn w:val="8"/>
    <w:link w:val="14"/>
    <w:qFormat/>
    <w:uiPriority w:val="0"/>
    <w:rPr>
      <w:sz w:val="20"/>
      <w:szCs w:val="20"/>
    </w:rPr>
  </w:style>
  <w:style w:type="paragraph" w:customStyle="1" w:styleId="14">
    <w:name w:val="Header or footer|2"/>
    <w:basedOn w:val="1"/>
    <w:link w:val="13"/>
    <w:qFormat/>
    <w:uiPriority w:val="0"/>
    <w:rPr>
      <w:rFonts w:asciiTheme="minorHAnsi" w:hAnsiTheme="minorHAnsi" w:eastAsiaTheme="minorEastAsia" w:cstheme="minorBidi"/>
      <w:color w:val="auto"/>
      <w:kern w:val="2"/>
      <w:sz w:val="20"/>
      <w:szCs w:val="20"/>
      <w:lang w:eastAsia="zh-CN" w:bidi="ar-SA"/>
    </w:rPr>
  </w:style>
  <w:style w:type="character" w:customStyle="1" w:styleId="15">
    <w:name w:val="Body text|2_"/>
    <w:basedOn w:val="8"/>
    <w:link w:val="16"/>
    <w:qFormat/>
    <w:uiPriority w:val="0"/>
    <w:rPr>
      <w:sz w:val="28"/>
      <w:szCs w:val="28"/>
      <w:u w:val="single"/>
    </w:rPr>
  </w:style>
  <w:style w:type="paragraph" w:customStyle="1" w:styleId="16">
    <w:name w:val="Body text|2"/>
    <w:basedOn w:val="1"/>
    <w:link w:val="15"/>
    <w:qFormat/>
    <w:uiPriority w:val="0"/>
    <w:pPr>
      <w:ind w:hanging="1520"/>
    </w:pPr>
    <w:rPr>
      <w:rFonts w:asciiTheme="minorHAnsi" w:hAnsiTheme="minorHAnsi" w:eastAsiaTheme="minorEastAsia" w:cstheme="minorBidi"/>
      <w:color w:val="auto"/>
      <w:kern w:val="2"/>
      <w:sz w:val="28"/>
      <w:szCs w:val="28"/>
      <w:u w:val="single"/>
      <w:lang w:eastAsia="zh-CN" w:bidi="ar-SA"/>
    </w:rPr>
  </w:style>
  <w:style w:type="character" w:customStyle="1" w:styleId="17">
    <w:name w:val="Heading #3|1_"/>
    <w:basedOn w:val="8"/>
    <w:link w:val="18"/>
    <w:qFormat/>
    <w:uiPriority w:val="0"/>
    <w:rPr>
      <w:rFonts w:ascii="宋体" w:hAnsi="宋体" w:eastAsia="宋体" w:cs="宋体"/>
      <w:b/>
      <w:bCs/>
      <w:sz w:val="26"/>
      <w:szCs w:val="26"/>
      <w:lang w:val="zh-TW" w:eastAsia="zh-TW" w:bidi="zh-TW"/>
    </w:rPr>
  </w:style>
  <w:style w:type="paragraph" w:customStyle="1" w:styleId="18">
    <w:name w:val="Heading #3|1"/>
    <w:basedOn w:val="1"/>
    <w:link w:val="17"/>
    <w:qFormat/>
    <w:uiPriority w:val="0"/>
    <w:pPr>
      <w:spacing w:line="540" w:lineRule="exact"/>
      <w:ind w:firstLine="570"/>
      <w:outlineLvl w:val="2"/>
    </w:pPr>
    <w:rPr>
      <w:rFonts w:ascii="宋体" w:hAnsi="宋体" w:eastAsia="宋体" w:cs="宋体"/>
      <w:b/>
      <w:bCs/>
      <w:color w:val="auto"/>
      <w:kern w:val="2"/>
      <w:sz w:val="26"/>
      <w:szCs w:val="26"/>
      <w:lang w:val="zh-TW" w:eastAsia="zh-TW" w:bidi="zh-TW"/>
    </w:rPr>
  </w:style>
  <w:style w:type="character" w:customStyle="1" w:styleId="19">
    <w:name w:val="Table caption|1_"/>
    <w:basedOn w:val="8"/>
    <w:link w:val="20"/>
    <w:qFormat/>
    <w:uiPriority w:val="0"/>
    <w:rPr>
      <w:rFonts w:ascii="宋体" w:hAnsi="宋体" w:eastAsia="宋体" w:cs="宋体"/>
      <w:sz w:val="26"/>
      <w:szCs w:val="26"/>
      <w:lang w:val="zh-TW" w:eastAsia="zh-TW" w:bidi="zh-TW"/>
    </w:rPr>
  </w:style>
  <w:style w:type="paragraph" w:customStyle="1" w:styleId="20">
    <w:name w:val="Table caption|1"/>
    <w:basedOn w:val="1"/>
    <w:link w:val="19"/>
    <w:qFormat/>
    <w:uiPriority w:val="0"/>
    <w:pPr>
      <w:spacing w:after="110" w:line="353" w:lineRule="auto"/>
      <w:ind w:firstLine="680"/>
    </w:pPr>
    <w:rPr>
      <w:rFonts w:ascii="宋体" w:hAnsi="宋体" w:eastAsia="宋体" w:cs="宋体"/>
      <w:color w:val="auto"/>
      <w:kern w:val="2"/>
      <w:sz w:val="26"/>
      <w:szCs w:val="26"/>
      <w:lang w:val="zh-TW" w:eastAsia="zh-TW" w:bidi="zh-TW"/>
    </w:rPr>
  </w:style>
  <w:style w:type="character" w:customStyle="1" w:styleId="21">
    <w:name w:val="页眉 Char"/>
    <w:basedOn w:val="8"/>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2">
    <w:name w:val="页脚 Char"/>
    <w:basedOn w:val="8"/>
    <w:link w:val="3"/>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2816</Words>
  <Characters>350</Characters>
  <Lines>2</Lines>
  <Paragraphs>6</Paragraphs>
  <TotalTime>12</TotalTime>
  <ScaleCrop>false</ScaleCrop>
  <LinksUpToDate>false</LinksUpToDate>
  <CharactersWithSpaces>3160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2021-10-15T08:22:00Z</dcterms:created>
  <dc:creator>tf</dc:creator>
  <cp:lastModifiedBy>毛毛</cp:lastModifiedBy>
  <cp:lastPrinted>2021-11-01T00:56:00Z</cp:lastPrinted>
  <dcterms:modified xsi:type="dcterms:W3CDTF">2022-10-31T02:23:04Z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52A46A5F926640F29EC9EF82A5EFAB57</vt:lpwstr>
  </property>
</Properties>
</file>