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3499D61" w14:textId="77777777" w:rsidR="004218C0" w:rsidRDefault="004218C0">
      <w:pPr>
        <w:overflowPunct w:val="0"/>
        <w:topLinePunct/>
        <w:adjustRightInd w:val="0"/>
        <w:snapToGrid w:val="0"/>
        <w:spacing w:line="600" w:lineRule="exact"/>
        <w:jc w:val="center"/>
        <w:rPr>
          <w:rFonts w:ascii="仿宋_GB2312" w:eastAsia="仿宋_GB2312" w:hAnsi="宋体"/>
          <w:b/>
          <w:bCs/>
          <w:sz w:val="32"/>
          <w:szCs w:val="32"/>
        </w:rPr>
      </w:pPr>
    </w:p>
    <w:p w14:paraId="5A275AFE"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32DAAA6D"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09C8DD82"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79E689C2"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1C3FC6E6"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55BE1CED"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796892DA"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3BD69E78"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338A4360"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5A479549"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07370271"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64655242"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1E11AA6F"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26C432DA"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4FDF9675"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4F9BE85C"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2B2DF3CE"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1CEEEC45"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14EAE305"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1213E307"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1FF93D77" w14:textId="77777777" w:rsidR="004218C0" w:rsidRDefault="004218C0">
      <w:pPr>
        <w:overflowPunct w:val="0"/>
        <w:topLinePunct/>
        <w:adjustRightInd w:val="0"/>
        <w:snapToGrid w:val="0"/>
        <w:spacing w:line="600" w:lineRule="exact"/>
        <w:jc w:val="center"/>
        <w:rPr>
          <w:rFonts w:ascii="Times New Roman" w:eastAsia="黑体" w:hAnsi="Times New Roman"/>
          <w:sz w:val="40"/>
          <w:szCs w:val="22"/>
        </w:rPr>
      </w:pPr>
    </w:p>
    <w:p w14:paraId="37B7C15E" w14:textId="77777777" w:rsidR="004218C0" w:rsidRDefault="008B5C47">
      <w:pPr>
        <w:overflowPunct w:val="0"/>
        <w:topLinePunct/>
        <w:adjustRightInd w:val="0"/>
        <w:snapToGrid w:val="0"/>
        <w:spacing w:line="600" w:lineRule="exact"/>
        <w:jc w:val="center"/>
        <w:rPr>
          <w:rFonts w:ascii="Times New Roman" w:eastAsia="黑体" w:hAnsi="Times New Roman"/>
          <w:sz w:val="40"/>
          <w:szCs w:val="22"/>
        </w:rPr>
      </w:pPr>
      <w:r>
        <w:rPr>
          <w:noProof/>
        </w:rPr>
        <mc:AlternateContent>
          <mc:Choice Requires="wpg">
            <w:drawing>
              <wp:inline distT="0" distB="0" distL="0" distR="0" wp14:anchorId="2686E023" wp14:editId="1F515BB5">
                <wp:extent cx="5274310" cy="8591550"/>
                <wp:effectExtent l="6985" t="9525" r="5080" b="9525"/>
                <wp:docPr id="2" name="组合 4"/>
                <wp:cNvGraphicFramePr/>
                <a:graphic xmlns:a="http://schemas.openxmlformats.org/drawingml/2006/main">
                  <a:graphicData uri="http://schemas.microsoft.com/office/word/2010/wordprocessingGroup">
                    <wpg:wgp>
                      <wpg:cNvGrpSpPr/>
                      <wpg:grpSpPr>
                        <a:xfrm>
                          <a:off x="0" y="0"/>
                          <a:ext cx="5274310" cy="8591550"/>
                          <a:chOff x="1740" y="1601"/>
                          <a:chExt cx="8670" cy="13276"/>
                        </a:xfrm>
                      </wpg:grpSpPr>
                      <wps:wsp>
                        <wps:cNvPr id="3" name="文本框 1"/>
                        <wps:cNvSpPr txBox="1">
                          <a:spLocks noChangeArrowheads="1"/>
                        </wps:cNvSpPr>
                        <wps:spPr bwMode="auto">
                          <a:xfrm>
                            <a:off x="1740" y="1601"/>
                            <a:ext cx="8670" cy="13276"/>
                          </a:xfrm>
                          <a:prstGeom prst="rect">
                            <a:avLst/>
                          </a:prstGeom>
                          <a:solidFill>
                            <a:srgbClr val="FFFFFF"/>
                          </a:solidFill>
                          <a:ln w="6350">
                            <a:solidFill>
                              <a:srgbClr val="000000"/>
                            </a:solidFill>
                            <a:miter lim="800000"/>
                          </a:ln>
                        </wps:spPr>
                        <wps:txbx>
                          <w:txbxContent>
                            <w:p w14:paraId="783C0A96" w14:textId="77777777" w:rsidR="004218C0" w:rsidRDefault="004218C0">
                              <w:pPr>
                                <w:ind w:leftChars="-202" w:left="-424"/>
                              </w:pPr>
                            </w:p>
                            <w:p w14:paraId="326F0505" w14:textId="77777777" w:rsidR="004218C0" w:rsidRDefault="004218C0">
                              <w:pPr>
                                <w:ind w:leftChars="-202" w:left="-424"/>
                              </w:pPr>
                            </w:p>
                            <w:p w14:paraId="68205347" w14:textId="77777777" w:rsidR="004218C0" w:rsidRDefault="008B5C47">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3B27A90E" w14:textId="77777777" w:rsidR="004218C0" w:rsidRDefault="008B5C47">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7B8D44E4" w14:textId="77777777" w:rsidR="004218C0" w:rsidRDefault="008B5C47">
                              <w:pPr>
                                <w:spacing w:beforeLines="100" w:before="312"/>
                                <w:ind w:leftChars="-202" w:left="-424"/>
                                <w:jc w:val="center"/>
                                <w:rPr>
                                  <w:rFonts w:ascii="黑体" w:eastAsia="黑体" w:hAnsi="黑体"/>
                                  <w:sz w:val="24"/>
                                </w:rPr>
                              </w:pPr>
                              <w:r>
                                <w:rPr>
                                  <w:rFonts w:ascii="黑体" w:eastAsia="黑体" w:hAnsi="黑体" w:hint="eastAsia"/>
                                  <w:sz w:val="24"/>
                                </w:rPr>
                                <w:t>职业编码：6-30-04-02</w:t>
                              </w:r>
                            </w:p>
                            <w:p w14:paraId="7598D19E" w14:textId="77777777" w:rsidR="004218C0" w:rsidRDefault="004218C0">
                              <w:pPr>
                                <w:ind w:leftChars="-202" w:left="-424"/>
                                <w:jc w:val="center"/>
                                <w:rPr>
                                  <w:rFonts w:ascii="黑体" w:eastAsia="黑体" w:hAnsi="黑体"/>
                                </w:rPr>
                              </w:pPr>
                            </w:p>
                            <w:p w14:paraId="02AE7EBB" w14:textId="77777777" w:rsidR="004218C0" w:rsidRDefault="004218C0">
                              <w:pPr>
                                <w:ind w:leftChars="-202" w:left="-424"/>
                                <w:jc w:val="center"/>
                                <w:rPr>
                                  <w:rFonts w:ascii="黑体" w:eastAsia="黑体" w:hAnsi="黑体"/>
                                </w:rPr>
                              </w:pPr>
                            </w:p>
                            <w:p w14:paraId="7B4087CC" w14:textId="77777777" w:rsidR="004218C0" w:rsidRDefault="004218C0">
                              <w:pPr>
                                <w:ind w:leftChars="-202" w:left="-424"/>
                                <w:jc w:val="center"/>
                                <w:rPr>
                                  <w:rFonts w:ascii="黑体" w:eastAsia="黑体" w:hAnsi="黑体"/>
                                </w:rPr>
                              </w:pPr>
                            </w:p>
                            <w:p w14:paraId="14AE8627" w14:textId="77777777" w:rsidR="004218C0" w:rsidRDefault="004218C0">
                              <w:pPr>
                                <w:ind w:leftChars="-202" w:left="-424"/>
                                <w:jc w:val="center"/>
                                <w:rPr>
                                  <w:rFonts w:ascii="黑体" w:eastAsia="黑体" w:hAnsi="黑体"/>
                                </w:rPr>
                              </w:pPr>
                            </w:p>
                            <w:p w14:paraId="065D2F9B" w14:textId="77777777" w:rsidR="004218C0" w:rsidRDefault="008B5C47">
                              <w:pPr>
                                <w:ind w:leftChars="-202" w:left="-424"/>
                                <w:jc w:val="center"/>
                                <w:rPr>
                                  <w:rFonts w:ascii="黑体" w:eastAsia="黑体" w:hAnsi="黑体"/>
                                </w:rPr>
                              </w:pPr>
                              <w:r>
                                <w:rPr>
                                  <w:rFonts w:ascii="黑体" w:eastAsia="黑体" w:hAnsi="黑体" w:hint="eastAsia"/>
                                  <w:sz w:val="48"/>
                                </w:rPr>
                                <w:t xml:space="preserve">  船舶机舱设备操作工（船舶机工）</w:t>
                              </w:r>
                            </w:p>
                            <w:p w14:paraId="3FF811F1" w14:textId="77777777" w:rsidR="004218C0" w:rsidRDefault="004218C0">
                              <w:pPr>
                                <w:ind w:leftChars="-202" w:left="-424"/>
                                <w:jc w:val="center"/>
                                <w:rPr>
                                  <w:rFonts w:ascii="黑体" w:eastAsia="黑体" w:hAnsi="黑体"/>
                                </w:rPr>
                              </w:pPr>
                            </w:p>
                            <w:p w14:paraId="2AD53314" w14:textId="79A1EB6C" w:rsidR="004218C0" w:rsidRDefault="008B5C47">
                              <w:pPr>
                                <w:ind w:leftChars="-202" w:left="-424"/>
                                <w:jc w:val="center"/>
                                <w:rPr>
                                  <w:rFonts w:ascii="宋体" w:hAnsi="宋体"/>
                                  <w:bCs/>
                                  <w:sz w:val="28"/>
                                  <w:szCs w:val="28"/>
                                </w:rPr>
                              </w:pPr>
                              <w:r>
                                <w:rPr>
                                  <w:rFonts w:ascii="宋体" w:hAnsi="宋体" w:hint="eastAsia"/>
                                  <w:bCs/>
                                  <w:sz w:val="28"/>
                                  <w:szCs w:val="28"/>
                                </w:rPr>
                                <w:t>（</w:t>
                              </w:r>
                              <w:bookmarkStart w:id="0" w:name="_Hlk81267379"/>
                              <w:r>
                                <w:rPr>
                                  <w:rFonts w:ascii="宋体" w:hAnsi="宋体" w:hint="eastAsia"/>
                                  <w:bCs/>
                                  <w:sz w:val="28"/>
                                  <w:szCs w:val="28"/>
                                </w:rPr>
                                <w:t>修订</w:t>
                              </w:r>
                              <w:r w:rsidR="00D42B85">
                                <w:rPr>
                                  <w:rFonts w:ascii="宋体" w:hAnsi="宋体" w:hint="eastAsia"/>
                                  <w:bCs/>
                                  <w:sz w:val="28"/>
                                  <w:szCs w:val="28"/>
                                </w:rPr>
                                <w:t>试行</w:t>
                              </w:r>
                              <w:r>
                                <w:rPr>
                                  <w:rFonts w:ascii="宋体" w:hAnsi="宋体" w:hint="eastAsia"/>
                                  <w:bCs/>
                                  <w:sz w:val="28"/>
                                  <w:szCs w:val="28"/>
                                </w:rPr>
                                <w:t>稿</w:t>
                              </w:r>
                              <w:bookmarkEnd w:id="0"/>
                              <w:r>
                                <w:rPr>
                                  <w:rFonts w:ascii="宋体" w:hAnsi="宋体" w:hint="eastAsia"/>
                                  <w:bCs/>
                                  <w:sz w:val="28"/>
                                  <w:szCs w:val="28"/>
                                </w:rPr>
                                <w:t>）</w:t>
                              </w:r>
                            </w:p>
                            <w:p w14:paraId="501548A7" w14:textId="77777777" w:rsidR="004218C0" w:rsidRDefault="004218C0">
                              <w:pPr>
                                <w:ind w:leftChars="-202" w:left="-424"/>
                                <w:jc w:val="center"/>
                                <w:rPr>
                                  <w:rFonts w:ascii="宋体" w:hAnsi="宋体"/>
                                </w:rPr>
                              </w:pPr>
                            </w:p>
                            <w:p w14:paraId="5B9105F5" w14:textId="77777777" w:rsidR="004218C0" w:rsidRDefault="004218C0">
                              <w:pPr>
                                <w:ind w:leftChars="-202" w:left="-424"/>
                                <w:jc w:val="center"/>
                                <w:rPr>
                                  <w:rFonts w:ascii="宋体" w:hAnsi="宋体"/>
                                </w:rPr>
                              </w:pPr>
                            </w:p>
                            <w:p w14:paraId="659E794B" w14:textId="77777777" w:rsidR="004218C0" w:rsidRDefault="004218C0">
                              <w:pPr>
                                <w:ind w:leftChars="-202" w:left="-424"/>
                                <w:jc w:val="center"/>
                                <w:rPr>
                                  <w:rFonts w:ascii="宋体" w:hAnsi="宋体"/>
                                </w:rPr>
                              </w:pPr>
                            </w:p>
                            <w:p w14:paraId="0BA024AA" w14:textId="77777777" w:rsidR="004218C0" w:rsidRDefault="004218C0">
                              <w:pPr>
                                <w:ind w:leftChars="-202" w:left="-424"/>
                                <w:jc w:val="center"/>
                                <w:rPr>
                                  <w:rFonts w:ascii="宋体" w:hAnsi="宋体"/>
                                </w:rPr>
                              </w:pPr>
                            </w:p>
                            <w:p w14:paraId="19AB4F3F" w14:textId="77777777" w:rsidR="004218C0" w:rsidRDefault="004218C0">
                              <w:pPr>
                                <w:ind w:leftChars="-202" w:left="-424"/>
                                <w:jc w:val="center"/>
                                <w:rPr>
                                  <w:rFonts w:ascii="宋体" w:hAnsi="宋体"/>
                                </w:rPr>
                              </w:pPr>
                            </w:p>
                            <w:p w14:paraId="5C0BF449" w14:textId="77777777" w:rsidR="004218C0" w:rsidRDefault="004218C0">
                              <w:pPr>
                                <w:ind w:leftChars="-202" w:left="-424"/>
                                <w:jc w:val="center"/>
                                <w:rPr>
                                  <w:rFonts w:ascii="宋体" w:hAnsi="宋体"/>
                                </w:rPr>
                              </w:pPr>
                            </w:p>
                            <w:p w14:paraId="51A76A89" w14:textId="77777777" w:rsidR="004218C0" w:rsidRDefault="004218C0">
                              <w:pPr>
                                <w:ind w:leftChars="-202" w:left="-424"/>
                                <w:jc w:val="center"/>
                                <w:rPr>
                                  <w:rFonts w:ascii="宋体" w:hAnsi="宋体"/>
                                </w:rPr>
                              </w:pPr>
                            </w:p>
                            <w:p w14:paraId="1EAEF7B1" w14:textId="77777777" w:rsidR="004218C0" w:rsidRDefault="004218C0">
                              <w:pPr>
                                <w:ind w:leftChars="-202" w:left="-424"/>
                                <w:jc w:val="center"/>
                                <w:rPr>
                                  <w:rFonts w:ascii="宋体" w:hAnsi="宋体"/>
                                </w:rPr>
                              </w:pPr>
                            </w:p>
                            <w:p w14:paraId="396106AF" w14:textId="77777777" w:rsidR="004218C0" w:rsidRDefault="004218C0">
                              <w:pPr>
                                <w:ind w:leftChars="-202" w:left="-424"/>
                                <w:jc w:val="center"/>
                                <w:rPr>
                                  <w:rFonts w:ascii="宋体" w:hAnsi="宋体"/>
                                </w:rPr>
                              </w:pPr>
                            </w:p>
                            <w:p w14:paraId="5A4A490E" w14:textId="77777777" w:rsidR="004218C0" w:rsidRDefault="004218C0">
                              <w:pPr>
                                <w:ind w:leftChars="-202" w:left="-424"/>
                                <w:jc w:val="center"/>
                                <w:rPr>
                                  <w:rFonts w:ascii="宋体" w:hAnsi="宋体"/>
                                </w:rPr>
                              </w:pPr>
                            </w:p>
                            <w:p w14:paraId="6EE183FC" w14:textId="77777777" w:rsidR="004218C0" w:rsidRDefault="004218C0">
                              <w:pPr>
                                <w:ind w:leftChars="-202" w:left="-424"/>
                                <w:jc w:val="center"/>
                                <w:rPr>
                                  <w:rFonts w:ascii="宋体" w:hAnsi="宋体"/>
                                </w:rPr>
                              </w:pPr>
                            </w:p>
                            <w:p w14:paraId="5C915BF2" w14:textId="77777777" w:rsidR="004218C0" w:rsidRDefault="004218C0">
                              <w:pPr>
                                <w:ind w:leftChars="-202" w:left="-424"/>
                                <w:jc w:val="center"/>
                                <w:rPr>
                                  <w:rFonts w:ascii="宋体" w:hAnsi="宋体"/>
                                </w:rPr>
                              </w:pPr>
                            </w:p>
                            <w:p w14:paraId="4F81476D" w14:textId="77777777" w:rsidR="004218C0" w:rsidRDefault="004218C0">
                              <w:pPr>
                                <w:ind w:leftChars="-202" w:left="-424"/>
                                <w:jc w:val="center"/>
                                <w:rPr>
                                  <w:rFonts w:ascii="宋体" w:hAnsi="宋体"/>
                                </w:rPr>
                              </w:pPr>
                            </w:p>
                            <w:p w14:paraId="2D9E0BBF" w14:textId="77777777" w:rsidR="004218C0" w:rsidRDefault="004218C0">
                              <w:pPr>
                                <w:ind w:leftChars="-202" w:left="-424"/>
                                <w:jc w:val="center"/>
                                <w:rPr>
                                  <w:rFonts w:ascii="宋体" w:hAnsi="宋体"/>
                                </w:rPr>
                              </w:pPr>
                            </w:p>
                            <w:p w14:paraId="23356E7D" w14:textId="77777777" w:rsidR="004218C0" w:rsidRDefault="004218C0">
                              <w:pPr>
                                <w:ind w:leftChars="-202" w:left="-424"/>
                                <w:jc w:val="center"/>
                                <w:rPr>
                                  <w:rFonts w:ascii="宋体" w:hAnsi="宋体"/>
                                </w:rPr>
                              </w:pPr>
                            </w:p>
                            <w:p w14:paraId="53DC6B8E" w14:textId="17E37899" w:rsidR="004218C0" w:rsidRDefault="004218C0">
                              <w:pPr>
                                <w:ind w:leftChars="-202" w:left="-424"/>
                                <w:jc w:val="center"/>
                                <w:rPr>
                                  <w:rFonts w:ascii="宋体" w:hAnsi="宋体"/>
                                </w:rPr>
                              </w:pPr>
                            </w:p>
                            <w:p w14:paraId="0C9635FD" w14:textId="77777777" w:rsidR="00D42B85" w:rsidRDefault="00D42B85">
                              <w:pPr>
                                <w:ind w:leftChars="-202" w:left="-424"/>
                                <w:jc w:val="center"/>
                                <w:rPr>
                                  <w:rFonts w:ascii="宋体" w:hAnsi="宋体" w:hint="eastAsia"/>
                                </w:rPr>
                              </w:pPr>
                            </w:p>
                            <w:p w14:paraId="4A16FEA0" w14:textId="77777777" w:rsidR="004218C0" w:rsidRDefault="004218C0">
                              <w:pPr>
                                <w:ind w:leftChars="-202" w:left="-424"/>
                                <w:jc w:val="center"/>
                                <w:rPr>
                                  <w:rFonts w:ascii="宋体" w:hAnsi="宋体"/>
                                </w:rPr>
                              </w:pPr>
                            </w:p>
                            <w:p w14:paraId="6F332A5F" w14:textId="77777777" w:rsidR="004218C0" w:rsidRDefault="004218C0">
                              <w:pPr>
                                <w:ind w:leftChars="-202" w:left="-424"/>
                                <w:jc w:val="center"/>
                                <w:rPr>
                                  <w:rFonts w:ascii="宋体" w:hAnsi="宋体"/>
                                </w:rPr>
                              </w:pPr>
                            </w:p>
                            <w:p w14:paraId="18ED6E15" w14:textId="3A072719" w:rsidR="004218C0" w:rsidRDefault="008B5C47">
                              <w:pPr>
                                <w:ind w:leftChars="-202" w:left="-424"/>
                                <w:jc w:val="center"/>
                                <w:rPr>
                                  <w:rFonts w:ascii="宋体" w:hAnsi="宋体"/>
                                  <w:b/>
                                </w:rPr>
                              </w:pPr>
                              <w:r>
                                <w:rPr>
                                  <w:rFonts w:ascii="宋体" w:hAnsi="宋体" w:hint="eastAsia"/>
                                  <w:b/>
                                  <w:sz w:val="28"/>
                                </w:rPr>
                                <w:t>广东省高技能人才培养联盟 修订</w:t>
                              </w:r>
                            </w:p>
                          </w:txbxContent>
                        </wps:txbx>
                        <wps:bodyPr rot="0" vert="horz" wrap="square" lIns="91440" tIns="45720" rIns="91440" bIns="45720" anchor="t" anchorCtr="0" upright="1">
                          <a:noAutofit/>
                        </wps:bodyPr>
                      </wps:wsp>
                      <wps:wsp>
                        <wps:cNvPr id="4" name="直接连接符 2"/>
                        <wps:cNvCnPr>
                          <a:cxnSpLocks noChangeShapeType="1"/>
                        </wps:cNvCnPr>
                        <wps:spPr bwMode="auto">
                          <a:xfrm>
                            <a:off x="2720" y="5145"/>
                            <a:ext cx="6789" cy="0"/>
                          </a:xfrm>
                          <a:prstGeom prst="line">
                            <a:avLst/>
                          </a:prstGeom>
                          <a:noFill/>
                          <a:ln w="9525">
                            <a:solidFill>
                              <a:srgbClr val="000000"/>
                            </a:solidFill>
                            <a:round/>
                          </a:ln>
                        </wps:spPr>
                        <wps:bodyPr/>
                      </wps:wsp>
                      <wps:wsp>
                        <wps:cNvPr id="5" name="直接连接符 3"/>
                        <wps:cNvCnPr>
                          <a:cxnSpLocks noChangeShapeType="1"/>
                        </wps:cNvCnPr>
                        <wps:spPr bwMode="auto">
                          <a:xfrm>
                            <a:off x="2705" y="13140"/>
                            <a:ext cx="6489" cy="0"/>
                          </a:xfrm>
                          <a:prstGeom prst="line">
                            <a:avLst/>
                          </a:prstGeom>
                          <a:noFill/>
                          <a:ln w="9525">
                            <a:solidFill>
                              <a:srgbClr val="000000"/>
                            </a:solidFill>
                            <a:round/>
                          </a:ln>
                        </wps:spPr>
                        <wps:bodyPr/>
                      </wps:wsp>
                    </wpg:wgp>
                  </a:graphicData>
                </a:graphic>
              </wp:inline>
            </w:drawing>
          </mc:Choice>
          <mc:Fallback>
            <w:pict>
              <v:group w14:anchorId="2686E023" id="组合 4" o:spid="_x0000_s1026" style="width:415.3pt;height:676.5pt;mso-position-horizontal-relative:char;mso-position-vertical-relative:line" coordorigin="1740,1601" coordsize="8670,13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h4MwMAAAwJAAAOAAAAZHJzL2Uyb0RvYy54bWzcVs1u1DAQviPxDpbvNJvsZn+iZquypRVS&#10;gUotD+BNnB+R2Mb2bracEXBCnLiAkDjAqUduHHgatjwGYye73W5/kIrogRycOGOPZ77vm0k2t2Zl&#10;gaZUqpyzELsbLYwoi3icszTET4927/UxUpqwmBSc0RAfU4W3hnfvbFYioB7PeBFTicAJU0ElQpxp&#10;LQLHUVFGS6I2uKAMjAmXJdEwlakTS1KB97JwvFar61RcxkLyiCoFb3dqIx5a/0lCI/0kSRTVqAgx&#10;xKbtKO04NqMz3CRBKonI8qgJg9wgipLkDA5dutohmqCJzC+4KvNIcsUTvRHx0uFJkkfU5gDZuK21&#10;bPYknwibSxpUqVjCBNCu4XRjt9Hj6YFEeRxiDyNGSqDo9PvLn+/eoI7BphJpAEv2pDgUB7J5kdYz&#10;k+4skaW5QyJoZlE9XqJKZxpF8NL3ep22C+BHYOv7A9f3G9yjDMgx+9xeB+xgdrstt+Ykyh40+/vd&#10;XrPZbXu9rjE7i5MdE+AynkqAiNQZTurvcDrMiKAWfmVAaHBqL3Cav389/3gy//wK2ZDN4bDK4IT0&#10;7D43aVlJKLHPo2cKMT7KCEvptpS8yiiJITy7E5JYbjWQq0AZJ+PqEY+BDzLR3DpaA/sS0BaQXwcZ&#10;CYRUeo/yEpmHEEsoEuufTPeVrtFdLDHcKl7k8W5eFHYi0/GokGhKoKB27dUQcm5ZwVAV4m4bmL7e&#10;Rctel7kocw2dochLEM3qooIB/wuQarj0bDyz2lTBmMfHgJ3kdaVDZ4KHjMsXGFVQ5SFWzydEUoyK&#10;hwzwH7gdozxtJx2/58FErlrGqxbCInAVYo1R/TjSdSuZCJmnGZxUM874NnCW5BZME2odVRM3KLQO&#10;+59LtbOQ6umHb/O3X379+ATj6clX5BnAG9WN2IE0HEUzdrimVFsAR8cCRHhOqPWWBQd/FKpnYYXq&#10;9t2Ob04mwUKo3V5/UDcG2xKWdX1BpEXOTCmS4AqRMm4Uan3X2hv4nn9j7UHfZTE4g3gukVvNpjEb&#10;CG6PTv8qOtu3TGcLIjHNuu1C8Zzns/N/8Gm/K/DJtRJofg/MN311bvk/+4kZ/gYAAP//AwBQSwME&#10;FAAGAAgAAAAhAOfzCWzdAAAABgEAAA8AAABkcnMvZG93bnJldi54bWxMj8FqwzAQRO+F/oPYQG+N&#10;5JqE4FgOIbQ9hUKTQulNsTa2ibUylmI7f99tL+1lYJlh5m2+mVwrBuxD40lDMlcgkEpvG6o0fBxf&#10;HlcgQjRkTesJNdwwwKa4v8tNZv1I7zgcYiW4hEJmNNQxdpmUoazRmTD3HRJ7Z987E/nsK2l7M3K5&#10;a+WTUkvpTEO8UJsOdzWWl8PVaXgdzbhNk+dhfznvbl/HxdvnPkGtH2bTdg0i4hT/wvCDz+hQMNPJ&#10;X8kG0WrgR+KvsrdK1RLEiUPpIlUgi1z+xy++AQAA//8DAFBLAQItABQABgAIAAAAIQC2gziS/gAA&#10;AOEBAAATAAAAAAAAAAAAAAAAAAAAAABbQ29udGVudF9UeXBlc10ueG1sUEsBAi0AFAAGAAgAAAAh&#10;ADj9If/WAAAAlAEAAAsAAAAAAAAAAAAAAAAALwEAAF9yZWxzLy5yZWxzUEsBAi0AFAAGAAgAAAAh&#10;ALA2SHgzAwAADAkAAA4AAAAAAAAAAAAAAAAALgIAAGRycy9lMm9Eb2MueG1sUEsBAi0AFAAGAAgA&#10;AAAhAOfzCWzdAAAABgEAAA8AAAAAAAAAAAAAAAAAjQUAAGRycy9kb3ducmV2LnhtbFBLBQYAAAAA&#10;BAAEAPMAAACXBgAAAAA=&#10;">
                <v:shapetype id="_x0000_t202" coordsize="21600,21600" o:spt="202" path="m,l,21600r21600,l21600,xe">
                  <v:stroke joinstyle="miter"/>
                  <v:path gradientshapeok="t" o:connecttype="rect"/>
                </v:shapetype>
                <v:shape id="文本框 1" o:spid="_x0000_s1027" type="#_x0000_t202" style="position:absolute;left:1740;top:1601;width:8670;height:13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1nXwAAAANoAAAAPAAAAZHJzL2Rvd25yZXYueG1sRI/NasMw&#10;EITvhb6D2EBvjRwbQnEsm6RQCL019SW3xVr/EGtlJNV23j4qFHocZuYbpqhWM4qZnB8sK9htExDE&#10;jdUDdwrq74/XNxA+IGscLZOCO3moyuenAnNtF/6i+RI6ESHsc1TQhzDlUvqmJ4N+ayfi6LXWGQxR&#10;uk5qh0uEm1GmSbKXBgeOCz1O9N5Tc7v8GAXn/SlcqdafOkszu9Syce3olXrZrMcDiEBr+A//tc9a&#10;QQa/V+INkOUDAAD//wMAUEsBAi0AFAAGAAgAAAAhANvh9svuAAAAhQEAABMAAAAAAAAAAAAAAAAA&#10;AAAAAFtDb250ZW50X1R5cGVzXS54bWxQSwECLQAUAAYACAAAACEAWvQsW78AAAAVAQAACwAAAAAA&#10;AAAAAAAAAAAfAQAAX3JlbHMvLnJlbHNQSwECLQAUAAYACAAAACEAsJdZ18AAAADaAAAADwAAAAAA&#10;AAAAAAAAAAAHAgAAZHJzL2Rvd25yZXYueG1sUEsFBgAAAAADAAMAtwAAAPQCAAAAAA==&#10;" strokeweight=".5pt">
                  <v:textbox>
                    <w:txbxContent>
                      <w:p w14:paraId="783C0A96" w14:textId="77777777" w:rsidR="004218C0" w:rsidRDefault="004218C0">
                        <w:pPr>
                          <w:ind w:leftChars="-202" w:left="-424"/>
                        </w:pPr>
                      </w:p>
                      <w:p w14:paraId="326F0505" w14:textId="77777777" w:rsidR="004218C0" w:rsidRDefault="004218C0">
                        <w:pPr>
                          <w:ind w:leftChars="-202" w:left="-424"/>
                        </w:pPr>
                      </w:p>
                      <w:p w14:paraId="68205347" w14:textId="77777777" w:rsidR="004218C0" w:rsidRDefault="008B5C47">
                        <w:pPr>
                          <w:ind w:leftChars="-202" w:left="-424"/>
                          <w:jc w:val="center"/>
                          <w:rPr>
                            <w:rFonts w:ascii="华文中宋" w:eastAsia="华文中宋" w:hAnsi="华文中宋"/>
                            <w:b/>
                            <w:sz w:val="56"/>
                          </w:rPr>
                        </w:pPr>
                        <w:r>
                          <w:rPr>
                            <w:rFonts w:ascii="华文中宋" w:eastAsia="华文中宋" w:hAnsi="华文中宋" w:hint="eastAsia"/>
                            <w:b/>
                            <w:sz w:val="56"/>
                          </w:rPr>
                          <w:t>广东省技工院校职业技能</w:t>
                        </w:r>
                      </w:p>
                      <w:p w14:paraId="3B27A90E" w14:textId="77777777" w:rsidR="004218C0" w:rsidRDefault="008B5C47">
                        <w:pPr>
                          <w:ind w:leftChars="-202" w:left="-424"/>
                          <w:jc w:val="center"/>
                          <w:rPr>
                            <w:rFonts w:ascii="华文中宋" w:eastAsia="华文中宋" w:hAnsi="华文中宋"/>
                            <w:b/>
                            <w:sz w:val="72"/>
                          </w:rPr>
                        </w:pPr>
                        <w:r>
                          <w:rPr>
                            <w:rFonts w:ascii="华文中宋" w:eastAsia="华文中宋" w:hAnsi="华文中宋" w:hint="eastAsia"/>
                            <w:b/>
                            <w:sz w:val="56"/>
                          </w:rPr>
                          <w:t>评价规范</w:t>
                        </w:r>
                      </w:p>
                      <w:p w14:paraId="7B8D44E4" w14:textId="77777777" w:rsidR="004218C0" w:rsidRDefault="008B5C47">
                        <w:pPr>
                          <w:spacing w:beforeLines="100" w:before="312"/>
                          <w:ind w:leftChars="-202" w:left="-424"/>
                          <w:jc w:val="center"/>
                          <w:rPr>
                            <w:rFonts w:ascii="黑体" w:eastAsia="黑体" w:hAnsi="黑体"/>
                            <w:sz w:val="24"/>
                          </w:rPr>
                        </w:pPr>
                        <w:r>
                          <w:rPr>
                            <w:rFonts w:ascii="黑体" w:eastAsia="黑体" w:hAnsi="黑体" w:hint="eastAsia"/>
                            <w:sz w:val="24"/>
                          </w:rPr>
                          <w:t>职业编码：6-30-04-02</w:t>
                        </w:r>
                      </w:p>
                      <w:p w14:paraId="7598D19E" w14:textId="77777777" w:rsidR="004218C0" w:rsidRDefault="004218C0">
                        <w:pPr>
                          <w:ind w:leftChars="-202" w:left="-424"/>
                          <w:jc w:val="center"/>
                          <w:rPr>
                            <w:rFonts w:ascii="黑体" w:eastAsia="黑体" w:hAnsi="黑体"/>
                          </w:rPr>
                        </w:pPr>
                      </w:p>
                      <w:p w14:paraId="02AE7EBB" w14:textId="77777777" w:rsidR="004218C0" w:rsidRDefault="004218C0">
                        <w:pPr>
                          <w:ind w:leftChars="-202" w:left="-424"/>
                          <w:jc w:val="center"/>
                          <w:rPr>
                            <w:rFonts w:ascii="黑体" w:eastAsia="黑体" w:hAnsi="黑体"/>
                          </w:rPr>
                        </w:pPr>
                      </w:p>
                      <w:p w14:paraId="7B4087CC" w14:textId="77777777" w:rsidR="004218C0" w:rsidRDefault="004218C0">
                        <w:pPr>
                          <w:ind w:leftChars="-202" w:left="-424"/>
                          <w:jc w:val="center"/>
                          <w:rPr>
                            <w:rFonts w:ascii="黑体" w:eastAsia="黑体" w:hAnsi="黑体"/>
                          </w:rPr>
                        </w:pPr>
                      </w:p>
                      <w:p w14:paraId="14AE8627" w14:textId="77777777" w:rsidR="004218C0" w:rsidRDefault="004218C0">
                        <w:pPr>
                          <w:ind w:leftChars="-202" w:left="-424"/>
                          <w:jc w:val="center"/>
                          <w:rPr>
                            <w:rFonts w:ascii="黑体" w:eastAsia="黑体" w:hAnsi="黑体"/>
                          </w:rPr>
                        </w:pPr>
                      </w:p>
                      <w:p w14:paraId="065D2F9B" w14:textId="77777777" w:rsidR="004218C0" w:rsidRDefault="008B5C47">
                        <w:pPr>
                          <w:ind w:leftChars="-202" w:left="-424"/>
                          <w:jc w:val="center"/>
                          <w:rPr>
                            <w:rFonts w:ascii="黑体" w:eastAsia="黑体" w:hAnsi="黑体"/>
                          </w:rPr>
                        </w:pPr>
                        <w:r>
                          <w:rPr>
                            <w:rFonts w:ascii="黑体" w:eastAsia="黑体" w:hAnsi="黑体" w:hint="eastAsia"/>
                            <w:sz w:val="48"/>
                          </w:rPr>
                          <w:t xml:space="preserve">  船舶机舱设备操作工（船舶机工）</w:t>
                        </w:r>
                      </w:p>
                      <w:p w14:paraId="3FF811F1" w14:textId="77777777" w:rsidR="004218C0" w:rsidRDefault="004218C0">
                        <w:pPr>
                          <w:ind w:leftChars="-202" w:left="-424"/>
                          <w:jc w:val="center"/>
                          <w:rPr>
                            <w:rFonts w:ascii="黑体" w:eastAsia="黑体" w:hAnsi="黑体"/>
                          </w:rPr>
                        </w:pPr>
                      </w:p>
                      <w:p w14:paraId="2AD53314" w14:textId="79A1EB6C" w:rsidR="004218C0" w:rsidRDefault="008B5C47">
                        <w:pPr>
                          <w:ind w:leftChars="-202" w:left="-424"/>
                          <w:jc w:val="center"/>
                          <w:rPr>
                            <w:rFonts w:ascii="宋体" w:hAnsi="宋体"/>
                            <w:bCs/>
                            <w:sz w:val="28"/>
                            <w:szCs w:val="28"/>
                          </w:rPr>
                        </w:pPr>
                        <w:r>
                          <w:rPr>
                            <w:rFonts w:ascii="宋体" w:hAnsi="宋体" w:hint="eastAsia"/>
                            <w:bCs/>
                            <w:sz w:val="28"/>
                            <w:szCs w:val="28"/>
                          </w:rPr>
                          <w:t>（</w:t>
                        </w:r>
                        <w:bookmarkStart w:id="1" w:name="_Hlk81267379"/>
                        <w:r>
                          <w:rPr>
                            <w:rFonts w:ascii="宋体" w:hAnsi="宋体" w:hint="eastAsia"/>
                            <w:bCs/>
                            <w:sz w:val="28"/>
                            <w:szCs w:val="28"/>
                          </w:rPr>
                          <w:t>修订</w:t>
                        </w:r>
                        <w:r w:rsidR="00D42B85">
                          <w:rPr>
                            <w:rFonts w:ascii="宋体" w:hAnsi="宋体" w:hint="eastAsia"/>
                            <w:bCs/>
                            <w:sz w:val="28"/>
                            <w:szCs w:val="28"/>
                          </w:rPr>
                          <w:t>试行</w:t>
                        </w:r>
                        <w:r>
                          <w:rPr>
                            <w:rFonts w:ascii="宋体" w:hAnsi="宋体" w:hint="eastAsia"/>
                            <w:bCs/>
                            <w:sz w:val="28"/>
                            <w:szCs w:val="28"/>
                          </w:rPr>
                          <w:t>稿</w:t>
                        </w:r>
                        <w:bookmarkEnd w:id="1"/>
                        <w:r>
                          <w:rPr>
                            <w:rFonts w:ascii="宋体" w:hAnsi="宋体" w:hint="eastAsia"/>
                            <w:bCs/>
                            <w:sz w:val="28"/>
                            <w:szCs w:val="28"/>
                          </w:rPr>
                          <w:t>）</w:t>
                        </w:r>
                      </w:p>
                      <w:p w14:paraId="501548A7" w14:textId="77777777" w:rsidR="004218C0" w:rsidRDefault="004218C0">
                        <w:pPr>
                          <w:ind w:leftChars="-202" w:left="-424"/>
                          <w:jc w:val="center"/>
                          <w:rPr>
                            <w:rFonts w:ascii="宋体" w:hAnsi="宋体"/>
                          </w:rPr>
                        </w:pPr>
                      </w:p>
                      <w:p w14:paraId="5B9105F5" w14:textId="77777777" w:rsidR="004218C0" w:rsidRDefault="004218C0">
                        <w:pPr>
                          <w:ind w:leftChars="-202" w:left="-424"/>
                          <w:jc w:val="center"/>
                          <w:rPr>
                            <w:rFonts w:ascii="宋体" w:hAnsi="宋体"/>
                          </w:rPr>
                        </w:pPr>
                      </w:p>
                      <w:p w14:paraId="659E794B" w14:textId="77777777" w:rsidR="004218C0" w:rsidRDefault="004218C0">
                        <w:pPr>
                          <w:ind w:leftChars="-202" w:left="-424"/>
                          <w:jc w:val="center"/>
                          <w:rPr>
                            <w:rFonts w:ascii="宋体" w:hAnsi="宋体"/>
                          </w:rPr>
                        </w:pPr>
                      </w:p>
                      <w:p w14:paraId="0BA024AA" w14:textId="77777777" w:rsidR="004218C0" w:rsidRDefault="004218C0">
                        <w:pPr>
                          <w:ind w:leftChars="-202" w:left="-424"/>
                          <w:jc w:val="center"/>
                          <w:rPr>
                            <w:rFonts w:ascii="宋体" w:hAnsi="宋体"/>
                          </w:rPr>
                        </w:pPr>
                      </w:p>
                      <w:p w14:paraId="19AB4F3F" w14:textId="77777777" w:rsidR="004218C0" w:rsidRDefault="004218C0">
                        <w:pPr>
                          <w:ind w:leftChars="-202" w:left="-424"/>
                          <w:jc w:val="center"/>
                          <w:rPr>
                            <w:rFonts w:ascii="宋体" w:hAnsi="宋体"/>
                          </w:rPr>
                        </w:pPr>
                      </w:p>
                      <w:p w14:paraId="5C0BF449" w14:textId="77777777" w:rsidR="004218C0" w:rsidRDefault="004218C0">
                        <w:pPr>
                          <w:ind w:leftChars="-202" w:left="-424"/>
                          <w:jc w:val="center"/>
                          <w:rPr>
                            <w:rFonts w:ascii="宋体" w:hAnsi="宋体"/>
                          </w:rPr>
                        </w:pPr>
                      </w:p>
                      <w:p w14:paraId="51A76A89" w14:textId="77777777" w:rsidR="004218C0" w:rsidRDefault="004218C0">
                        <w:pPr>
                          <w:ind w:leftChars="-202" w:left="-424"/>
                          <w:jc w:val="center"/>
                          <w:rPr>
                            <w:rFonts w:ascii="宋体" w:hAnsi="宋体"/>
                          </w:rPr>
                        </w:pPr>
                      </w:p>
                      <w:p w14:paraId="1EAEF7B1" w14:textId="77777777" w:rsidR="004218C0" w:rsidRDefault="004218C0">
                        <w:pPr>
                          <w:ind w:leftChars="-202" w:left="-424"/>
                          <w:jc w:val="center"/>
                          <w:rPr>
                            <w:rFonts w:ascii="宋体" w:hAnsi="宋体"/>
                          </w:rPr>
                        </w:pPr>
                      </w:p>
                      <w:p w14:paraId="396106AF" w14:textId="77777777" w:rsidR="004218C0" w:rsidRDefault="004218C0">
                        <w:pPr>
                          <w:ind w:leftChars="-202" w:left="-424"/>
                          <w:jc w:val="center"/>
                          <w:rPr>
                            <w:rFonts w:ascii="宋体" w:hAnsi="宋体"/>
                          </w:rPr>
                        </w:pPr>
                      </w:p>
                      <w:p w14:paraId="5A4A490E" w14:textId="77777777" w:rsidR="004218C0" w:rsidRDefault="004218C0">
                        <w:pPr>
                          <w:ind w:leftChars="-202" w:left="-424"/>
                          <w:jc w:val="center"/>
                          <w:rPr>
                            <w:rFonts w:ascii="宋体" w:hAnsi="宋体"/>
                          </w:rPr>
                        </w:pPr>
                      </w:p>
                      <w:p w14:paraId="6EE183FC" w14:textId="77777777" w:rsidR="004218C0" w:rsidRDefault="004218C0">
                        <w:pPr>
                          <w:ind w:leftChars="-202" w:left="-424"/>
                          <w:jc w:val="center"/>
                          <w:rPr>
                            <w:rFonts w:ascii="宋体" w:hAnsi="宋体"/>
                          </w:rPr>
                        </w:pPr>
                      </w:p>
                      <w:p w14:paraId="5C915BF2" w14:textId="77777777" w:rsidR="004218C0" w:rsidRDefault="004218C0">
                        <w:pPr>
                          <w:ind w:leftChars="-202" w:left="-424"/>
                          <w:jc w:val="center"/>
                          <w:rPr>
                            <w:rFonts w:ascii="宋体" w:hAnsi="宋体"/>
                          </w:rPr>
                        </w:pPr>
                      </w:p>
                      <w:p w14:paraId="4F81476D" w14:textId="77777777" w:rsidR="004218C0" w:rsidRDefault="004218C0">
                        <w:pPr>
                          <w:ind w:leftChars="-202" w:left="-424"/>
                          <w:jc w:val="center"/>
                          <w:rPr>
                            <w:rFonts w:ascii="宋体" w:hAnsi="宋体"/>
                          </w:rPr>
                        </w:pPr>
                      </w:p>
                      <w:p w14:paraId="2D9E0BBF" w14:textId="77777777" w:rsidR="004218C0" w:rsidRDefault="004218C0">
                        <w:pPr>
                          <w:ind w:leftChars="-202" w:left="-424"/>
                          <w:jc w:val="center"/>
                          <w:rPr>
                            <w:rFonts w:ascii="宋体" w:hAnsi="宋体"/>
                          </w:rPr>
                        </w:pPr>
                      </w:p>
                      <w:p w14:paraId="23356E7D" w14:textId="77777777" w:rsidR="004218C0" w:rsidRDefault="004218C0">
                        <w:pPr>
                          <w:ind w:leftChars="-202" w:left="-424"/>
                          <w:jc w:val="center"/>
                          <w:rPr>
                            <w:rFonts w:ascii="宋体" w:hAnsi="宋体"/>
                          </w:rPr>
                        </w:pPr>
                      </w:p>
                      <w:p w14:paraId="53DC6B8E" w14:textId="17E37899" w:rsidR="004218C0" w:rsidRDefault="004218C0">
                        <w:pPr>
                          <w:ind w:leftChars="-202" w:left="-424"/>
                          <w:jc w:val="center"/>
                          <w:rPr>
                            <w:rFonts w:ascii="宋体" w:hAnsi="宋体"/>
                          </w:rPr>
                        </w:pPr>
                      </w:p>
                      <w:p w14:paraId="0C9635FD" w14:textId="77777777" w:rsidR="00D42B85" w:rsidRDefault="00D42B85">
                        <w:pPr>
                          <w:ind w:leftChars="-202" w:left="-424"/>
                          <w:jc w:val="center"/>
                          <w:rPr>
                            <w:rFonts w:ascii="宋体" w:hAnsi="宋体" w:hint="eastAsia"/>
                          </w:rPr>
                        </w:pPr>
                      </w:p>
                      <w:p w14:paraId="4A16FEA0" w14:textId="77777777" w:rsidR="004218C0" w:rsidRDefault="004218C0">
                        <w:pPr>
                          <w:ind w:leftChars="-202" w:left="-424"/>
                          <w:jc w:val="center"/>
                          <w:rPr>
                            <w:rFonts w:ascii="宋体" w:hAnsi="宋体"/>
                          </w:rPr>
                        </w:pPr>
                      </w:p>
                      <w:p w14:paraId="6F332A5F" w14:textId="77777777" w:rsidR="004218C0" w:rsidRDefault="004218C0">
                        <w:pPr>
                          <w:ind w:leftChars="-202" w:left="-424"/>
                          <w:jc w:val="center"/>
                          <w:rPr>
                            <w:rFonts w:ascii="宋体" w:hAnsi="宋体"/>
                          </w:rPr>
                        </w:pPr>
                      </w:p>
                      <w:p w14:paraId="18ED6E15" w14:textId="3A072719" w:rsidR="004218C0" w:rsidRDefault="008B5C47">
                        <w:pPr>
                          <w:ind w:leftChars="-202" w:left="-424"/>
                          <w:jc w:val="center"/>
                          <w:rPr>
                            <w:rFonts w:ascii="宋体" w:hAnsi="宋体"/>
                            <w:b/>
                          </w:rPr>
                        </w:pPr>
                        <w:r>
                          <w:rPr>
                            <w:rFonts w:ascii="宋体" w:hAnsi="宋体" w:hint="eastAsia"/>
                            <w:b/>
                            <w:sz w:val="28"/>
                          </w:rPr>
                          <w:t>广东省高技能人才培养联盟 修订</w:t>
                        </w:r>
                      </w:p>
                    </w:txbxContent>
                  </v:textbox>
                </v:shape>
                <v:line id="直接连接符 2" o:spid="_x0000_s1028" style="position:absolute;visibility:visible;mso-wrap-style:square" from="2720,5145" to="9509,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直接连接符 3" o:spid="_x0000_s1029" style="position:absolute;visibility:visible;mso-wrap-style:square" from="2705,13140" to="9194,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w10:anchorlock/>
              </v:group>
            </w:pict>
          </mc:Fallback>
        </mc:AlternateContent>
      </w:r>
    </w:p>
    <w:p w14:paraId="67A4E0EF" w14:textId="77777777" w:rsidR="004218C0" w:rsidRDefault="008B5C47">
      <w:pPr>
        <w:jc w:val="center"/>
        <w:rPr>
          <w:rFonts w:ascii="黑体" w:eastAsia="黑体" w:hAnsi="黑体"/>
          <w:b/>
          <w:sz w:val="36"/>
          <w:szCs w:val="36"/>
        </w:rPr>
      </w:pPr>
      <w:r>
        <w:rPr>
          <w:rFonts w:ascii="黑体" w:eastAsia="黑体" w:hAnsi="黑体" w:hint="eastAsia"/>
          <w:b/>
          <w:sz w:val="36"/>
          <w:szCs w:val="36"/>
        </w:rPr>
        <w:lastRenderedPageBreak/>
        <w:t>船舶甲板设备操作工（船舶机工）</w:t>
      </w:r>
    </w:p>
    <w:p w14:paraId="3B5631B4" w14:textId="77777777" w:rsidR="004218C0" w:rsidRDefault="008B5C47">
      <w:pPr>
        <w:jc w:val="center"/>
        <w:rPr>
          <w:rFonts w:ascii="黑体" w:eastAsia="黑体" w:hAnsi="黑体"/>
          <w:b/>
          <w:sz w:val="36"/>
          <w:szCs w:val="36"/>
        </w:rPr>
      </w:pPr>
      <w:r>
        <w:rPr>
          <w:rFonts w:ascii="黑体" w:eastAsia="黑体" w:hAnsi="黑体" w:hint="eastAsia"/>
          <w:b/>
          <w:sz w:val="36"/>
          <w:szCs w:val="36"/>
        </w:rPr>
        <w:t>职业技能评价规范</w:t>
      </w:r>
    </w:p>
    <w:p w14:paraId="74BD8A0C" w14:textId="6A270FBC" w:rsidR="004218C0" w:rsidRDefault="008B5C47">
      <w:pPr>
        <w:spacing w:line="360" w:lineRule="auto"/>
        <w:ind w:left="102"/>
        <w:jc w:val="center"/>
        <w:rPr>
          <w:rFonts w:ascii="宋体" w:hAnsi="宋体" w:cs="宋体"/>
          <w:bCs/>
          <w:sz w:val="24"/>
          <w:szCs w:val="24"/>
        </w:rPr>
      </w:pPr>
      <w:r>
        <w:rPr>
          <w:rFonts w:ascii="宋体" w:hAnsi="宋体" w:cs="宋体" w:hint="eastAsia"/>
          <w:bCs/>
          <w:sz w:val="24"/>
          <w:szCs w:val="24"/>
        </w:rPr>
        <w:t>（</w:t>
      </w:r>
      <w:r w:rsidR="00D42B85" w:rsidRPr="00D42B85">
        <w:rPr>
          <w:rFonts w:ascii="宋体" w:hAnsi="宋体" w:cs="宋体" w:hint="eastAsia"/>
          <w:bCs/>
          <w:sz w:val="24"/>
          <w:szCs w:val="24"/>
        </w:rPr>
        <w:t>修订试行稿</w:t>
      </w:r>
      <w:r>
        <w:rPr>
          <w:rFonts w:ascii="宋体" w:hAnsi="宋体" w:cs="宋体" w:hint="eastAsia"/>
          <w:bCs/>
          <w:sz w:val="24"/>
          <w:szCs w:val="24"/>
        </w:rPr>
        <w:t>）</w:t>
      </w:r>
    </w:p>
    <w:p w14:paraId="2665EF63" w14:textId="557D01BF"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黑体" w:eastAsia="黑体" w:hAnsi="黑体" w:cs="黑体" w:hint="eastAsia"/>
          <w:sz w:val="24"/>
          <w:szCs w:val="24"/>
        </w:rPr>
        <w:t>1．职业概况</w:t>
      </w:r>
    </w:p>
    <w:p w14:paraId="2F9D7AB7"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1.1 </w:t>
      </w:r>
      <w:r w:rsidRPr="00DD70A7">
        <w:rPr>
          <w:rFonts w:ascii="黑体" w:eastAsia="黑体" w:hAnsi="黑体" w:cs="黑体" w:hint="eastAsia"/>
          <w:sz w:val="24"/>
          <w:szCs w:val="24"/>
        </w:rPr>
        <w:t>职业名称</w:t>
      </w:r>
    </w:p>
    <w:p w14:paraId="4779787A"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船舶机工。</w:t>
      </w:r>
    </w:p>
    <w:p w14:paraId="1A0FAA6D"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1.2 </w:t>
      </w:r>
      <w:r w:rsidRPr="00DD70A7">
        <w:rPr>
          <w:rFonts w:ascii="黑体" w:eastAsia="黑体" w:hAnsi="黑体" w:cs="黑体" w:hint="eastAsia"/>
          <w:sz w:val="24"/>
          <w:szCs w:val="24"/>
        </w:rPr>
        <w:t>职业编码</w:t>
      </w:r>
    </w:p>
    <w:p w14:paraId="6609E3B9"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 xml:space="preserve"> 6-30-04-02</w:t>
      </w:r>
      <w:r>
        <w:rPr>
          <w:rFonts w:ascii="宋体" w:hAnsi="宋体" w:cs="宋体"/>
          <w:sz w:val="24"/>
          <w:szCs w:val="24"/>
        </w:rPr>
        <w:t xml:space="preserve"> </w:t>
      </w:r>
      <w:r>
        <w:rPr>
          <w:rFonts w:ascii="宋体" w:hAnsi="宋体" w:cs="宋体" w:hint="eastAsia"/>
          <w:sz w:val="24"/>
          <w:szCs w:val="24"/>
        </w:rPr>
        <w:t>。</w:t>
      </w:r>
    </w:p>
    <w:p w14:paraId="24721F07"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1.3 </w:t>
      </w:r>
      <w:r w:rsidRPr="00DD70A7">
        <w:rPr>
          <w:rFonts w:ascii="黑体" w:eastAsia="黑体" w:hAnsi="黑体" w:cs="黑体" w:hint="eastAsia"/>
          <w:sz w:val="24"/>
          <w:szCs w:val="24"/>
        </w:rPr>
        <w:t>职业定义</w:t>
      </w:r>
    </w:p>
    <w:p w14:paraId="491D1BD2"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从事船舶轮机值班、机电设备维护保养及相关工作的人员。</w:t>
      </w:r>
    </w:p>
    <w:p w14:paraId="7CC11DAE"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1.4 </w:t>
      </w:r>
      <w:r w:rsidRPr="00DD70A7">
        <w:rPr>
          <w:rFonts w:ascii="黑体" w:eastAsia="黑体" w:hAnsi="黑体" w:cs="黑体" w:hint="eastAsia"/>
          <w:sz w:val="24"/>
          <w:szCs w:val="24"/>
        </w:rPr>
        <w:t>职业技能等级</w:t>
      </w:r>
    </w:p>
    <w:p w14:paraId="179C869D" w14:textId="01244A20"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本职业评价规范共设2个等级，</w:t>
      </w:r>
      <w:r w:rsidR="00D42B85">
        <w:rPr>
          <w:rFonts w:ascii="宋体" w:hAnsi="宋体" w:cs="宋体" w:hint="eastAsia"/>
          <w:sz w:val="24"/>
          <w:szCs w:val="24"/>
        </w:rPr>
        <w:t>分别为</w:t>
      </w:r>
      <w:r w:rsidR="00D42B85">
        <w:rPr>
          <w:rFonts w:ascii="宋体" w:hAnsi="宋体" w:cs="宋体" w:hint="eastAsia"/>
          <w:sz w:val="24"/>
          <w:szCs w:val="24"/>
        </w:rPr>
        <w:t>四级</w:t>
      </w:r>
      <w:r w:rsidR="00D42B85">
        <w:rPr>
          <w:rFonts w:ascii="宋体" w:hAnsi="宋体" w:cs="宋体" w:hint="eastAsia"/>
          <w:sz w:val="24"/>
          <w:szCs w:val="24"/>
        </w:rPr>
        <w:t>/</w:t>
      </w:r>
      <w:r>
        <w:rPr>
          <w:rFonts w:ascii="宋体" w:hAnsi="宋体" w:cs="宋体" w:hint="eastAsia"/>
          <w:sz w:val="24"/>
          <w:szCs w:val="24"/>
        </w:rPr>
        <w:t>中级</w:t>
      </w:r>
      <w:r w:rsidR="00D42B85">
        <w:rPr>
          <w:rFonts w:ascii="宋体" w:hAnsi="宋体" w:cs="宋体" w:hint="eastAsia"/>
          <w:sz w:val="24"/>
          <w:szCs w:val="24"/>
        </w:rPr>
        <w:t>工</w:t>
      </w:r>
      <w:r>
        <w:rPr>
          <w:rFonts w:ascii="宋体" w:hAnsi="宋体" w:cs="宋体" w:hint="eastAsia"/>
          <w:sz w:val="24"/>
          <w:szCs w:val="24"/>
        </w:rPr>
        <w:t>、</w:t>
      </w:r>
      <w:r w:rsidR="00D42B85">
        <w:rPr>
          <w:rFonts w:ascii="宋体" w:hAnsi="宋体" w:cs="宋体" w:hint="eastAsia"/>
          <w:sz w:val="24"/>
          <w:szCs w:val="24"/>
        </w:rPr>
        <w:t>三</w:t>
      </w:r>
      <w:r w:rsidR="00D42B85">
        <w:rPr>
          <w:rFonts w:ascii="宋体" w:hAnsi="宋体" w:cs="宋体" w:hint="eastAsia"/>
          <w:sz w:val="24"/>
          <w:szCs w:val="24"/>
        </w:rPr>
        <w:t>级/</w:t>
      </w:r>
      <w:r w:rsidR="00D42B85">
        <w:rPr>
          <w:rFonts w:ascii="宋体" w:hAnsi="宋体" w:cs="宋体" w:hint="eastAsia"/>
          <w:sz w:val="24"/>
          <w:szCs w:val="24"/>
        </w:rPr>
        <w:t>高</w:t>
      </w:r>
      <w:r w:rsidR="00D42B85">
        <w:rPr>
          <w:rFonts w:ascii="宋体" w:hAnsi="宋体" w:cs="宋体" w:hint="eastAsia"/>
          <w:sz w:val="24"/>
          <w:szCs w:val="24"/>
        </w:rPr>
        <w:t>级工</w:t>
      </w:r>
      <w:r>
        <w:rPr>
          <w:rFonts w:ascii="宋体" w:hAnsi="宋体" w:cs="宋体" w:hint="eastAsia"/>
          <w:sz w:val="24"/>
          <w:szCs w:val="24"/>
        </w:rPr>
        <w:t>。</w:t>
      </w:r>
    </w:p>
    <w:p w14:paraId="6AE4E5D0"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1.5 </w:t>
      </w:r>
      <w:r w:rsidRPr="00DD70A7">
        <w:rPr>
          <w:rFonts w:ascii="黑体" w:eastAsia="黑体" w:hAnsi="黑体" w:cs="黑体" w:hint="eastAsia"/>
          <w:sz w:val="24"/>
          <w:szCs w:val="24"/>
        </w:rPr>
        <w:t>职业环境条件</w:t>
      </w:r>
    </w:p>
    <w:p w14:paraId="6A513FEA"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船舶舱室内、外，高温，噪声。</w:t>
      </w:r>
    </w:p>
    <w:p w14:paraId="4A0DEED1"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1.6 </w:t>
      </w:r>
      <w:r w:rsidRPr="00DD70A7">
        <w:rPr>
          <w:rFonts w:ascii="黑体" w:eastAsia="黑体" w:hAnsi="黑体" w:cs="黑体" w:hint="eastAsia"/>
          <w:sz w:val="24"/>
          <w:szCs w:val="24"/>
        </w:rPr>
        <w:t>职业能力倾向</w:t>
      </w:r>
    </w:p>
    <w:p w14:paraId="138F969B" w14:textId="3BC01A2A"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有一定的分析、判断、推理、应用计算能力；有一定的识图及熟悉技术资料的能力。具备遵章守纪意识和较好的应急处置能力；肢体灵活，动作协调，有较好的视力和辨色能力，满足船舶机舱工作条件的相应身体和心理素质。</w:t>
      </w:r>
    </w:p>
    <w:p w14:paraId="06916126"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1.7 </w:t>
      </w:r>
      <w:r w:rsidRPr="00DD70A7">
        <w:rPr>
          <w:rFonts w:ascii="黑体" w:eastAsia="黑体" w:hAnsi="黑体" w:cs="黑体" w:hint="eastAsia"/>
          <w:sz w:val="24"/>
          <w:szCs w:val="24"/>
        </w:rPr>
        <w:t>普通受教育程度</w:t>
      </w:r>
    </w:p>
    <w:p w14:paraId="1248A20F"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初中毕业（或相当文化程度）及以上。</w:t>
      </w:r>
    </w:p>
    <w:p w14:paraId="077DD638"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 xml:space="preserve">1.8 </w:t>
      </w:r>
      <w:r w:rsidRPr="00DD70A7">
        <w:rPr>
          <w:rFonts w:ascii="黑体" w:eastAsia="黑体" w:hAnsi="黑体" w:cs="黑体" w:hint="eastAsia"/>
          <w:sz w:val="24"/>
          <w:szCs w:val="24"/>
        </w:rPr>
        <w:t>职业技能认定要求</w:t>
      </w:r>
    </w:p>
    <w:p w14:paraId="018FE1BD"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1</w:t>
      </w:r>
      <w:r w:rsidRPr="00DD70A7">
        <w:rPr>
          <w:rFonts w:ascii="黑体" w:eastAsia="黑体" w:hAnsi="黑体" w:cs="黑体" w:hint="eastAsia"/>
          <w:sz w:val="24"/>
          <w:szCs w:val="24"/>
        </w:rPr>
        <w:t>）申报条件</w:t>
      </w:r>
    </w:p>
    <w:p w14:paraId="07D3B667" w14:textId="77777777" w:rsidR="004218C0" w:rsidRDefault="008B5C47">
      <w:pPr>
        <w:widowControl/>
        <w:spacing w:line="360" w:lineRule="auto"/>
        <w:ind w:firstLineChars="202" w:firstLine="487"/>
        <w:jc w:val="left"/>
        <w:rPr>
          <w:rFonts w:ascii="宋体" w:hAnsi="宋体"/>
          <w:b/>
          <w:bCs/>
          <w:sz w:val="24"/>
        </w:rPr>
      </w:pPr>
      <w:r>
        <w:rPr>
          <w:rFonts w:ascii="宋体" w:hAnsi="宋体" w:hint="eastAsia"/>
          <w:b/>
          <w:bCs/>
          <w:sz w:val="24"/>
        </w:rPr>
        <w:t>-----具备以下条件之一者，可申报四级/中级工：</w:t>
      </w:r>
    </w:p>
    <w:p w14:paraId="60093D5F" w14:textId="77777777" w:rsidR="004218C0" w:rsidRDefault="008B5C47">
      <w:pPr>
        <w:widowControl/>
        <w:spacing w:line="360" w:lineRule="auto"/>
        <w:ind w:firstLineChars="202" w:firstLine="485"/>
        <w:jc w:val="left"/>
        <w:rPr>
          <w:rFonts w:ascii="宋体" w:hAnsi="宋体"/>
          <w:sz w:val="24"/>
        </w:rPr>
      </w:pPr>
      <w:r>
        <w:rPr>
          <w:rFonts w:ascii="宋体" w:hAnsi="宋体" w:hint="eastAsia"/>
          <w:sz w:val="24"/>
        </w:rPr>
        <w:t>取得技工学校本专业或相关专业毕业证书</w:t>
      </w:r>
      <w:r>
        <w:rPr>
          <w:rFonts w:ascii="宋体" w:hAnsi="宋体" w:hint="eastAsia"/>
          <w:sz w:val="24"/>
        </w:rPr>
        <w:footnoteReference w:id="1"/>
      </w:r>
      <w:r>
        <w:rPr>
          <w:rFonts w:ascii="宋体" w:hAnsi="宋体" w:hint="eastAsia"/>
          <w:sz w:val="24"/>
        </w:rPr>
        <w:t xml:space="preserve"> （</w:t>
      </w:r>
      <w:proofErr w:type="gramStart"/>
      <w:r>
        <w:rPr>
          <w:rFonts w:ascii="宋体" w:hAnsi="宋体" w:hint="eastAsia"/>
          <w:sz w:val="24"/>
        </w:rPr>
        <w:t>含尚未</w:t>
      </w:r>
      <w:proofErr w:type="gramEnd"/>
      <w:r>
        <w:rPr>
          <w:rFonts w:ascii="宋体" w:hAnsi="宋体" w:hint="eastAsia"/>
          <w:sz w:val="24"/>
        </w:rPr>
        <w:t>取得毕业证书的在校应届毕业生;初中起点三年制中级技工班第四学期学生;初中起点五年制高级技工班第四学期学生;高中起点三年制高级技工班第三学期学生）；或取得经评估论证、以中级技能为</w:t>
      </w:r>
      <w:r>
        <w:rPr>
          <w:rFonts w:ascii="宋体" w:hAnsi="宋体" w:hint="eastAsia"/>
          <w:sz w:val="24"/>
        </w:rPr>
        <w:lastRenderedPageBreak/>
        <w:t>培养目标的中等及以上职业学校本专业或相关专业毕业证书（</w:t>
      </w:r>
      <w:proofErr w:type="gramStart"/>
      <w:r>
        <w:rPr>
          <w:rFonts w:ascii="宋体" w:hAnsi="宋体" w:hint="eastAsia"/>
          <w:sz w:val="24"/>
        </w:rPr>
        <w:t>含尚未</w:t>
      </w:r>
      <w:proofErr w:type="gramEnd"/>
      <w:r>
        <w:rPr>
          <w:rFonts w:ascii="宋体" w:hAnsi="宋体" w:hint="eastAsia"/>
          <w:sz w:val="24"/>
        </w:rPr>
        <w:t>取得毕业证书的在校应届毕业生;在应届毕业学年前一个学期学生）。</w:t>
      </w:r>
    </w:p>
    <w:p w14:paraId="2E049CB2" w14:textId="77777777" w:rsidR="004218C0" w:rsidRDefault="008B5C47">
      <w:pPr>
        <w:widowControl/>
        <w:spacing w:line="360" w:lineRule="auto"/>
        <w:ind w:firstLineChars="202" w:firstLine="487"/>
        <w:jc w:val="left"/>
        <w:rPr>
          <w:rFonts w:ascii="宋体" w:hAnsi="宋体"/>
          <w:b/>
          <w:sz w:val="24"/>
        </w:rPr>
      </w:pPr>
      <w:r>
        <w:rPr>
          <w:rFonts w:ascii="宋体" w:hAnsi="宋体" w:hint="eastAsia"/>
          <w:b/>
          <w:sz w:val="24"/>
        </w:rPr>
        <w:t>-----具备以下条件之一者，可申报三级/高级工：</w:t>
      </w:r>
    </w:p>
    <w:p w14:paraId="01FC2E63" w14:textId="77777777" w:rsidR="004218C0" w:rsidRDefault="008B5C47">
      <w:pPr>
        <w:spacing w:line="360" w:lineRule="auto"/>
        <w:ind w:firstLineChars="200" w:firstLine="480"/>
        <w:rPr>
          <w:rFonts w:ascii="宋体" w:hAnsi="宋体"/>
          <w:sz w:val="24"/>
        </w:rPr>
      </w:pPr>
      <w:r>
        <w:rPr>
          <w:rFonts w:ascii="宋体" w:hAnsi="宋体" w:hint="eastAsia"/>
          <w:sz w:val="24"/>
        </w:rPr>
        <w:t>取得本职业或相关职业四级/中级工职业资格证书，并具有高级技工学校、技师学院毕业证书（</w:t>
      </w:r>
      <w:proofErr w:type="gramStart"/>
      <w:r>
        <w:rPr>
          <w:rFonts w:ascii="宋体" w:hAnsi="宋体" w:hint="eastAsia"/>
          <w:sz w:val="24"/>
        </w:rPr>
        <w:t>含尚未</w:t>
      </w:r>
      <w:proofErr w:type="gramEnd"/>
      <w:r>
        <w:rPr>
          <w:rFonts w:ascii="宋体" w:hAnsi="宋体" w:hint="eastAsia"/>
          <w:sz w:val="24"/>
        </w:rPr>
        <w:t>取得毕业证书的在校应届毕业生;初中起点五年制高级技工班第八学期学生;高中起点三年制高级技工班第四学期学生）；或取得本职业或相关职业四级/中级工职业资格证书，并具有经评估论证、以高级技能为培养目标的高等职业学校本专业或相关专业毕业证书（</w:t>
      </w:r>
      <w:proofErr w:type="gramStart"/>
      <w:r>
        <w:rPr>
          <w:rFonts w:ascii="宋体" w:hAnsi="宋体" w:hint="eastAsia"/>
          <w:sz w:val="24"/>
        </w:rPr>
        <w:t>含尚未</w:t>
      </w:r>
      <w:proofErr w:type="gramEnd"/>
      <w:r>
        <w:rPr>
          <w:rFonts w:ascii="宋体" w:hAnsi="宋体" w:hint="eastAsia"/>
          <w:sz w:val="24"/>
        </w:rPr>
        <w:t>取得毕业证书的在校应届毕业生;在应届毕业学年前一个学期学生）。</w:t>
      </w:r>
    </w:p>
    <w:p w14:paraId="15D1844B"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2</w:t>
      </w:r>
      <w:r w:rsidRPr="00DD70A7">
        <w:rPr>
          <w:rFonts w:ascii="黑体" w:eastAsia="黑体" w:hAnsi="黑体" w:cs="宋体" w:hint="eastAsia"/>
          <w:sz w:val="24"/>
          <w:szCs w:val="24"/>
        </w:rPr>
        <w:t>）认定方式</w:t>
      </w:r>
    </w:p>
    <w:p w14:paraId="21CCFEF3"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分为理论知识考试和操作技能考核。理论知识考试采用闭卷笔试方式，操作技能考核采用现场实际操作、模拟和口述等方式。理论知识考试和操作技能考核均实行百分制，成绩皆达60分及以上者为合格。技师、高级技师还须进行综合评审。</w:t>
      </w:r>
    </w:p>
    <w:p w14:paraId="505D719D"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3</w:t>
      </w:r>
      <w:r w:rsidRPr="00DD70A7">
        <w:rPr>
          <w:rFonts w:ascii="黑体" w:eastAsia="黑体" w:hAnsi="黑体" w:cs="宋体" w:hint="eastAsia"/>
          <w:sz w:val="24"/>
          <w:szCs w:val="24"/>
        </w:rPr>
        <w:t>）监考及考评人员与考生配比</w:t>
      </w:r>
    </w:p>
    <w:p w14:paraId="2BDC7CDD" w14:textId="7D6D98A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理论知识考试中的监考人员与考生配比为1:20，每个标准教室不少于2名监考人员。操作技能考核中的考评人员与考生配比为1:10，且不少于3名考评人员。综合评审委员不少于5人。</w:t>
      </w:r>
    </w:p>
    <w:p w14:paraId="44AEE22F"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4</w:t>
      </w:r>
      <w:r w:rsidRPr="00DD70A7">
        <w:rPr>
          <w:rFonts w:ascii="黑体" w:eastAsia="黑体" w:hAnsi="黑体" w:cs="宋体" w:hint="eastAsia"/>
          <w:sz w:val="24"/>
          <w:szCs w:val="24"/>
        </w:rPr>
        <w:t>）认定时间</w:t>
      </w:r>
    </w:p>
    <w:p w14:paraId="0427EBE3" w14:textId="683C558F"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理论知识考试时间120 min。操作技能考核时间：中级技能不少于120min，高级技能不少于150min。</w:t>
      </w:r>
    </w:p>
    <w:p w14:paraId="0A910988"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5</w:t>
      </w:r>
      <w:r w:rsidRPr="00DD70A7">
        <w:rPr>
          <w:rFonts w:ascii="黑体" w:eastAsia="黑体" w:hAnsi="黑体" w:cs="宋体" w:hint="eastAsia"/>
          <w:sz w:val="24"/>
          <w:szCs w:val="24"/>
        </w:rPr>
        <w:t>）认定场所设备</w:t>
      </w:r>
    </w:p>
    <w:p w14:paraId="7927645E" w14:textId="6826EE5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理论知识考试在标准教室进行。操作技能考核在具备船舶主机、辅机、电气设备、钳工、焊接等基本操作设备，以及必要的工具、量具、仪器、挂图、材料等的场所进行。</w:t>
      </w:r>
    </w:p>
    <w:p w14:paraId="774272AA" w14:textId="77777777" w:rsidR="004218C0" w:rsidRDefault="008B5C47">
      <w:pPr>
        <w:overflowPunct w:val="0"/>
        <w:topLinePunct/>
        <w:adjustRightInd w:val="0"/>
        <w:snapToGrid w:val="0"/>
        <w:spacing w:line="360" w:lineRule="auto"/>
        <w:jc w:val="left"/>
        <w:rPr>
          <w:rFonts w:ascii="宋体" w:hAnsi="宋体" w:cs="宋体"/>
          <w:sz w:val="24"/>
          <w:szCs w:val="24"/>
        </w:rPr>
      </w:pPr>
      <w:r>
        <w:rPr>
          <w:rFonts w:ascii="宋体" w:hAnsi="宋体" w:cs="宋体" w:hint="eastAsia"/>
          <w:sz w:val="24"/>
          <w:szCs w:val="24"/>
        </w:rPr>
        <w:br w:type="page"/>
      </w:r>
      <w:r>
        <w:rPr>
          <w:rFonts w:ascii="宋体" w:hAnsi="宋体" w:cs="宋体" w:hint="eastAsia"/>
          <w:sz w:val="24"/>
          <w:szCs w:val="24"/>
        </w:rPr>
        <w:lastRenderedPageBreak/>
        <w:t xml:space="preserve">    </w:t>
      </w:r>
      <w:r>
        <w:rPr>
          <w:rFonts w:ascii="黑体" w:eastAsia="黑体" w:hAnsi="黑体" w:cs="黑体" w:hint="eastAsia"/>
          <w:sz w:val="24"/>
          <w:szCs w:val="24"/>
        </w:rPr>
        <w:t>2 基本要求</w:t>
      </w:r>
    </w:p>
    <w:p w14:paraId="4B35E229"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 xml:space="preserve">2.1 </w:t>
      </w:r>
      <w:r w:rsidRPr="00DD70A7">
        <w:rPr>
          <w:rFonts w:ascii="黑体" w:eastAsia="黑体" w:hAnsi="黑体" w:cs="宋体" w:hint="eastAsia"/>
          <w:sz w:val="24"/>
          <w:szCs w:val="24"/>
        </w:rPr>
        <w:t>职业道德</w:t>
      </w:r>
    </w:p>
    <w:p w14:paraId="6D322937"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2.1.1</w:t>
      </w:r>
      <w:r w:rsidRPr="00DD70A7">
        <w:rPr>
          <w:rFonts w:ascii="黑体" w:eastAsia="黑体" w:hAnsi="黑体" w:cs="宋体" w:hint="eastAsia"/>
          <w:sz w:val="24"/>
          <w:szCs w:val="24"/>
        </w:rPr>
        <w:t>职业道德基本知识</w:t>
      </w:r>
    </w:p>
    <w:p w14:paraId="38641985"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（1）船员职业的概念。</w:t>
      </w:r>
    </w:p>
    <w:p w14:paraId="7333C493"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（2）职业道德的概念、内涵、本质。</w:t>
      </w:r>
    </w:p>
    <w:p w14:paraId="092ECA9E" w14:textId="6CF3ACA9"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）业务学习和技能提高。</w:t>
      </w:r>
    </w:p>
    <w:p w14:paraId="578BFA21"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2.1.2</w:t>
      </w:r>
      <w:r w:rsidRPr="00DD70A7">
        <w:rPr>
          <w:rFonts w:ascii="黑体" w:eastAsia="黑体" w:hAnsi="黑体" w:cs="宋体" w:hint="eastAsia"/>
          <w:sz w:val="24"/>
          <w:szCs w:val="24"/>
        </w:rPr>
        <w:t>职业守则</w:t>
      </w:r>
    </w:p>
    <w:p w14:paraId="30079D3B"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（1）忠于祖国、爱岗敬业。</w:t>
      </w:r>
    </w:p>
    <w:p w14:paraId="2F27A0B9" w14:textId="46057F0D"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（2）遵章守法、忠于职守。</w:t>
      </w:r>
    </w:p>
    <w:p w14:paraId="1E4DAD34" w14:textId="5BE7E9B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（3）科学管理、团结合作。</w:t>
      </w:r>
    </w:p>
    <w:p w14:paraId="24FA6F1F"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）规范操作、工匠精神。</w:t>
      </w:r>
    </w:p>
    <w:p w14:paraId="4336AB05" w14:textId="6AFE0312"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）勤俭节约、保护环境。</w:t>
      </w:r>
    </w:p>
    <w:p w14:paraId="234BB0B7"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）注重防护，安全生产。</w:t>
      </w:r>
    </w:p>
    <w:p w14:paraId="29C7246A"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 xml:space="preserve">2.2 </w:t>
      </w:r>
      <w:r w:rsidRPr="00DD70A7">
        <w:rPr>
          <w:rFonts w:ascii="黑体" w:eastAsia="黑体" w:hAnsi="黑体" w:cs="宋体" w:hint="eastAsia"/>
          <w:sz w:val="24"/>
          <w:szCs w:val="24"/>
        </w:rPr>
        <w:t>基础知识</w:t>
      </w:r>
    </w:p>
    <w:p w14:paraId="57CCB85E"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2.2.1</w:t>
      </w:r>
      <w:r w:rsidRPr="00DD70A7">
        <w:rPr>
          <w:rFonts w:ascii="黑体" w:eastAsia="黑体" w:hAnsi="黑体" w:cs="宋体" w:hint="eastAsia"/>
          <w:sz w:val="24"/>
          <w:szCs w:val="24"/>
        </w:rPr>
        <w:t>基本安全知识</w:t>
      </w:r>
    </w:p>
    <w:p w14:paraId="63C9E163"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（1）个人安全与社会责任相关知识。</w:t>
      </w:r>
    </w:p>
    <w:p w14:paraId="52D87ABD"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（2）海上求生基本知识。</w:t>
      </w:r>
    </w:p>
    <w:p w14:paraId="55E99474"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（3）防火与灭火相关知识。</w:t>
      </w:r>
    </w:p>
    <w:p w14:paraId="7CF10047"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（4）基本急救知识。</w:t>
      </w:r>
    </w:p>
    <w:p w14:paraId="44A49157"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（5）救生(助)</w:t>
      </w:r>
      <w:proofErr w:type="gramStart"/>
      <w:r>
        <w:rPr>
          <w:rFonts w:ascii="宋体" w:hAnsi="宋体" w:cs="宋体" w:hint="eastAsia"/>
          <w:sz w:val="24"/>
          <w:szCs w:val="24"/>
        </w:rPr>
        <w:t>艇筏知识</w:t>
      </w:r>
      <w:proofErr w:type="gramEnd"/>
      <w:r>
        <w:rPr>
          <w:rFonts w:ascii="宋体" w:hAnsi="宋体" w:cs="宋体" w:hint="eastAsia"/>
          <w:sz w:val="24"/>
          <w:szCs w:val="24"/>
        </w:rPr>
        <w:t>。</w:t>
      </w:r>
    </w:p>
    <w:p w14:paraId="78687FA8" w14:textId="77777777" w:rsidR="004218C0" w:rsidRPr="00DD70A7"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sidRPr="00DD70A7">
        <w:rPr>
          <w:rFonts w:ascii="黑体" w:eastAsia="黑体" w:hAnsi="黑体" w:cs="宋体"/>
          <w:sz w:val="24"/>
          <w:szCs w:val="24"/>
        </w:rPr>
        <w:t>2.2.2</w:t>
      </w:r>
      <w:r w:rsidRPr="00DD70A7">
        <w:rPr>
          <w:rFonts w:ascii="黑体" w:eastAsia="黑体" w:hAnsi="黑体" w:cs="宋体" w:hint="eastAsia"/>
          <w:sz w:val="24"/>
          <w:szCs w:val="24"/>
        </w:rPr>
        <w:t>船舶基本知识</w:t>
      </w:r>
    </w:p>
    <w:p w14:paraId="5BF6540E"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（1）船舶种类知识。</w:t>
      </w:r>
    </w:p>
    <w:p w14:paraId="14037907"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（2）船体部位及主尺度知识。</w:t>
      </w:r>
    </w:p>
    <w:p w14:paraId="6446B025"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（3）船舶吨位知识。</w:t>
      </w:r>
    </w:p>
    <w:p w14:paraId="06E07AE6"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（4）载重线标志和水尺标志基本知识。</w:t>
      </w:r>
    </w:p>
    <w:p w14:paraId="6CD77BE7"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（5）船体强度与船体结构相关知识。</w:t>
      </w:r>
    </w:p>
    <w:p w14:paraId="21B94F85"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（6）航行主要设备相关知识。</w:t>
      </w:r>
    </w:p>
    <w:p w14:paraId="5D2C6BDE" w14:textId="77777777" w:rsidR="004218C0" w:rsidRDefault="008B5C47" w:rsidP="00DD70A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2.2.3 轮机基础知识</w:t>
      </w:r>
    </w:p>
    <w:p w14:paraId="0C331997" w14:textId="2DC8B177" w:rsidR="004218C0" w:rsidRDefault="008B5C47">
      <w:pPr>
        <w:spacing w:line="360" w:lineRule="auto"/>
        <w:ind w:firstLineChars="200" w:firstLine="420"/>
      </w:pPr>
      <w:r>
        <w:rPr>
          <w:rFonts w:hint="eastAsia"/>
        </w:rPr>
        <w:t>（</w:t>
      </w:r>
      <w:r>
        <w:rPr>
          <w:rFonts w:hint="eastAsia"/>
        </w:rPr>
        <w:t>1</w:t>
      </w:r>
      <w:r>
        <w:rPr>
          <w:rFonts w:hint="eastAsia"/>
        </w:rPr>
        <w:t>）机械识图基础知识。</w:t>
      </w:r>
    </w:p>
    <w:p w14:paraId="1F696596" w14:textId="074CF9AD" w:rsidR="004218C0" w:rsidRDefault="008B5C47">
      <w:pPr>
        <w:spacing w:line="360" w:lineRule="auto"/>
        <w:ind w:firstLineChars="200" w:firstLine="420"/>
      </w:pPr>
      <w:r>
        <w:rPr>
          <w:rFonts w:hint="eastAsia"/>
        </w:rPr>
        <w:t>（</w:t>
      </w:r>
      <w:r>
        <w:rPr>
          <w:rFonts w:hint="eastAsia"/>
        </w:rPr>
        <w:t>2</w:t>
      </w:r>
      <w:r>
        <w:rPr>
          <w:rFonts w:hint="eastAsia"/>
        </w:rPr>
        <w:t>）机械传动基础知识。</w:t>
      </w:r>
    </w:p>
    <w:p w14:paraId="296AFA05" w14:textId="2F13145A" w:rsidR="004218C0" w:rsidRDefault="008B5C47">
      <w:pPr>
        <w:spacing w:line="360" w:lineRule="auto"/>
        <w:ind w:firstLineChars="200" w:firstLine="420"/>
      </w:pPr>
      <w:r>
        <w:rPr>
          <w:rFonts w:hint="eastAsia"/>
        </w:rPr>
        <w:lastRenderedPageBreak/>
        <w:t>（</w:t>
      </w:r>
      <w:r>
        <w:rPr>
          <w:rFonts w:hint="eastAsia"/>
        </w:rPr>
        <w:t>3</w:t>
      </w:r>
      <w:r>
        <w:rPr>
          <w:rFonts w:hint="eastAsia"/>
        </w:rPr>
        <w:t>）金属材料基础知识。</w:t>
      </w:r>
    </w:p>
    <w:p w14:paraId="08065315" w14:textId="0A008482" w:rsidR="004218C0" w:rsidRDefault="008B5C47">
      <w:pPr>
        <w:spacing w:line="360" w:lineRule="auto"/>
        <w:ind w:firstLineChars="200" w:firstLine="420"/>
      </w:pPr>
      <w:r>
        <w:rPr>
          <w:rFonts w:hint="eastAsia"/>
        </w:rPr>
        <w:t>（</w:t>
      </w:r>
      <w:r>
        <w:rPr>
          <w:rFonts w:hint="eastAsia"/>
        </w:rPr>
        <w:t>4</w:t>
      </w:r>
      <w:r>
        <w:rPr>
          <w:rFonts w:hint="eastAsia"/>
        </w:rPr>
        <w:t>）轮机常用热工仪表基础知识。</w:t>
      </w:r>
    </w:p>
    <w:p w14:paraId="75AE081E" w14:textId="50E83176" w:rsidR="004218C0" w:rsidRDefault="008B5C47">
      <w:pPr>
        <w:spacing w:line="360" w:lineRule="auto"/>
        <w:ind w:firstLineChars="200" w:firstLine="420"/>
      </w:pPr>
      <w:r>
        <w:rPr>
          <w:rFonts w:hint="eastAsia"/>
        </w:rPr>
        <w:t>（</w:t>
      </w:r>
      <w:r>
        <w:rPr>
          <w:rFonts w:hint="eastAsia"/>
        </w:rPr>
        <w:t>5</w:t>
      </w:r>
      <w:r>
        <w:rPr>
          <w:rFonts w:hint="eastAsia"/>
        </w:rPr>
        <w:t>）机工基础英语。</w:t>
      </w:r>
    </w:p>
    <w:p w14:paraId="307A6FA5" w14:textId="77777777" w:rsidR="004218C0" w:rsidRDefault="008B5C47" w:rsidP="00DD70A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2.2.4船舶动力装置及辅助机械</w:t>
      </w:r>
      <w:bookmarkStart w:id="2" w:name="_Hlk81009156"/>
      <w:r>
        <w:rPr>
          <w:rFonts w:ascii="黑体" w:eastAsia="黑体" w:hAnsi="黑体" w:cs="宋体" w:hint="eastAsia"/>
          <w:sz w:val="24"/>
          <w:szCs w:val="24"/>
        </w:rPr>
        <w:t>基本知识</w:t>
      </w:r>
      <w:bookmarkEnd w:id="2"/>
    </w:p>
    <w:p w14:paraId="6419D372" w14:textId="77777777" w:rsidR="004218C0" w:rsidRDefault="008B5C47">
      <w:pPr>
        <w:spacing w:line="360" w:lineRule="auto"/>
        <w:ind w:firstLineChars="200" w:firstLine="420"/>
      </w:pPr>
      <w:r>
        <w:rPr>
          <w:rFonts w:hint="eastAsia"/>
        </w:rPr>
        <w:t>（</w:t>
      </w:r>
      <w:r>
        <w:rPr>
          <w:rFonts w:hint="eastAsia"/>
        </w:rPr>
        <w:t>1</w:t>
      </w:r>
      <w:r>
        <w:rPr>
          <w:rFonts w:hint="eastAsia"/>
        </w:rPr>
        <w:t>）船舶柴油机基本知识。</w:t>
      </w:r>
    </w:p>
    <w:p w14:paraId="4DD1B9B2" w14:textId="77777777" w:rsidR="004218C0" w:rsidRDefault="008B5C47">
      <w:pPr>
        <w:spacing w:line="360" w:lineRule="auto"/>
        <w:ind w:firstLineChars="200" w:firstLine="420"/>
      </w:pPr>
      <w:r>
        <w:rPr>
          <w:rFonts w:hint="eastAsia"/>
        </w:rPr>
        <w:t>（</w:t>
      </w:r>
      <w:r>
        <w:rPr>
          <w:rFonts w:hint="eastAsia"/>
        </w:rPr>
        <w:t>2</w:t>
      </w:r>
      <w:r>
        <w:rPr>
          <w:rFonts w:hint="eastAsia"/>
        </w:rPr>
        <w:t>）船用泵基本知识。</w:t>
      </w:r>
    </w:p>
    <w:p w14:paraId="01CDB01E" w14:textId="77777777" w:rsidR="004218C0" w:rsidRDefault="008B5C47">
      <w:pPr>
        <w:spacing w:line="360" w:lineRule="auto"/>
        <w:ind w:firstLineChars="200" w:firstLine="420"/>
      </w:pPr>
      <w:r>
        <w:rPr>
          <w:rFonts w:hint="eastAsia"/>
        </w:rPr>
        <w:t>（</w:t>
      </w:r>
      <w:r>
        <w:rPr>
          <w:rFonts w:hint="eastAsia"/>
        </w:rPr>
        <w:t>3</w:t>
      </w:r>
      <w:r>
        <w:rPr>
          <w:rFonts w:hint="eastAsia"/>
        </w:rPr>
        <w:t>）</w:t>
      </w:r>
      <w:proofErr w:type="gramStart"/>
      <w:r>
        <w:rPr>
          <w:rFonts w:hint="eastAsia"/>
        </w:rPr>
        <w:t>管系与</w:t>
      </w:r>
      <w:proofErr w:type="gramEnd"/>
      <w:r>
        <w:rPr>
          <w:rFonts w:hint="eastAsia"/>
        </w:rPr>
        <w:t>阀件基本知识</w:t>
      </w:r>
    </w:p>
    <w:p w14:paraId="4AEA2931" w14:textId="77777777" w:rsidR="004218C0" w:rsidRDefault="008B5C47">
      <w:pPr>
        <w:spacing w:line="360" w:lineRule="auto"/>
        <w:ind w:firstLineChars="200" w:firstLine="420"/>
      </w:pPr>
      <w:r>
        <w:rPr>
          <w:rFonts w:hint="eastAsia"/>
        </w:rPr>
        <w:t>（</w:t>
      </w:r>
      <w:r>
        <w:rPr>
          <w:rFonts w:hint="eastAsia"/>
        </w:rPr>
        <w:t>4</w:t>
      </w:r>
      <w:r>
        <w:rPr>
          <w:rFonts w:hint="eastAsia"/>
        </w:rPr>
        <w:t>）船用空压机基本知识。</w:t>
      </w:r>
    </w:p>
    <w:p w14:paraId="143B22C9" w14:textId="77777777" w:rsidR="004218C0" w:rsidRDefault="008B5C47">
      <w:pPr>
        <w:spacing w:line="360" w:lineRule="auto"/>
        <w:ind w:firstLineChars="200" w:firstLine="420"/>
      </w:pPr>
      <w:r>
        <w:rPr>
          <w:rFonts w:hint="eastAsia"/>
        </w:rPr>
        <w:t>（</w:t>
      </w:r>
      <w:r>
        <w:rPr>
          <w:rFonts w:hint="eastAsia"/>
        </w:rPr>
        <w:t>5</w:t>
      </w:r>
      <w:r>
        <w:rPr>
          <w:rFonts w:hint="eastAsia"/>
        </w:rPr>
        <w:t>）船用净油装置基本知识。</w:t>
      </w:r>
    </w:p>
    <w:p w14:paraId="3BB2254E" w14:textId="77777777" w:rsidR="004218C0" w:rsidRDefault="008B5C47">
      <w:pPr>
        <w:spacing w:line="360" w:lineRule="auto"/>
        <w:ind w:firstLineChars="200" w:firstLine="420"/>
      </w:pPr>
      <w:r>
        <w:rPr>
          <w:rFonts w:hint="eastAsia"/>
        </w:rPr>
        <w:t>（</w:t>
      </w:r>
      <w:r>
        <w:rPr>
          <w:rFonts w:hint="eastAsia"/>
        </w:rPr>
        <w:t>6</w:t>
      </w:r>
      <w:r>
        <w:rPr>
          <w:rFonts w:hint="eastAsia"/>
        </w:rPr>
        <w:t>）</w:t>
      </w:r>
      <w:r>
        <w:t>船舶辅助锅炉</w:t>
      </w:r>
      <w:r>
        <w:rPr>
          <w:rFonts w:hint="eastAsia"/>
        </w:rPr>
        <w:t>基本知识。</w:t>
      </w:r>
    </w:p>
    <w:p w14:paraId="3C4DE239" w14:textId="77777777" w:rsidR="004218C0" w:rsidRDefault="008B5C47">
      <w:pPr>
        <w:spacing w:line="360" w:lineRule="auto"/>
        <w:ind w:firstLineChars="200" w:firstLine="420"/>
      </w:pPr>
      <w:r>
        <w:rPr>
          <w:rFonts w:hint="eastAsia"/>
        </w:rPr>
        <w:t>（</w:t>
      </w:r>
      <w:r>
        <w:rPr>
          <w:rFonts w:hint="eastAsia"/>
        </w:rPr>
        <w:t>7</w:t>
      </w:r>
      <w:r>
        <w:rPr>
          <w:rFonts w:hint="eastAsia"/>
        </w:rPr>
        <w:t>）</w:t>
      </w:r>
      <w:r>
        <w:t>甲板机械</w:t>
      </w:r>
      <w:r>
        <w:rPr>
          <w:rFonts w:hint="eastAsia"/>
        </w:rPr>
        <w:t>相关知识。</w:t>
      </w:r>
    </w:p>
    <w:p w14:paraId="12EC8A17" w14:textId="77777777" w:rsidR="004218C0" w:rsidRDefault="008B5C47">
      <w:pPr>
        <w:spacing w:line="360" w:lineRule="auto"/>
        <w:ind w:firstLineChars="200" w:firstLine="420"/>
      </w:pPr>
      <w:r>
        <w:rPr>
          <w:rFonts w:hint="eastAsia"/>
        </w:rPr>
        <w:t>（</w:t>
      </w:r>
      <w:r>
        <w:rPr>
          <w:rFonts w:hint="eastAsia"/>
        </w:rPr>
        <w:t>8</w:t>
      </w:r>
      <w:r>
        <w:rPr>
          <w:rFonts w:hint="eastAsia"/>
        </w:rPr>
        <w:t>）</w:t>
      </w:r>
      <w:r>
        <w:t>船舶制冷空调装置</w:t>
      </w:r>
      <w:r>
        <w:rPr>
          <w:rFonts w:hint="eastAsia"/>
        </w:rPr>
        <w:t>基本知识。</w:t>
      </w:r>
    </w:p>
    <w:p w14:paraId="177A3E9E" w14:textId="77777777" w:rsidR="004218C0" w:rsidRDefault="008B5C47">
      <w:pPr>
        <w:spacing w:line="360" w:lineRule="auto"/>
        <w:ind w:firstLineChars="200" w:firstLine="420"/>
      </w:pPr>
      <w:r>
        <w:rPr>
          <w:rFonts w:hint="eastAsia"/>
        </w:rPr>
        <w:t>（</w:t>
      </w:r>
      <w:r>
        <w:rPr>
          <w:rFonts w:hint="eastAsia"/>
        </w:rPr>
        <w:t>9</w:t>
      </w:r>
      <w:r>
        <w:rPr>
          <w:rFonts w:hint="eastAsia"/>
        </w:rPr>
        <w:t>）船舶防污染装置基本知识。</w:t>
      </w:r>
    </w:p>
    <w:p w14:paraId="47C0F7F5" w14:textId="77777777" w:rsidR="004218C0" w:rsidRDefault="008B5C47">
      <w:pPr>
        <w:spacing w:line="360" w:lineRule="auto"/>
        <w:ind w:firstLineChars="200" w:firstLine="420"/>
      </w:pPr>
      <w:r>
        <w:rPr>
          <w:rFonts w:hint="eastAsia"/>
        </w:rPr>
        <w:t>（</w:t>
      </w:r>
      <w:r>
        <w:rPr>
          <w:rFonts w:hint="eastAsia"/>
        </w:rPr>
        <w:t>10</w:t>
      </w:r>
      <w:r>
        <w:rPr>
          <w:rFonts w:hint="eastAsia"/>
        </w:rPr>
        <w:t>）船舶舵机装置基本知识。</w:t>
      </w:r>
    </w:p>
    <w:p w14:paraId="50F5538F" w14:textId="77777777" w:rsidR="004218C0" w:rsidRDefault="008B5C47">
      <w:pPr>
        <w:spacing w:line="360" w:lineRule="auto"/>
        <w:ind w:firstLineChars="200" w:firstLine="420"/>
      </w:pPr>
      <w:r>
        <w:rPr>
          <w:rFonts w:hint="eastAsia"/>
        </w:rPr>
        <w:t>（</w:t>
      </w:r>
      <w:r>
        <w:rPr>
          <w:rFonts w:hint="eastAsia"/>
        </w:rPr>
        <w:t>11</w:t>
      </w:r>
      <w:r>
        <w:rPr>
          <w:rFonts w:hint="eastAsia"/>
        </w:rPr>
        <w:t>）船舶应急设备基本知识。</w:t>
      </w:r>
    </w:p>
    <w:p w14:paraId="6E9381D1" w14:textId="77777777" w:rsidR="004218C0" w:rsidRDefault="008B5C47" w:rsidP="00DD70A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2.2.5轮机维护与修理基本知识</w:t>
      </w:r>
    </w:p>
    <w:p w14:paraId="2BE82C35" w14:textId="77777777" w:rsidR="004218C0" w:rsidRDefault="008B5C47">
      <w:pPr>
        <w:spacing w:line="360" w:lineRule="auto"/>
        <w:ind w:firstLineChars="200" w:firstLine="420"/>
      </w:pPr>
      <w:r>
        <w:rPr>
          <w:rFonts w:hint="eastAsia"/>
        </w:rPr>
        <w:t>（</w:t>
      </w:r>
      <w:r>
        <w:rPr>
          <w:rFonts w:hint="eastAsia"/>
        </w:rPr>
        <w:t>1</w:t>
      </w:r>
      <w:r>
        <w:rPr>
          <w:rFonts w:hint="eastAsia"/>
        </w:rPr>
        <w:t>）维修理论基础知识。</w:t>
      </w:r>
    </w:p>
    <w:p w14:paraId="04F4BBB5" w14:textId="76BE6B95" w:rsidR="004218C0" w:rsidRDefault="008B5C47">
      <w:pPr>
        <w:spacing w:line="360" w:lineRule="auto"/>
        <w:ind w:firstLineChars="200" w:firstLine="420"/>
      </w:pPr>
      <w:r>
        <w:rPr>
          <w:rFonts w:hint="eastAsia"/>
        </w:rPr>
        <w:t>（</w:t>
      </w:r>
      <w:r>
        <w:rPr>
          <w:rFonts w:hint="eastAsia"/>
        </w:rPr>
        <w:t>2</w:t>
      </w:r>
      <w:r>
        <w:rPr>
          <w:rFonts w:hint="eastAsia"/>
        </w:rPr>
        <w:t>）零件缺陷检验相关知识。</w:t>
      </w:r>
    </w:p>
    <w:p w14:paraId="3BD1C90C" w14:textId="02322CAB" w:rsidR="004218C0" w:rsidRDefault="008B5C47">
      <w:pPr>
        <w:spacing w:line="360" w:lineRule="auto"/>
        <w:ind w:firstLineChars="200" w:firstLine="420"/>
      </w:pPr>
      <w:r>
        <w:rPr>
          <w:rFonts w:hint="eastAsia"/>
        </w:rPr>
        <w:t>（</w:t>
      </w:r>
      <w:r>
        <w:rPr>
          <w:rFonts w:hint="eastAsia"/>
        </w:rPr>
        <w:t>3</w:t>
      </w:r>
      <w:r>
        <w:rPr>
          <w:rFonts w:hint="eastAsia"/>
        </w:rPr>
        <w:t>）船机主要零部件检修工艺相关知识。</w:t>
      </w:r>
    </w:p>
    <w:p w14:paraId="6DF8403F" w14:textId="77777777" w:rsidR="004218C0" w:rsidRDefault="008B5C47" w:rsidP="00DD70A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2.2.6船舶用电基本知识</w:t>
      </w:r>
    </w:p>
    <w:p w14:paraId="67C5A134" w14:textId="77777777" w:rsidR="004218C0" w:rsidRDefault="008B5C47">
      <w:pPr>
        <w:spacing w:line="360" w:lineRule="auto"/>
        <w:ind w:firstLineChars="200" w:firstLine="420"/>
      </w:pPr>
      <w:r>
        <w:rPr>
          <w:rFonts w:hint="eastAsia"/>
        </w:rPr>
        <w:t>（</w:t>
      </w:r>
      <w:r>
        <w:rPr>
          <w:rFonts w:hint="eastAsia"/>
        </w:rPr>
        <w:t>1</w:t>
      </w:r>
      <w:r>
        <w:rPr>
          <w:rFonts w:hint="eastAsia"/>
        </w:rPr>
        <w:t>）电工及安全用电基础知识。</w:t>
      </w:r>
    </w:p>
    <w:p w14:paraId="23C62C85" w14:textId="6737A2F4" w:rsidR="004218C0" w:rsidRDefault="008B5C47">
      <w:pPr>
        <w:spacing w:line="360" w:lineRule="auto"/>
        <w:ind w:firstLineChars="200" w:firstLine="420"/>
      </w:pPr>
      <w:r>
        <w:rPr>
          <w:rFonts w:hint="eastAsia"/>
        </w:rPr>
        <w:t>（</w:t>
      </w:r>
      <w:r>
        <w:rPr>
          <w:rFonts w:hint="eastAsia"/>
        </w:rPr>
        <w:t>2</w:t>
      </w:r>
      <w:r>
        <w:rPr>
          <w:rFonts w:hint="eastAsia"/>
        </w:rPr>
        <w:t>）常用电工仪表使用基础知识</w:t>
      </w:r>
    </w:p>
    <w:p w14:paraId="04A6C1FD" w14:textId="5C734F31" w:rsidR="004218C0" w:rsidRDefault="008B5C47">
      <w:pPr>
        <w:spacing w:line="360" w:lineRule="auto"/>
        <w:ind w:firstLineChars="200" w:firstLine="420"/>
      </w:pPr>
      <w:r>
        <w:rPr>
          <w:rFonts w:hint="eastAsia"/>
        </w:rPr>
        <w:t>（</w:t>
      </w:r>
      <w:r>
        <w:rPr>
          <w:rFonts w:hint="eastAsia"/>
        </w:rPr>
        <w:t>3</w:t>
      </w:r>
      <w:r>
        <w:rPr>
          <w:rFonts w:hint="eastAsia"/>
        </w:rPr>
        <w:t>）电气设备基本知识</w:t>
      </w:r>
    </w:p>
    <w:p w14:paraId="3F741974" w14:textId="77777777" w:rsidR="004218C0" w:rsidRDefault="008B5C47" w:rsidP="00DD70A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2.2.7船舶作业管理与人员管理相关知识</w:t>
      </w:r>
    </w:p>
    <w:p w14:paraId="6B6759BF" w14:textId="2DA1DA2A" w:rsidR="004218C0" w:rsidRDefault="008B5C47">
      <w:pPr>
        <w:spacing w:line="360" w:lineRule="auto"/>
        <w:ind w:firstLineChars="200" w:firstLine="420"/>
      </w:pPr>
      <w:r>
        <w:rPr>
          <w:rFonts w:hint="eastAsia"/>
        </w:rPr>
        <w:t>（</w:t>
      </w:r>
      <w:r>
        <w:t>1</w:t>
      </w:r>
      <w:r>
        <w:rPr>
          <w:rFonts w:hint="eastAsia"/>
        </w:rPr>
        <w:t>）船舶机工职责。</w:t>
      </w:r>
    </w:p>
    <w:p w14:paraId="76EAEBAB" w14:textId="353B5680" w:rsidR="004218C0" w:rsidRDefault="008B5C47">
      <w:pPr>
        <w:spacing w:line="360" w:lineRule="auto"/>
        <w:ind w:firstLineChars="200" w:firstLine="420"/>
      </w:pPr>
      <w:r>
        <w:rPr>
          <w:rFonts w:hint="eastAsia"/>
        </w:rPr>
        <w:t>（</w:t>
      </w:r>
      <w:r>
        <w:t>2</w:t>
      </w:r>
      <w:r>
        <w:rPr>
          <w:rFonts w:hint="eastAsia"/>
        </w:rPr>
        <w:t>）轮机</w:t>
      </w:r>
      <w:proofErr w:type="gramStart"/>
      <w:r>
        <w:rPr>
          <w:rFonts w:hint="eastAsia"/>
        </w:rPr>
        <w:t>部安全</w:t>
      </w:r>
      <w:proofErr w:type="gramEnd"/>
      <w:r>
        <w:rPr>
          <w:rFonts w:hint="eastAsia"/>
        </w:rPr>
        <w:t>作业及各种记录簿填写相关知识。</w:t>
      </w:r>
    </w:p>
    <w:p w14:paraId="2D6005EB" w14:textId="40722CCA" w:rsidR="004218C0" w:rsidRDefault="008B5C47">
      <w:pPr>
        <w:spacing w:line="360" w:lineRule="auto"/>
        <w:ind w:firstLineChars="200" w:firstLine="420"/>
      </w:pPr>
      <w:r>
        <w:rPr>
          <w:rFonts w:hint="eastAsia"/>
        </w:rPr>
        <w:t>（</w:t>
      </w:r>
      <w:r>
        <w:t>3</w:t>
      </w:r>
      <w:r>
        <w:rPr>
          <w:rFonts w:hint="eastAsia"/>
        </w:rPr>
        <w:t>）船舶应急应变相关知识。</w:t>
      </w:r>
    </w:p>
    <w:p w14:paraId="57CFD984" w14:textId="772D1560" w:rsidR="004218C0" w:rsidRDefault="008B5C47">
      <w:pPr>
        <w:spacing w:line="360" w:lineRule="auto"/>
        <w:ind w:firstLineChars="200" w:firstLine="420"/>
      </w:pPr>
      <w:r>
        <w:rPr>
          <w:rFonts w:hint="eastAsia"/>
        </w:rPr>
        <w:t>（</w:t>
      </w:r>
      <w:r>
        <w:t>4</w:t>
      </w:r>
      <w:r>
        <w:rPr>
          <w:rFonts w:hint="eastAsia"/>
        </w:rPr>
        <w:t>）船内通讯及警报系统相关知识。</w:t>
      </w:r>
    </w:p>
    <w:p w14:paraId="1E710BF5" w14:textId="68B9D873" w:rsidR="004218C0" w:rsidRDefault="008B5C47">
      <w:pPr>
        <w:spacing w:line="360" w:lineRule="auto"/>
        <w:ind w:firstLineChars="200" w:firstLine="420"/>
      </w:pPr>
      <w:r>
        <w:rPr>
          <w:rFonts w:hint="eastAsia"/>
        </w:rPr>
        <w:t>（</w:t>
      </w:r>
      <w:r>
        <w:t>5</w:t>
      </w:r>
      <w:r>
        <w:rPr>
          <w:rFonts w:hint="eastAsia"/>
        </w:rPr>
        <w:t>）船用物料安全管理相关知识。</w:t>
      </w:r>
    </w:p>
    <w:p w14:paraId="71E47F22" w14:textId="3CB1A213" w:rsidR="004218C0"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2.2.8相关法律、法规知识</w:t>
      </w:r>
    </w:p>
    <w:p w14:paraId="65EE1FFA" w14:textId="05A38BC5"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lastRenderedPageBreak/>
        <w:t>（1）</w:t>
      </w:r>
      <w:r>
        <w:rPr>
          <w:rFonts w:ascii="宋体" w:hAnsi="宋体" w:cs="宋体"/>
          <w:sz w:val="24"/>
          <w:szCs w:val="24"/>
        </w:rPr>
        <w:t>《中华人民共和国劳动法》相关知识</w:t>
      </w:r>
      <w:r>
        <w:rPr>
          <w:rFonts w:ascii="宋体" w:hAnsi="宋体" w:cs="宋体" w:hint="eastAsia"/>
          <w:sz w:val="24"/>
          <w:szCs w:val="24"/>
        </w:rPr>
        <w:t>。</w:t>
      </w:r>
    </w:p>
    <w:p w14:paraId="7B4DB7EC"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sz w:val="24"/>
          <w:szCs w:val="24"/>
        </w:rPr>
        <w:t>（2）《中华人民共和国劳动合同</w:t>
      </w:r>
      <w:r>
        <w:rPr>
          <w:rFonts w:ascii="宋体" w:hAnsi="宋体" w:cs="宋体" w:hint="eastAsia"/>
          <w:sz w:val="24"/>
          <w:szCs w:val="24"/>
        </w:rPr>
        <w:t>法</w:t>
      </w:r>
      <w:r>
        <w:rPr>
          <w:rFonts w:ascii="宋体" w:hAnsi="宋体" w:cs="宋体"/>
          <w:sz w:val="24"/>
          <w:szCs w:val="24"/>
        </w:rPr>
        <w:t>》相关知识</w:t>
      </w:r>
      <w:r>
        <w:rPr>
          <w:rFonts w:ascii="宋体" w:hAnsi="宋体" w:cs="宋体" w:hint="eastAsia"/>
          <w:sz w:val="24"/>
          <w:szCs w:val="24"/>
        </w:rPr>
        <w:t>。</w:t>
      </w:r>
    </w:p>
    <w:p w14:paraId="6F95CD78"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sz w:val="24"/>
          <w:szCs w:val="24"/>
        </w:rPr>
        <w:t>（3）《中华人民共和国安全生产法》相关知识</w:t>
      </w:r>
      <w:r>
        <w:rPr>
          <w:rFonts w:ascii="宋体" w:hAnsi="宋体" w:cs="宋体" w:hint="eastAsia"/>
          <w:sz w:val="24"/>
          <w:szCs w:val="24"/>
        </w:rPr>
        <w:t>。</w:t>
      </w:r>
    </w:p>
    <w:p w14:paraId="60F874CB"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（4）《中华人民共和国海上交通安全法》相关知识。</w:t>
      </w:r>
    </w:p>
    <w:p w14:paraId="36A587DB"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（5）《海商法》相关知识。</w:t>
      </w:r>
    </w:p>
    <w:p w14:paraId="0759BCEC"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6</w:t>
      </w:r>
      <w:r>
        <w:rPr>
          <w:rFonts w:ascii="宋体" w:hAnsi="宋体" w:cs="宋体" w:hint="eastAsia"/>
          <w:sz w:val="24"/>
          <w:szCs w:val="24"/>
        </w:rPr>
        <w:t>）《中华人民共和国海上交通安全法》相关知识。</w:t>
      </w:r>
    </w:p>
    <w:p w14:paraId="18B14D7A"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）《中华人民共和国内河交通安全管理条例》相关知识。</w:t>
      </w:r>
    </w:p>
    <w:p w14:paraId="64F60D72"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）《中华人民共和国船员条例》相关知识。</w:t>
      </w:r>
    </w:p>
    <w:p w14:paraId="4E6EBD3C"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9</w:t>
      </w:r>
      <w:r>
        <w:rPr>
          <w:rFonts w:ascii="宋体" w:hAnsi="宋体" w:cs="宋体" w:hint="eastAsia"/>
          <w:sz w:val="24"/>
          <w:szCs w:val="24"/>
        </w:rPr>
        <w:t>）《中华人民共和国海洋环境保护法》相关知识。</w:t>
      </w:r>
    </w:p>
    <w:p w14:paraId="095E7314"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10</w:t>
      </w:r>
      <w:r>
        <w:rPr>
          <w:rFonts w:ascii="宋体" w:hAnsi="宋体" w:cs="宋体" w:hint="eastAsia"/>
          <w:sz w:val="24"/>
          <w:szCs w:val="24"/>
        </w:rPr>
        <w:t>）《中华人民共和国防止船舶污染海域管理条例》相关知识。</w:t>
      </w:r>
    </w:p>
    <w:p w14:paraId="0771764C"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w:t>
      </w:r>
      <w:r>
        <w:rPr>
          <w:rFonts w:ascii="宋体" w:hAnsi="宋体" w:cs="宋体"/>
          <w:sz w:val="24"/>
          <w:szCs w:val="24"/>
        </w:rPr>
        <w:t>11</w:t>
      </w:r>
      <w:r>
        <w:rPr>
          <w:rFonts w:ascii="宋体" w:hAnsi="宋体" w:cs="宋体" w:hint="eastAsia"/>
          <w:sz w:val="24"/>
          <w:szCs w:val="24"/>
        </w:rPr>
        <w:t>）《中华人民共和国水路运输管理条例 》相关知识。</w:t>
      </w:r>
    </w:p>
    <w:p w14:paraId="2EE96216" w14:textId="77777777" w:rsidR="004218C0" w:rsidRDefault="004218C0">
      <w:pPr>
        <w:overflowPunct w:val="0"/>
        <w:topLinePunct/>
        <w:adjustRightInd w:val="0"/>
        <w:snapToGrid w:val="0"/>
        <w:spacing w:line="360" w:lineRule="auto"/>
        <w:ind w:firstLineChars="200" w:firstLine="480"/>
        <w:jc w:val="left"/>
        <w:rPr>
          <w:rFonts w:ascii="黑体" w:eastAsia="黑体" w:hAnsi="黑体" w:cs="宋体"/>
          <w:sz w:val="24"/>
          <w:szCs w:val="24"/>
        </w:rPr>
      </w:pPr>
    </w:p>
    <w:p w14:paraId="4A64A2FC" w14:textId="6E35C860" w:rsidR="004218C0" w:rsidRDefault="008B5C47">
      <w:pPr>
        <w:overflowPunct w:val="0"/>
        <w:topLinePunct/>
        <w:adjustRightInd w:val="0"/>
        <w:snapToGrid w:val="0"/>
        <w:spacing w:line="360" w:lineRule="auto"/>
        <w:ind w:firstLineChars="200" w:firstLine="480"/>
        <w:jc w:val="left"/>
        <w:rPr>
          <w:rFonts w:ascii="黑体" w:eastAsia="黑体" w:hAnsi="黑体" w:cs="宋体"/>
          <w:sz w:val="24"/>
          <w:szCs w:val="24"/>
        </w:rPr>
      </w:pPr>
      <w:r>
        <w:rPr>
          <w:rFonts w:ascii="黑体" w:eastAsia="黑体" w:hAnsi="黑体" w:cs="宋体" w:hint="eastAsia"/>
          <w:sz w:val="24"/>
          <w:szCs w:val="24"/>
        </w:rPr>
        <w:t>3．工作要求</w:t>
      </w:r>
    </w:p>
    <w:p w14:paraId="11CD71D8" w14:textId="3954A182"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hint="eastAsia"/>
          <w:sz w:val="24"/>
          <w:szCs w:val="24"/>
        </w:rPr>
        <w:t>本</w:t>
      </w:r>
      <w:r w:rsidR="00D42B85">
        <w:rPr>
          <w:rFonts w:ascii="宋体" w:hAnsi="宋体" w:cs="宋体" w:hint="eastAsia"/>
          <w:sz w:val="24"/>
          <w:szCs w:val="24"/>
        </w:rPr>
        <w:t>《</w:t>
      </w:r>
      <w:r w:rsidR="00D42B85">
        <w:rPr>
          <w:rFonts w:ascii="宋体" w:hAnsi="宋体" w:cs="宋体" w:hint="eastAsia"/>
          <w:sz w:val="24"/>
          <w:szCs w:val="24"/>
        </w:rPr>
        <w:t>规范</w:t>
      </w:r>
      <w:r w:rsidR="00D42B85">
        <w:rPr>
          <w:rFonts w:ascii="宋体" w:hAnsi="宋体" w:cs="宋体" w:hint="eastAsia"/>
          <w:sz w:val="24"/>
          <w:szCs w:val="24"/>
        </w:rPr>
        <w:t>》</w:t>
      </w:r>
      <w:r>
        <w:rPr>
          <w:rFonts w:ascii="宋体" w:hAnsi="宋体" w:cs="宋体" w:hint="eastAsia"/>
          <w:sz w:val="24"/>
          <w:szCs w:val="24"/>
        </w:rPr>
        <w:t>对中级、高级的技能要求依次递进，高级别涵盖低级别的要求。</w:t>
      </w:r>
    </w:p>
    <w:p w14:paraId="11952C36"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22CDC4B3"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4AFFB987"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4F7D5A37"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16FAD895"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3053957C"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119A8938"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708EF4A5"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374C4CD6"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052C80FE"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175D3C2F"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6EDA9B7B"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538BB7AA"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3211E9DF"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7445E62D" w14:textId="77777777" w:rsidR="004218C0" w:rsidRDefault="008B5C47">
      <w:pPr>
        <w:overflowPunct w:val="0"/>
        <w:topLinePunct/>
        <w:adjustRightInd w:val="0"/>
        <w:snapToGrid w:val="0"/>
        <w:spacing w:line="360" w:lineRule="auto"/>
        <w:ind w:firstLineChars="200" w:firstLine="480"/>
        <w:jc w:val="left"/>
        <w:rPr>
          <w:rFonts w:ascii="宋体" w:hAnsi="宋体" w:cs="宋体"/>
          <w:sz w:val="24"/>
          <w:szCs w:val="24"/>
        </w:rPr>
      </w:pPr>
      <w:r>
        <w:rPr>
          <w:rFonts w:ascii="宋体" w:hAnsi="宋体" w:cs="宋体"/>
          <w:sz w:val="24"/>
          <w:szCs w:val="24"/>
        </w:rPr>
        <w:br w:type="page"/>
      </w:r>
    </w:p>
    <w:p w14:paraId="389C4834" w14:textId="77777777" w:rsidR="004218C0" w:rsidRDefault="008B5C47">
      <w:pPr>
        <w:overflowPunct w:val="0"/>
        <w:topLinePunct/>
        <w:adjustRightInd w:val="0"/>
        <w:snapToGrid w:val="0"/>
        <w:spacing w:line="360" w:lineRule="auto"/>
        <w:ind w:firstLineChars="200" w:firstLine="480"/>
        <w:jc w:val="left"/>
        <w:rPr>
          <w:rFonts w:ascii="黑体" w:eastAsia="黑体" w:hAnsi="黑体"/>
          <w:sz w:val="24"/>
        </w:rPr>
      </w:pPr>
      <w:r>
        <w:rPr>
          <w:rFonts w:ascii="黑体" w:eastAsia="黑体" w:hAnsi="黑体"/>
          <w:sz w:val="24"/>
        </w:rPr>
        <w:lastRenderedPageBreak/>
        <w:t>3.1</w:t>
      </w:r>
      <w:bookmarkStart w:id="3" w:name="_Hlk81008602"/>
      <w:r>
        <w:rPr>
          <w:rFonts w:ascii="黑体" w:eastAsia="黑体" w:hAnsi="黑体"/>
          <w:sz w:val="24"/>
        </w:rPr>
        <w:t xml:space="preserve"> </w:t>
      </w:r>
      <w:r>
        <w:rPr>
          <w:rFonts w:ascii="黑体" w:eastAsia="黑体" w:hAnsi="黑体" w:hint="eastAsia"/>
          <w:sz w:val="24"/>
        </w:rPr>
        <w:t>四级/中级工</w:t>
      </w:r>
      <w:bookmarkEnd w:id="3"/>
    </w:p>
    <w:tbl>
      <w:tblPr>
        <w:tblW w:w="87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3"/>
        <w:gridCol w:w="1550"/>
        <w:gridCol w:w="3119"/>
        <w:gridCol w:w="3406"/>
      </w:tblGrid>
      <w:tr w:rsidR="004218C0" w:rsidRPr="00D42B85" w14:paraId="38428BB5" w14:textId="77777777" w:rsidTr="00D42B85">
        <w:trPr>
          <w:jc w:val="center"/>
        </w:trPr>
        <w:tc>
          <w:tcPr>
            <w:tcW w:w="713" w:type="dxa"/>
            <w:vAlign w:val="center"/>
          </w:tcPr>
          <w:p w14:paraId="5E8AD678" w14:textId="77777777" w:rsidR="004218C0" w:rsidRPr="00D42B85" w:rsidRDefault="008B5C47" w:rsidP="00D42B85">
            <w:pPr>
              <w:adjustRightInd w:val="0"/>
              <w:ind w:leftChars="-1" w:left="-2" w:firstLineChars="1" w:firstLine="2"/>
              <w:jc w:val="center"/>
              <w:rPr>
                <w:rFonts w:ascii="宋体" w:hAnsi="宋体" w:cs="黑体"/>
                <w:b/>
                <w:szCs w:val="21"/>
              </w:rPr>
            </w:pPr>
            <w:r w:rsidRPr="00D42B85">
              <w:rPr>
                <w:rFonts w:ascii="宋体" w:hAnsi="宋体" w:cs="黑体" w:hint="eastAsia"/>
                <w:b/>
                <w:szCs w:val="21"/>
              </w:rPr>
              <w:t>职业</w:t>
            </w:r>
          </w:p>
          <w:p w14:paraId="0F52A2CC" w14:textId="77777777" w:rsidR="004218C0" w:rsidRPr="00D42B85" w:rsidRDefault="008B5C47" w:rsidP="00D42B85">
            <w:pPr>
              <w:adjustRightInd w:val="0"/>
              <w:jc w:val="center"/>
              <w:rPr>
                <w:rFonts w:ascii="宋体" w:hAnsi="宋体" w:cs="黑体"/>
                <w:b/>
                <w:szCs w:val="21"/>
              </w:rPr>
            </w:pPr>
            <w:r w:rsidRPr="00D42B85">
              <w:rPr>
                <w:rFonts w:ascii="宋体" w:hAnsi="宋体" w:cs="黑体" w:hint="eastAsia"/>
                <w:b/>
                <w:szCs w:val="21"/>
              </w:rPr>
              <w:t>功能</w:t>
            </w:r>
          </w:p>
        </w:tc>
        <w:tc>
          <w:tcPr>
            <w:tcW w:w="1550" w:type="dxa"/>
            <w:vAlign w:val="center"/>
          </w:tcPr>
          <w:p w14:paraId="703C207B" w14:textId="77777777" w:rsidR="004218C0" w:rsidRPr="00D42B85" w:rsidRDefault="008B5C47" w:rsidP="00D42B85">
            <w:pPr>
              <w:adjustRightInd w:val="0"/>
              <w:jc w:val="center"/>
              <w:rPr>
                <w:rFonts w:ascii="宋体" w:hAnsi="宋体" w:cs="黑体"/>
                <w:b/>
                <w:szCs w:val="21"/>
              </w:rPr>
            </w:pPr>
            <w:r w:rsidRPr="00D42B85">
              <w:rPr>
                <w:rFonts w:ascii="宋体" w:hAnsi="宋体" w:cs="黑体" w:hint="eastAsia"/>
                <w:b/>
                <w:szCs w:val="21"/>
              </w:rPr>
              <w:t>工作内容</w:t>
            </w:r>
          </w:p>
        </w:tc>
        <w:tc>
          <w:tcPr>
            <w:tcW w:w="3119" w:type="dxa"/>
            <w:vAlign w:val="center"/>
          </w:tcPr>
          <w:p w14:paraId="4DB70D9D" w14:textId="77777777" w:rsidR="004218C0" w:rsidRPr="00D42B85" w:rsidRDefault="008B5C47" w:rsidP="00D42B85">
            <w:pPr>
              <w:adjustRightInd w:val="0"/>
              <w:jc w:val="center"/>
              <w:rPr>
                <w:rFonts w:ascii="宋体" w:hAnsi="宋体" w:cs="黑体"/>
                <w:b/>
                <w:szCs w:val="21"/>
              </w:rPr>
            </w:pPr>
            <w:r w:rsidRPr="00D42B85">
              <w:rPr>
                <w:rFonts w:ascii="宋体" w:hAnsi="宋体" w:cs="黑体" w:hint="eastAsia"/>
                <w:b/>
                <w:szCs w:val="21"/>
              </w:rPr>
              <w:t>技能要求</w:t>
            </w:r>
          </w:p>
        </w:tc>
        <w:tc>
          <w:tcPr>
            <w:tcW w:w="3406" w:type="dxa"/>
            <w:vAlign w:val="center"/>
          </w:tcPr>
          <w:p w14:paraId="02920E7D" w14:textId="77777777" w:rsidR="004218C0" w:rsidRPr="00D42B85" w:rsidRDefault="008B5C47" w:rsidP="00D42B85">
            <w:pPr>
              <w:adjustRightInd w:val="0"/>
              <w:jc w:val="center"/>
              <w:rPr>
                <w:rFonts w:ascii="宋体" w:hAnsi="宋体" w:cs="黑体"/>
                <w:b/>
                <w:szCs w:val="21"/>
              </w:rPr>
            </w:pPr>
            <w:r w:rsidRPr="00D42B85">
              <w:rPr>
                <w:rFonts w:ascii="宋体" w:hAnsi="宋体" w:cs="黑体" w:hint="eastAsia"/>
                <w:b/>
                <w:szCs w:val="21"/>
              </w:rPr>
              <w:t>相关知识要求</w:t>
            </w:r>
          </w:p>
        </w:tc>
      </w:tr>
      <w:tr w:rsidR="004218C0" w:rsidRPr="00D42B85" w14:paraId="019474E9" w14:textId="77777777" w:rsidTr="00D42B85">
        <w:trPr>
          <w:cantSplit/>
          <w:trHeight w:val="3436"/>
          <w:jc w:val="center"/>
        </w:trPr>
        <w:tc>
          <w:tcPr>
            <w:tcW w:w="713" w:type="dxa"/>
            <w:vMerge w:val="restart"/>
            <w:vAlign w:val="center"/>
          </w:tcPr>
          <w:p w14:paraId="6BF65E5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1.设备操作</w:t>
            </w:r>
          </w:p>
        </w:tc>
        <w:tc>
          <w:tcPr>
            <w:tcW w:w="1550" w:type="dxa"/>
            <w:vAlign w:val="center"/>
          </w:tcPr>
          <w:p w14:paraId="658F352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 柴油机动力装置操作</w:t>
            </w:r>
          </w:p>
        </w:tc>
        <w:tc>
          <w:tcPr>
            <w:tcW w:w="3119" w:type="dxa"/>
            <w:vAlign w:val="center"/>
          </w:tcPr>
          <w:p w14:paraId="41F726DC"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1.1.1能操作柴油机</w:t>
            </w:r>
          </w:p>
          <w:p w14:paraId="419A8BE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1.1.2能正确进行燃油加装和调驳作业</w:t>
            </w:r>
          </w:p>
          <w:p w14:paraId="60F60FC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1.1.3能操作燃油分油机</w:t>
            </w:r>
          </w:p>
          <w:p w14:paraId="5AC856F4"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1.1.4能完成主柴油机备车准备工作</w:t>
            </w:r>
          </w:p>
          <w:p w14:paraId="52BCACAD"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1.1.5能对空气瓶补气、膨胀水柜补水、滑油循环柜补油</w:t>
            </w:r>
          </w:p>
          <w:p w14:paraId="2B39411D"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1.1.6能对船舶柴油机及其系统进行巡视检查</w:t>
            </w:r>
          </w:p>
        </w:tc>
        <w:tc>
          <w:tcPr>
            <w:tcW w:w="3406" w:type="dxa"/>
          </w:tcPr>
          <w:p w14:paraId="4E83CE53" w14:textId="77777777" w:rsidR="004218C0" w:rsidRPr="00D42B85" w:rsidRDefault="008B5C47" w:rsidP="00D42B85">
            <w:pPr>
              <w:adjustRightInd w:val="0"/>
              <w:rPr>
                <w:rFonts w:ascii="宋体" w:hAnsi="宋体" w:cstheme="minorEastAsia"/>
                <w:szCs w:val="21"/>
              </w:rPr>
            </w:pPr>
            <w:r w:rsidRPr="00D42B85">
              <w:rPr>
                <w:rFonts w:ascii="宋体" w:hAnsi="宋体" w:cstheme="minorEastAsia" w:hint="eastAsia"/>
                <w:szCs w:val="21"/>
              </w:rPr>
              <w:t>1.1.1船用柴油机的工作原理与构造</w:t>
            </w:r>
          </w:p>
          <w:p w14:paraId="318F295C" w14:textId="77777777" w:rsidR="004218C0" w:rsidRPr="00D42B85" w:rsidRDefault="008B5C47" w:rsidP="00D42B85">
            <w:pPr>
              <w:adjustRightInd w:val="0"/>
              <w:rPr>
                <w:rFonts w:ascii="宋体" w:hAnsi="宋体" w:cstheme="minorEastAsia"/>
                <w:szCs w:val="21"/>
              </w:rPr>
            </w:pPr>
            <w:r w:rsidRPr="00D42B85">
              <w:rPr>
                <w:rFonts w:ascii="宋体" w:hAnsi="宋体" w:cstheme="minorEastAsia" w:hint="eastAsia"/>
                <w:szCs w:val="21"/>
              </w:rPr>
              <w:t>1.1.2船用柴油机燃油、滑油、冷却、压缩空气动力系统组成、操作和管理要点</w:t>
            </w:r>
          </w:p>
          <w:p w14:paraId="5C3274C7" w14:textId="77777777" w:rsidR="004218C0" w:rsidRPr="00D42B85" w:rsidRDefault="008B5C47" w:rsidP="00D42B85">
            <w:pPr>
              <w:adjustRightInd w:val="0"/>
              <w:rPr>
                <w:rFonts w:ascii="宋体" w:hAnsi="宋体" w:cstheme="minorEastAsia"/>
                <w:szCs w:val="21"/>
              </w:rPr>
            </w:pPr>
            <w:r w:rsidRPr="00D42B85">
              <w:rPr>
                <w:rFonts w:ascii="宋体" w:hAnsi="宋体" w:cstheme="minorEastAsia" w:hint="eastAsia"/>
                <w:szCs w:val="21"/>
              </w:rPr>
              <w:t>1.1.3船用四冲程柴油机的操作知识</w:t>
            </w:r>
          </w:p>
          <w:p w14:paraId="16B6E5A4" w14:textId="77777777" w:rsidR="004218C0" w:rsidRPr="00D42B85" w:rsidRDefault="008B5C47" w:rsidP="00D42B85">
            <w:pPr>
              <w:adjustRightInd w:val="0"/>
              <w:rPr>
                <w:rFonts w:ascii="宋体" w:hAnsi="宋体" w:cstheme="minorEastAsia"/>
                <w:spacing w:val="1"/>
                <w:kern w:val="0"/>
                <w:szCs w:val="21"/>
              </w:rPr>
            </w:pPr>
            <w:r w:rsidRPr="00D42B85">
              <w:rPr>
                <w:rFonts w:ascii="宋体" w:hAnsi="宋体" w:cstheme="minorEastAsia" w:hint="eastAsia"/>
                <w:szCs w:val="21"/>
              </w:rPr>
              <w:t>1.1.4分油机工作原理、一般构造、操作知识</w:t>
            </w:r>
          </w:p>
        </w:tc>
      </w:tr>
      <w:tr w:rsidR="004218C0" w:rsidRPr="00D42B85" w14:paraId="6BA9F9A7" w14:textId="77777777" w:rsidTr="00D42B85">
        <w:trPr>
          <w:cantSplit/>
          <w:trHeight w:val="2819"/>
          <w:jc w:val="center"/>
        </w:trPr>
        <w:tc>
          <w:tcPr>
            <w:tcW w:w="713" w:type="dxa"/>
            <w:vMerge/>
            <w:vAlign w:val="center"/>
          </w:tcPr>
          <w:p w14:paraId="3755C831" w14:textId="77777777" w:rsidR="004218C0" w:rsidRPr="00D42B85" w:rsidRDefault="004218C0" w:rsidP="00D42B85">
            <w:pPr>
              <w:widowControl/>
              <w:jc w:val="left"/>
              <w:rPr>
                <w:rFonts w:ascii="宋体" w:hAnsi="宋体" w:cs="宋体"/>
                <w:spacing w:val="1"/>
                <w:kern w:val="0"/>
                <w:szCs w:val="21"/>
              </w:rPr>
            </w:pPr>
          </w:p>
        </w:tc>
        <w:tc>
          <w:tcPr>
            <w:tcW w:w="1550" w:type="dxa"/>
            <w:vAlign w:val="center"/>
          </w:tcPr>
          <w:p w14:paraId="70EDC675"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1.2 辅助设备和机械操作</w:t>
            </w:r>
          </w:p>
        </w:tc>
        <w:tc>
          <w:tcPr>
            <w:tcW w:w="3119" w:type="dxa"/>
            <w:vAlign w:val="center"/>
          </w:tcPr>
          <w:p w14:paraId="6CE366D2"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1.2.1能操作往复泵、螺杆泵、喷射泵</w:t>
            </w:r>
          </w:p>
          <w:p w14:paraId="6AEC6AEA"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1.2.2能操作舱底水系统、压载水系统、消防水系统和日用海淡水系统</w:t>
            </w:r>
          </w:p>
          <w:p w14:paraId="0ACE911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1.2.3能操作船舶辅锅炉，并能保持锅炉正确的水位和蒸汽压力</w:t>
            </w:r>
          </w:p>
        </w:tc>
        <w:tc>
          <w:tcPr>
            <w:tcW w:w="3406" w:type="dxa"/>
            <w:vAlign w:val="center"/>
          </w:tcPr>
          <w:p w14:paraId="31A1D3FC" w14:textId="77777777" w:rsidR="004218C0" w:rsidRPr="00D42B85" w:rsidRDefault="008B5C47" w:rsidP="00D42B85">
            <w:pPr>
              <w:adjustRightInd w:val="0"/>
              <w:jc w:val="left"/>
              <w:rPr>
                <w:rFonts w:ascii="宋体" w:hAnsi="宋体" w:cstheme="minorEastAsia"/>
                <w:szCs w:val="21"/>
              </w:rPr>
            </w:pPr>
            <w:r w:rsidRPr="00D42B85">
              <w:rPr>
                <w:rFonts w:ascii="宋体" w:hAnsi="宋体" w:cstheme="minorEastAsia" w:hint="eastAsia"/>
                <w:szCs w:val="21"/>
              </w:rPr>
              <w:t>1.2.1往复泵、喷射泵、螺杆泵和船用空压机的结构与原理</w:t>
            </w:r>
          </w:p>
          <w:p w14:paraId="284E4B35" w14:textId="77777777" w:rsidR="004218C0" w:rsidRPr="00D42B85" w:rsidRDefault="008B5C47" w:rsidP="00D42B85">
            <w:pPr>
              <w:adjustRightInd w:val="0"/>
              <w:jc w:val="left"/>
              <w:rPr>
                <w:rFonts w:ascii="宋体" w:hAnsi="宋体" w:cstheme="minorEastAsia"/>
                <w:szCs w:val="21"/>
              </w:rPr>
            </w:pPr>
            <w:r w:rsidRPr="00D42B85">
              <w:rPr>
                <w:rFonts w:ascii="宋体" w:hAnsi="宋体" w:cstheme="minorEastAsia" w:hint="eastAsia"/>
                <w:szCs w:val="21"/>
              </w:rPr>
              <w:t>1.2.2船舶压载水系统、舱底水系统、消防水系统和日用海淡水系统的功用、组成及管理要点</w:t>
            </w:r>
          </w:p>
          <w:p w14:paraId="5EA7EFDE" w14:textId="77777777" w:rsidR="004218C0" w:rsidRPr="00D42B85" w:rsidRDefault="008B5C47" w:rsidP="00D42B85">
            <w:pPr>
              <w:adjustRightInd w:val="0"/>
              <w:jc w:val="left"/>
              <w:rPr>
                <w:rFonts w:ascii="宋体" w:hAnsi="宋体" w:cstheme="minorEastAsia"/>
                <w:spacing w:val="1"/>
                <w:kern w:val="0"/>
                <w:szCs w:val="21"/>
              </w:rPr>
            </w:pPr>
            <w:r w:rsidRPr="00D42B85">
              <w:rPr>
                <w:rFonts w:ascii="宋体" w:hAnsi="宋体" w:cstheme="minorEastAsia" w:hint="eastAsia"/>
                <w:szCs w:val="21"/>
              </w:rPr>
              <w:t>1.2.3辅助锅炉的主要附属设备及燃油、汽、水系统的基本组成、基本操作、运行管理的要点</w:t>
            </w:r>
          </w:p>
        </w:tc>
      </w:tr>
      <w:tr w:rsidR="004218C0" w:rsidRPr="00D42B85" w14:paraId="681F8BBF" w14:textId="77777777" w:rsidTr="00D42B85">
        <w:trPr>
          <w:cantSplit/>
          <w:trHeight w:val="1966"/>
          <w:jc w:val="center"/>
        </w:trPr>
        <w:tc>
          <w:tcPr>
            <w:tcW w:w="713" w:type="dxa"/>
            <w:vMerge/>
            <w:vAlign w:val="center"/>
          </w:tcPr>
          <w:p w14:paraId="72DB6BFC" w14:textId="77777777" w:rsidR="004218C0" w:rsidRPr="00D42B85" w:rsidRDefault="004218C0" w:rsidP="00D42B85">
            <w:pPr>
              <w:widowControl/>
              <w:jc w:val="left"/>
              <w:rPr>
                <w:rFonts w:ascii="宋体" w:hAnsi="宋体" w:cs="宋体"/>
                <w:spacing w:val="1"/>
                <w:kern w:val="0"/>
                <w:szCs w:val="21"/>
              </w:rPr>
            </w:pPr>
          </w:p>
        </w:tc>
        <w:tc>
          <w:tcPr>
            <w:tcW w:w="1550" w:type="dxa"/>
            <w:vAlign w:val="center"/>
          </w:tcPr>
          <w:p w14:paraId="66CA872C"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1.3船舶电气设备操作</w:t>
            </w:r>
          </w:p>
        </w:tc>
        <w:tc>
          <w:tcPr>
            <w:tcW w:w="3119" w:type="dxa"/>
            <w:vAlign w:val="center"/>
          </w:tcPr>
          <w:p w14:paraId="02B0A11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1.3.1能操作发电机发电</w:t>
            </w:r>
          </w:p>
          <w:p w14:paraId="4D20BDBB" w14:textId="6D134869" w:rsidR="004218C0" w:rsidRPr="00D42B85" w:rsidRDefault="008B5C47" w:rsidP="00D42B85">
            <w:pPr>
              <w:jc w:val="left"/>
              <w:rPr>
                <w:rFonts w:ascii="宋体" w:hAnsi="宋体" w:cs="宋体"/>
                <w:spacing w:val="1"/>
                <w:kern w:val="0"/>
                <w:szCs w:val="21"/>
              </w:rPr>
            </w:pPr>
            <w:r w:rsidRPr="00D42B85">
              <w:rPr>
                <w:rFonts w:ascii="宋体" w:hAnsi="宋体" w:cs="宋体" w:hint="eastAsia"/>
                <w:spacing w:val="1"/>
                <w:kern w:val="0"/>
                <w:szCs w:val="21"/>
              </w:rPr>
              <w:t>1.3.2能对发电机进行组负荷分配</w:t>
            </w:r>
          </w:p>
          <w:p w14:paraId="7C1B889F" w14:textId="17CDDBF5" w:rsidR="004218C0" w:rsidRPr="00D42B85" w:rsidRDefault="008B5C47" w:rsidP="00D42B85">
            <w:pPr>
              <w:jc w:val="left"/>
              <w:rPr>
                <w:rFonts w:ascii="宋体" w:hAnsi="宋体" w:cs="宋体"/>
                <w:spacing w:val="1"/>
                <w:kern w:val="0"/>
                <w:szCs w:val="21"/>
              </w:rPr>
            </w:pPr>
            <w:r w:rsidRPr="00D42B85">
              <w:rPr>
                <w:rFonts w:ascii="宋体" w:hAnsi="宋体" w:cs="宋体" w:hint="eastAsia"/>
                <w:spacing w:val="1"/>
                <w:kern w:val="0"/>
                <w:szCs w:val="21"/>
              </w:rPr>
              <w:t>1.3.3能对发电机组进行运行管理</w:t>
            </w:r>
          </w:p>
        </w:tc>
        <w:tc>
          <w:tcPr>
            <w:tcW w:w="3406" w:type="dxa"/>
            <w:vAlign w:val="center"/>
          </w:tcPr>
          <w:p w14:paraId="47553CDD"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1.3.1发电机发电的程序</w:t>
            </w:r>
          </w:p>
          <w:p w14:paraId="2C0CC2ED" w14:textId="77777777" w:rsidR="004218C0" w:rsidRPr="00D42B85" w:rsidRDefault="008B5C47" w:rsidP="00D42B85">
            <w:pPr>
              <w:jc w:val="left"/>
              <w:rPr>
                <w:rFonts w:ascii="宋体" w:hAnsi="宋体" w:cstheme="minorEastAsia"/>
                <w:spacing w:val="1"/>
                <w:kern w:val="0"/>
                <w:szCs w:val="21"/>
              </w:rPr>
            </w:pPr>
            <w:r w:rsidRPr="00D42B85">
              <w:rPr>
                <w:rFonts w:ascii="宋体" w:hAnsi="宋体" w:cstheme="minorEastAsia" w:hint="eastAsia"/>
                <w:spacing w:val="1"/>
                <w:kern w:val="0"/>
                <w:szCs w:val="21"/>
              </w:rPr>
              <w:t>1.3.2</w:t>
            </w:r>
            <w:proofErr w:type="gramStart"/>
            <w:r w:rsidRPr="00D42B85">
              <w:rPr>
                <w:rFonts w:ascii="宋体" w:hAnsi="宋体" w:cstheme="minorEastAsia" w:hint="eastAsia"/>
                <w:spacing w:val="1"/>
                <w:kern w:val="0"/>
                <w:szCs w:val="21"/>
              </w:rPr>
              <w:t>发电组分配</w:t>
            </w:r>
            <w:proofErr w:type="gramEnd"/>
            <w:r w:rsidRPr="00D42B85">
              <w:rPr>
                <w:rFonts w:ascii="宋体" w:hAnsi="宋体" w:cstheme="minorEastAsia" w:hint="eastAsia"/>
                <w:spacing w:val="1"/>
                <w:kern w:val="0"/>
                <w:szCs w:val="21"/>
              </w:rPr>
              <w:t>负荷的分配方法</w:t>
            </w:r>
          </w:p>
          <w:p w14:paraId="009ED35F" w14:textId="77777777" w:rsidR="004218C0" w:rsidRPr="00D42B85" w:rsidRDefault="008B5C47" w:rsidP="00D42B85">
            <w:pPr>
              <w:jc w:val="left"/>
              <w:rPr>
                <w:rFonts w:ascii="宋体" w:hAnsi="宋体" w:cstheme="minorEastAsia"/>
                <w:spacing w:val="1"/>
                <w:kern w:val="0"/>
                <w:szCs w:val="21"/>
              </w:rPr>
            </w:pPr>
            <w:r w:rsidRPr="00D42B85">
              <w:rPr>
                <w:rFonts w:ascii="宋体" w:hAnsi="宋体" w:cstheme="minorEastAsia" w:hint="eastAsia"/>
                <w:spacing w:val="1"/>
                <w:kern w:val="0"/>
                <w:szCs w:val="21"/>
              </w:rPr>
              <w:t>1.3.3发电机运行的管理办法</w:t>
            </w:r>
          </w:p>
        </w:tc>
      </w:tr>
      <w:tr w:rsidR="004218C0" w:rsidRPr="00D42B85" w14:paraId="3DFEECEF" w14:textId="77777777" w:rsidTr="00D42B85">
        <w:trPr>
          <w:cantSplit/>
          <w:trHeight w:val="2405"/>
          <w:jc w:val="center"/>
        </w:trPr>
        <w:tc>
          <w:tcPr>
            <w:tcW w:w="713" w:type="dxa"/>
            <w:vMerge w:val="restart"/>
            <w:vAlign w:val="center"/>
          </w:tcPr>
          <w:p w14:paraId="1D410CFC"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2.设备维修与保养</w:t>
            </w:r>
          </w:p>
        </w:tc>
        <w:tc>
          <w:tcPr>
            <w:tcW w:w="1550" w:type="dxa"/>
            <w:vAlign w:val="center"/>
          </w:tcPr>
          <w:p w14:paraId="639BE262"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2.1 柴油机动力装置维修保养</w:t>
            </w:r>
          </w:p>
        </w:tc>
        <w:tc>
          <w:tcPr>
            <w:tcW w:w="3119" w:type="dxa"/>
            <w:vAlign w:val="center"/>
          </w:tcPr>
          <w:p w14:paraId="6E48A456" w14:textId="64AE17DE"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2.1.1能对分油机进行解体、清洗、装复</w:t>
            </w:r>
          </w:p>
          <w:p w14:paraId="73D5762B" w14:textId="05D68C86"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2.1.2能对发电柴油机主要零部件进行拆装</w:t>
            </w:r>
          </w:p>
          <w:p w14:paraId="5F23446F" w14:textId="12D9A13C"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2.1.3能对发电柴油机主要零部件进行检查</w:t>
            </w:r>
          </w:p>
        </w:tc>
        <w:tc>
          <w:tcPr>
            <w:tcW w:w="3406" w:type="dxa"/>
            <w:vAlign w:val="center"/>
          </w:tcPr>
          <w:p w14:paraId="6705370E"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2.1.1分油机拆装与检修方法</w:t>
            </w:r>
          </w:p>
          <w:p w14:paraId="4E1E0108"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2.1.2四冲程柴油机拆装与检修方法</w:t>
            </w:r>
          </w:p>
          <w:p w14:paraId="701A6DCA"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2.1.3润滑和清洁材料与设备的使用方法</w:t>
            </w:r>
          </w:p>
          <w:p w14:paraId="40F2CF13"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2.1.4检修工具、测量仪器应用、维护和使用方法</w:t>
            </w:r>
          </w:p>
        </w:tc>
      </w:tr>
      <w:tr w:rsidR="004218C0" w:rsidRPr="00D42B85" w14:paraId="11B59407" w14:textId="77777777" w:rsidTr="00D42B85">
        <w:trPr>
          <w:cantSplit/>
          <w:trHeight w:val="519"/>
          <w:jc w:val="center"/>
        </w:trPr>
        <w:tc>
          <w:tcPr>
            <w:tcW w:w="713" w:type="dxa"/>
            <w:vMerge/>
            <w:vAlign w:val="center"/>
          </w:tcPr>
          <w:p w14:paraId="77D46F47" w14:textId="77777777" w:rsidR="004218C0" w:rsidRPr="00D42B85" w:rsidRDefault="004218C0" w:rsidP="00D42B85">
            <w:pPr>
              <w:adjustRightInd w:val="0"/>
              <w:rPr>
                <w:rFonts w:ascii="宋体" w:hAnsi="宋体"/>
                <w:szCs w:val="21"/>
              </w:rPr>
            </w:pPr>
          </w:p>
        </w:tc>
        <w:tc>
          <w:tcPr>
            <w:tcW w:w="1550" w:type="dxa"/>
            <w:vAlign w:val="center"/>
          </w:tcPr>
          <w:p w14:paraId="2BBDEA8F"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2.2 辅助设备和机械维修保养</w:t>
            </w:r>
          </w:p>
        </w:tc>
        <w:tc>
          <w:tcPr>
            <w:tcW w:w="3119" w:type="dxa"/>
            <w:vAlign w:val="center"/>
          </w:tcPr>
          <w:p w14:paraId="2FDC3BDA" w14:textId="420B493F"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2.2.1能对离心泵、往复泵、齿轮泵进行拆装</w:t>
            </w:r>
          </w:p>
          <w:p w14:paraId="2EF0F41C" w14:textId="69047879"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2.2.2能对船舶过滤器、冷却器进行维护保养</w:t>
            </w:r>
          </w:p>
          <w:p w14:paraId="6CD1AECF"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2.2.3能</w:t>
            </w:r>
            <w:proofErr w:type="gramStart"/>
            <w:r w:rsidRPr="00D42B85">
              <w:rPr>
                <w:rFonts w:ascii="宋体" w:hAnsi="宋体" w:cs="宋体" w:hint="eastAsia"/>
                <w:spacing w:val="1"/>
                <w:kern w:val="0"/>
                <w:szCs w:val="21"/>
              </w:rPr>
              <w:t>对管系进行</w:t>
            </w:r>
            <w:proofErr w:type="gramEnd"/>
            <w:r w:rsidRPr="00D42B85">
              <w:rPr>
                <w:rFonts w:ascii="宋体" w:hAnsi="宋体" w:cs="宋体" w:hint="eastAsia"/>
                <w:spacing w:val="1"/>
                <w:kern w:val="0"/>
                <w:szCs w:val="21"/>
              </w:rPr>
              <w:t>保养</w:t>
            </w:r>
          </w:p>
        </w:tc>
        <w:tc>
          <w:tcPr>
            <w:tcW w:w="3406" w:type="dxa"/>
            <w:vAlign w:val="center"/>
          </w:tcPr>
          <w:p w14:paraId="432C36D5"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2.2.1船用泵（离心泵、往复泵、齿轮泵）的检修方法</w:t>
            </w:r>
          </w:p>
          <w:p w14:paraId="12405822"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2.2.2过滤器、</w:t>
            </w:r>
            <w:proofErr w:type="gramStart"/>
            <w:r w:rsidRPr="00D42B85">
              <w:rPr>
                <w:rFonts w:ascii="宋体" w:hAnsi="宋体" w:cstheme="minorEastAsia" w:hint="eastAsia"/>
                <w:spacing w:val="1"/>
                <w:kern w:val="0"/>
                <w:szCs w:val="21"/>
              </w:rPr>
              <w:t>管系和</w:t>
            </w:r>
            <w:proofErr w:type="gramEnd"/>
            <w:r w:rsidRPr="00D42B85">
              <w:rPr>
                <w:rFonts w:ascii="宋体" w:hAnsi="宋体" w:cstheme="minorEastAsia" w:hint="eastAsia"/>
                <w:spacing w:val="1"/>
                <w:kern w:val="0"/>
                <w:szCs w:val="21"/>
              </w:rPr>
              <w:t>冷却器的检修方法</w:t>
            </w:r>
          </w:p>
          <w:p w14:paraId="4981C028"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2.2.3</w:t>
            </w:r>
            <w:proofErr w:type="gramStart"/>
            <w:r w:rsidRPr="00D42B85">
              <w:rPr>
                <w:rFonts w:ascii="宋体" w:hAnsi="宋体" w:cstheme="minorEastAsia" w:hint="eastAsia"/>
                <w:spacing w:val="1"/>
                <w:kern w:val="0"/>
                <w:szCs w:val="21"/>
              </w:rPr>
              <w:t>管系保养</w:t>
            </w:r>
            <w:proofErr w:type="gramEnd"/>
            <w:r w:rsidRPr="00D42B85">
              <w:rPr>
                <w:rFonts w:ascii="宋体" w:hAnsi="宋体" w:cstheme="minorEastAsia" w:hint="eastAsia"/>
                <w:spacing w:val="1"/>
                <w:kern w:val="0"/>
                <w:szCs w:val="21"/>
              </w:rPr>
              <w:t>知识</w:t>
            </w:r>
          </w:p>
        </w:tc>
      </w:tr>
      <w:tr w:rsidR="004218C0" w:rsidRPr="00D42B85" w14:paraId="38DCE342" w14:textId="77777777" w:rsidTr="00D42B85">
        <w:trPr>
          <w:cantSplit/>
          <w:trHeight w:val="1975"/>
          <w:jc w:val="center"/>
        </w:trPr>
        <w:tc>
          <w:tcPr>
            <w:tcW w:w="713" w:type="dxa"/>
            <w:vMerge/>
            <w:vAlign w:val="center"/>
          </w:tcPr>
          <w:p w14:paraId="7DFC8DAE" w14:textId="77777777" w:rsidR="004218C0" w:rsidRPr="00D42B85" w:rsidRDefault="004218C0" w:rsidP="00D42B85">
            <w:pPr>
              <w:adjustRightInd w:val="0"/>
              <w:rPr>
                <w:rFonts w:ascii="宋体" w:hAnsi="宋体"/>
                <w:szCs w:val="21"/>
              </w:rPr>
            </w:pPr>
          </w:p>
        </w:tc>
        <w:tc>
          <w:tcPr>
            <w:tcW w:w="1550" w:type="dxa"/>
            <w:vAlign w:val="center"/>
          </w:tcPr>
          <w:p w14:paraId="5CD454C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2.3电气设备维修保养</w:t>
            </w:r>
          </w:p>
        </w:tc>
        <w:tc>
          <w:tcPr>
            <w:tcW w:w="3119" w:type="dxa"/>
            <w:vAlign w:val="center"/>
          </w:tcPr>
          <w:p w14:paraId="58C641C5"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2.3.1能简单保养船用电动机</w:t>
            </w:r>
          </w:p>
          <w:p w14:paraId="48D601BA" w14:textId="6B8E9BF6"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2.3.2能读懂照明线路图</w:t>
            </w:r>
          </w:p>
          <w:p w14:paraId="550D0A45"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w:t>
            </w:r>
            <w:r w:rsidRPr="00D42B85">
              <w:rPr>
                <w:rFonts w:ascii="宋体" w:hAnsi="宋体" w:cs="宋体"/>
                <w:spacing w:val="1"/>
                <w:kern w:val="0"/>
                <w:szCs w:val="21"/>
              </w:rPr>
              <w:t>.3.3</w:t>
            </w:r>
            <w:r w:rsidRPr="00D42B85">
              <w:rPr>
                <w:rFonts w:ascii="宋体" w:hAnsi="宋体" w:cs="宋体" w:hint="eastAsia"/>
                <w:spacing w:val="1"/>
                <w:kern w:val="0"/>
                <w:szCs w:val="21"/>
              </w:rPr>
              <w:t>能按安全规程要求维修照明线路</w:t>
            </w:r>
          </w:p>
          <w:p w14:paraId="704FE0C4" w14:textId="41134A34"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2.3.3能检修航行信号灯线路</w:t>
            </w:r>
          </w:p>
        </w:tc>
        <w:tc>
          <w:tcPr>
            <w:tcW w:w="3406" w:type="dxa"/>
            <w:vAlign w:val="center"/>
          </w:tcPr>
          <w:p w14:paraId="436EA807" w14:textId="77777777" w:rsidR="004218C0" w:rsidRPr="00D42B85" w:rsidRDefault="008B5C47" w:rsidP="00D42B85">
            <w:pPr>
              <w:adjustRightInd w:val="0"/>
              <w:rPr>
                <w:rFonts w:ascii="宋体" w:hAnsi="宋体" w:cstheme="minorEastAsia"/>
                <w:szCs w:val="21"/>
              </w:rPr>
            </w:pPr>
            <w:r w:rsidRPr="00D42B85">
              <w:rPr>
                <w:rFonts w:ascii="宋体" w:hAnsi="宋体" w:cstheme="minorEastAsia" w:hint="eastAsia"/>
                <w:szCs w:val="21"/>
              </w:rPr>
              <w:t>2.3.1船用电动机的保养知识</w:t>
            </w:r>
          </w:p>
          <w:p w14:paraId="0730F2E2" w14:textId="77777777" w:rsidR="004218C0" w:rsidRPr="00D42B85" w:rsidRDefault="008B5C47" w:rsidP="00D42B85">
            <w:pPr>
              <w:adjustRightInd w:val="0"/>
              <w:rPr>
                <w:rFonts w:ascii="宋体" w:hAnsi="宋体" w:cstheme="minorEastAsia"/>
                <w:szCs w:val="21"/>
              </w:rPr>
            </w:pPr>
            <w:r w:rsidRPr="00D42B85">
              <w:rPr>
                <w:rFonts w:ascii="宋体" w:hAnsi="宋体" w:cstheme="minorEastAsia" w:hint="eastAsia"/>
                <w:szCs w:val="21"/>
              </w:rPr>
              <w:t>2.3.2船舶舱室照明基本知识</w:t>
            </w:r>
          </w:p>
          <w:p w14:paraId="7BE26F83"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2.3.3航行信号灯电气线路的基本原理</w:t>
            </w:r>
          </w:p>
        </w:tc>
      </w:tr>
      <w:tr w:rsidR="004218C0" w:rsidRPr="00D42B85" w14:paraId="60C7C740" w14:textId="77777777" w:rsidTr="00D42B85">
        <w:trPr>
          <w:cantSplit/>
          <w:trHeight w:val="2257"/>
          <w:jc w:val="center"/>
        </w:trPr>
        <w:tc>
          <w:tcPr>
            <w:tcW w:w="713" w:type="dxa"/>
            <w:vMerge w:val="restart"/>
            <w:vAlign w:val="center"/>
          </w:tcPr>
          <w:p w14:paraId="0D073FC2"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3.船舶作业管理和人员管理</w:t>
            </w:r>
          </w:p>
        </w:tc>
        <w:tc>
          <w:tcPr>
            <w:tcW w:w="1550" w:type="dxa"/>
            <w:vAlign w:val="center"/>
          </w:tcPr>
          <w:p w14:paraId="6A25B4B7"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3.1 轮机值班制度执行</w:t>
            </w:r>
          </w:p>
        </w:tc>
        <w:tc>
          <w:tcPr>
            <w:tcW w:w="3119" w:type="dxa"/>
            <w:vAlign w:val="center"/>
          </w:tcPr>
          <w:p w14:paraId="4392B602"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3.1.1能协助轮机员航行值班</w:t>
            </w:r>
          </w:p>
          <w:p w14:paraId="6E5D4949"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3.1.2能独立值副机班</w:t>
            </w:r>
          </w:p>
          <w:p w14:paraId="0BD15834"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3.1.3能正确交接班</w:t>
            </w:r>
          </w:p>
        </w:tc>
        <w:tc>
          <w:tcPr>
            <w:tcW w:w="3406" w:type="dxa"/>
            <w:vAlign w:val="center"/>
          </w:tcPr>
          <w:p w14:paraId="79317EE8"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3.1.1轮机术语及机器和设备名称</w:t>
            </w:r>
          </w:p>
          <w:p w14:paraId="7ADE7713"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3.1.2相应的船员职责及轮机部值班制度</w:t>
            </w:r>
          </w:p>
          <w:p w14:paraId="438B0A37"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3.1.3</w:t>
            </w:r>
            <w:proofErr w:type="gramStart"/>
            <w:r w:rsidRPr="00D42B85">
              <w:rPr>
                <w:rFonts w:ascii="宋体" w:hAnsi="宋体" w:cstheme="minorEastAsia" w:hint="eastAsia"/>
                <w:spacing w:val="1"/>
                <w:kern w:val="0"/>
                <w:szCs w:val="21"/>
              </w:rPr>
              <w:t>船舶管系的</w:t>
            </w:r>
            <w:proofErr w:type="gramEnd"/>
            <w:r w:rsidRPr="00D42B85">
              <w:rPr>
                <w:rFonts w:ascii="宋体" w:hAnsi="宋体" w:cstheme="minorEastAsia" w:hint="eastAsia"/>
                <w:spacing w:val="1"/>
                <w:kern w:val="0"/>
                <w:szCs w:val="21"/>
              </w:rPr>
              <w:t>基本组成和标识</w:t>
            </w:r>
          </w:p>
          <w:p w14:paraId="4813B2A0"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3.1.4船上内部通信系统</w:t>
            </w:r>
          </w:p>
          <w:p w14:paraId="36B88B61" w14:textId="77777777" w:rsidR="004218C0" w:rsidRPr="00D42B85" w:rsidRDefault="008B5C47" w:rsidP="00D42B85">
            <w:pPr>
              <w:widowControl/>
              <w:jc w:val="left"/>
              <w:rPr>
                <w:rFonts w:ascii="宋体" w:hAnsi="宋体" w:cstheme="minorEastAsia"/>
                <w:szCs w:val="21"/>
              </w:rPr>
            </w:pPr>
            <w:r w:rsidRPr="00D42B85">
              <w:rPr>
                <w:rFonts w:ascii="宋体" w:hAnsi="宋体" w:cstheme="minorEastAsia" w:hint="eastAsia"/>
                <w:spacing w:val="1"/>
                <w:kern w:val="0"/>
                <w:szCs w:val="21"/>
              </w:rPr>
              <w:t>3.1.5机舱报警系统</w:t>
            </w:r>
          </w:p>
        </w:tc>
      </w:tr>
      <w:tr w:rsidR="004218C0" w:rsidRPr="00D42B85" w14:paraId="30D0B69A" w14:textId="77777777" w:rsidTr="00D42B85">
        <w:trPr>
          <w:cantSplit/>
          <w:trHeight w:val="2261"/>
          <w:jc w:val="center"/>
        </w:trPr>
        <w:tc>
          <w:tcPr>
            <w:tcW w:w="713" w:type="dxa"/>
            <w:vMerge/>
            <w:vAlign w:val="center"/>
          </w:tcPr>
          <w:p w14:paraId="6B33D93C" w14:textId="77777777" w:rsidR="004218C0" w:rsidRPr="00D42B85" w:rsidRDefault="004218C0" w:rsidP="00D42B85">
            <w:pPr>
              <w:widowControl/>
              <w:jc w:val="left"/>
              <w:rPr>
                <w:rFonts w:ascii="宋体" w:hAnsi="宋体" w:cs="宋体"/>
                <w:spacing w:val="1"/>
                <w:kern w:val="0"/>
                <w:szCs w:val="21"/>
              </w:rPr>
            </w:pPr>
          </w:p>
        </w:tc>
        <w:tc>
          <w:tcPr>
            <w:tcW w:w="1550" w:type="dxa"/>
            <w:vAlign w:val="center"/>
          </w:tcPr>
          <w:p w14:paraId="3F21BDB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3.2物料、</w:t>
            </w:r>
            <w:proofErr w:type="gramStart"/>
            <w:r w:rsidRPr="00D42B85">
              <w:rPr>
                <w:rFonts w:ascii="宋体" w:hAnsi="宋体" w:cs="宋体" w:hint="eastAsia"/>
                <w:spacing w:val="1"/>
                <w:kern w:val="0"/>
                <w:szCs w:val="21"/>
              </w:rPr>
              <w:t>工属具</w:t>
            </w:r>
            <w:proofErr w:type="gramEnd"/>
            <w:r w:rsidRPr="00D42B85">
              <w:rPr>
                <w:rFonts w:ascii="宋体" w:hAnsi="宋体" w:cs="宋体" w:hint="eastAsia"/>
                <w:spacing w:val="1"/>
                <w:kern w:val="0"/>
                <w:szCs w:val="21"/>
              </w:rPr>
              <w:t>和仪表使用</w:t>
            </w:r>
          </w:p>
        </w:tc>
        <w:tc>
          <w:tcPr>
            <w:tcW w:w="3119" w:type="dxa"/>
            <w:vAlign w:val="center"/>
          </w:tcPr>
          <w:p w14:paraId="0C781D7B"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3.2.1会使用轮机常用测量仪器进行测量工作</w:t>
            </w:r>
          </w:p>
          <w:p w14:paraId="770F9ECB"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3.2.2会使用轮机专用工具进行作业</w:t>
            </w:r>
          </w:p>
          <w:p w14:paraId="2D4BCAE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3.2.3会记录热工及其他仪表参数并能判别参数状况</w:t>
            </w:r>
          </w:p>
        </w:tc>
        <w:tc>
          <w:tcPr>
            <w:tcW w:w="3406" w:type="dxa"/>
            <w:vAlign w:val="center"/>
          </w:tcPr>
          <w:p w14:paraId="4FB3F52E"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3.2.1轮机常用测量仪器的使用知识</w:t>
            </w:r>
          </w:p>
          <w:p w14:paraId="45D1C9D1"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3.2.2专用工具的使用方法</w:t>
            </w:r>
          </w:p>
          <w:p w14:paraId="1C38242E"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3.2.2热工及其他仪表的参数知识</w:t>
            </w:r>
          </w:p>
        </w:tc>
      </w:tr>
      <w:tr w:rsidR="004218C0" w:rsidRPr="00D42B85" w14:paraId="12C7A5A8" w14:textId="77777777" w:rsidTr="00D42B85">
        <w:trPr>
          <w:cantSplit/>
          <w:trHeight w:val="1684"/>
          <w:jc w:val="center"/>
        </w:trPr>
        <w:tc>
          <w:tcPr>
            <w:tcW w:w="713" w:type="dxa"/>
            <w:vMerge/>
            <w:vAlign w:val="center"/>
          </w:tcPr>
          <w:p w14:paraId="51FA0D22" w14:textId="77777777" w:rsidR="004218C0" w:rsidRPr="00D42B85" w:rsidRDefault="004218C0" w:rsidP="00D42B85">
            <w:pPr>
              <w:widowControl/>
              <w:jc w:val="left"/>
              <w:rPr>
                <w:rFonts w:ascii="宋体" w:hAnsi="宋体" w:cs="宋体"/>
                <w:spacing w:val="1"/>
                <w:kern w:val="0"/>
                <w:szCs w:val="21"/>
              </w:rPr>
            </w:pPr>
          </w:p>
        </w:tc>
        <w:tc>
          <w:tcPr>
            <w:tcW w:w="1550" w:type="dxa"/>
            <w:vAlign w:val="center"/>
          </w:tcPr>
          <w:p w14:paraId="00D6AD5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3.3 船舶防污染操作</w:t>
            </w:r>
          </w:p>
        </w:tc>
        <w:tc>
          <w:tcPr>
            <w:tcW w:w="3119" w:type="dxa"/>
            <w:vAlign w:val="center"/>
          </w:tcPr>
          <w:p w14:paraId="46C5A4B9"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3.3.1能协助完成机舱固体处理</w:t>
            </w:r>
          </w:p>
          <w:p w14:paraId="274D222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3.3.2能协助处理液体垃圾</w:t>
            </w:r>
          </w:p>
          <w:p w14:paraId="5524FCE7"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3.3.3能正确操作焚烧炉</w:t>
            </w:r>
          </w:p>
        </w:tc>
        <w:tc>
          <w:tcPr>
            <w:tcW w:w="3406" w:type="dxa"/>
            <w:vAlign w:val="center"/>
          </w:tcPr>
          <w:p w14:paraId="0706FA9F"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3.3.1机舱固体的处理方法</w:t>
            </w:r>
          </w:p>
          <w:p w14:paraId="31C94AED"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3.3.2液体垃圾的处理方法</w:t>
            </w:r>
          </w:p>
          <w:p w14:paraId="124C4389"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3.3.3焚烧炉的操作规程</w:t>
            </w:r>
          </w:p>
        </w:tc>
      </w:tr>
      <w:tr w:rsidR="004218C0" w:rsidRPr="00D42B85" w14:paraId="0889873E" w14:textId="77777777" w:rsidTr="00D42B85">
        <w:trPr>
          <w:cantSplit/>
          <w:trHeight w:val="1978"/>
          <w:jc w:val="center"/>
        </w:trPr>
        <w:tc>
          <w:tcPr>
            <w:tcW w:w="713" w:type="dxa"/>
            <w:vMerge/>
            <w:vAlign w:val="center"/>
          </w:tcPr>
          <w:p w14:paraId="102ACB11" w14:textId="77777777" w:rsidR="004218C0" w:rsidRPr="00D42B85" w:rsidRDefault="004218C0" w:rsidP="00D42B85">
            <w:pPr>
              <w:widowControl/>
              <w:jc w:val="left"/>
              <w:rPr>
                <w:rFonts w:ascii="宋体" w:hAnsi="宋体" w:cs="宋体"/>
                <w:spacing w:val="1"/>
                <w:kern w:val="0"/>
                <w:szCs w:val="21"/>
              </w:rPr>
            </w:pPr>
          </w:p>
        </w:tc>
        <w:tc>
          <w:tcPr>
            <w:tcW w:w="1550" w:type="dxa"/>
            <w:vAlign w:val="center"/>
          </w:tcPr>
          <w:p w14:paraId="54BD0505"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3.4安全作业</w:t>
            </w:r>
          </w:p>
        </w:tc>
        <w:tc>
          <w:tcPr>
            <w:tcW w:w="3119" w:type="dxa"/>
            <w:vAlign w:val="center"/>
          </w:tcPr>
          <w:p w14:paraId="72767358"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3.4.1能进行机舱油漆作业</w:t>
            </w:r>
          </w:p>
          <w:p w14:paraId="4533F1B4"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3.4.2能进行机舱高空作业</w:t>
            </w:r>
          </w:p>
          <w:p w14:paraId="74CC4E3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3.4.3能进行机封闭舱室作业、清洗作业</w:t>
            </w:r>
          </w:p>
        </w:tc>
        <w:tc>
          <w:tcPr>
            <w:tcW w:w="3406" w:type="dxa"/>
            <w:vAlign w:val="center"/>
          </w:tcPr>
          <w:p w14:paraId="5CE2A824"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3.4.1机舱油漆作业的办法</w:t>
            </w:r>
          </w:p>
          <w:p w14:paraId="7E596496" w14:textId="1C12848F"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3.4.2机舱高空作业安全技术及注意事项</w:t>
            </w:r>
          </w:p>
          <w:p w14:paraId="4674C3D4" w14:textId="0D74295C"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3.4.2机封闭舱室作业、清洗作业的程序</w:t>
            </w:r>
          </w:p>
        </w:tc>
      </w:tr>
      <w:tr w:rsidR="004218C0" w:rsidRPr="00D42B85" w14:paraId="2E1136FB" w14:textId="77777777" w:rsidTr="00D42B85">
        <w:trPr>
          <w:cantSplit/>
          <w:trHeight w:val="2261"/>
          <w:jc w:val="center"/>
        </w:trPr>
        <w:tc>
          <w:tcPr>
            <w:tcW w:w="713" w:type="dxa"/>
            <w:vMerge/>
            <w:vAlign w:val="center"/>
          </w:tcPr>
          <w:p w14:paraId="1F16063B" w14:textId="77777777" w:rsidR="004218C0" w:rsidRPr="00D42B85" w:rsidRDefault="004218C0" w:rsidP="00D42B85">
            <w:pPr>
              <w:widowControl/>
              <w:jc w:val="left"/>
              <w:rPr>
                <w:rFonts w:ascii="宋体" w:hAnsi="宋体" w:cs="宋体"/>
                <w:spacing w:val="1"/>
                <w:kern w:val="0"/>
                <w:szCs w:val="21"/>
              </w:rPr>
            </w:pPr>
          </w:p>
        </w:tc>
        <w:tc>
          <w:tcPr>
            <w:tcW w:w="1550" w:type="dxa"/>
            <w:vAlign w:val="center"/>
          </w:tcPr>
          <w:p w14:paraId="2AF9BB75"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3.5 船舶应变部署和机舱应急设备操作</w:t>
            </w:r>
          </w:p>
        </w:tc>
        <w:tc>
          <w:tcPr>
            <w:tcW w:w="3119" w:type="dxa"/>
            <w:vAlign w:val="center"/>
          </w:tcPr>
          <w:p w14:paraId="49994FEB"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3.5.1能按照船舶相关应变部署表的要求采取正确的行动</w:t>
            </w:r>
          </w:p>
          <w:p w14:paraId="199BD11A"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3.5.2能正确操作机舱封闭设备、速闭阀、应急舱底吸口</w:t>
            </w:r>
          </w:p>
          <w:p w14:paraId="09B1870C"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3.5.3能正确遥控切断风</w:t>
            </w:r>
            <w:proofErr w:type="gramStart"/>
            <w:r w:rsidRPr="00D42B85">
              <w:rPr>
                <w:rFonts w:ascii="宋体" w:hAnsi="宋体" w:cs="宋体" w:hint="eastAsia"/>
                <w:spacing w:val="1"/>
                <w:kern w:val="0"/>
                <w:szCs w:val="21"/>
              </w:rPr>
              <w:t>油设备</w:t>
            </w:r>
            <w:proofErr w:type="gramEnd"/>
          </w:p>
        </w:tc>
        <w:tc>
          <w:tcPr>
            <w:tcW w:w="3406" w:type="dxa"/>
            <w:vAlign w:val="center"/>
          </w:tcPr>
          <w:p w14:paraId="7A969E77" w14:textId="3C6365DF"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3.5.1船舶应变部署表及相应的应急程序</w:t>
            </w:r>
          </w:p>
          <w:p w14:paraId="7F4A2387"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3.5.2机舱封闭设备、速闭阀、应急舱底吸口的知识</w:t>
            </w:r>
          </w:p>
          <w:p w14:paraId="5A41EC40"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3.5.3遥控切断风</w:t>
            </w:r>
            <w:proofErr w:type="gramStart"/>
            <w:r w:rsidRPr="00D42B85">
              <w:rPr>
                <w:rFonts w:ascii="宋体" w:hAnsi="宋体" w:cstheme="minorEastAsia" w:hint="eastAsia"/>
                <w:spacing w:val="1"/>
                <w:kern w:val="0"/>
                <w:szCs w:val="21"/>
              </w:rPr>
              <w:t>油设备</w:t>
            </w:r>
            <w:proofErr w:type="gramEnd"/>
            <w:r w:rsidRPr="00D42B85">
              <w:rPr>
                <w:rFonts w:ascii="宋体" w:hAnsi="宋体" w:cstheme="minorEastAsia" w:hint="eastAsia"/>
                <w:spacing w:val="1"/>
                <w:kern w:val="0"/>
                <w:szCs w:val="21"/>
              </w:rPr>
              <w:t>的原理</w:t>
            </w:r>
          </w:p>
        </w:tc>
      </w:tr>
      <w:tr w:rsidR="004218C0" w:rsidRPr="00D42B85" w14:paraId="2B1FD98D" w14:textId="77777777" w:rsidTr="00D42B85">
        <w:trPr>
          <w:cantSplit/>
          <w:jc w:val="center"/>
        </w:trPr>
        <w:tc>
          <w:tcPr>
            <w:tcW w:w="713" w:type="dxa"/>
            <w:vMerge w:val="restart"/>
            <w:vAlign w:val="center"/>
          </w:tcPr>
          <w:p w14:paraId="65770BF4"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4.金工工艺</w:t>
            </w:r>
          </w:p>
        </w:tc>
        <w:tc>
          <w:tcPr>
            <w:tcW w:w="1550" w:type="dxa"/>
            <w:vAlign w:val="center"/>
          </w:tcPr>
          <w:p w14:paraId="23128881" w14:textId="4C47DF5F"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4.1 识、绘图</w:t>
            </w:r>
          </w:p>
        </w:tc>
        <w:tc>
          <w:tcPr>
            <w:tcW w:w="3119" w:type="dxa"/>
            <w:vAlign w:val="center"/>
          </w:tcPr>
          <w:p w14:paraId="190B6FD1"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4.1.1能识读零件加工图</w:t>
            </w:r>
          </w:p>
          <w:p w14:paraId="66CD6C2E"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4.1.2能识读零件装配图</w:t>
            </w:r>
          </w:p>
          <w:p w14:paraId="71BC16F2"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4.1.3能识读</w:t>
            </w:r>
            <w:proofErr w:type="gramStart"/>
            <w:r w:rsidRPr="00D42B85">
              <w:rPr>
                <w:rFonts w:ascii="宋体" w:hAnsi="宋体" w:cs="宋体" w:hint="eastAsia"/>
                <w:spacing w:val="1"/>
                <w:kern w:val="0"/>
                <w:szCs w:val="21"/>
              </w:rPr>
              <w:t>船舶舱柜布置图</w:t>
            </w:r>
            <w:proofErr w:type="gramEnd"/>
          </w:p>
        </w:tc>
        <w:tc>
          <w:tcPr>
            <w:tcW w:w="3406" w:type="dxa"/>
            <w:vAlign w:val="center"/>
          </w:tcPr>
          <w:p w14:paraId="57C933E1"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4.1.1机械制图与公差配合的基本知识</w:t>
            </w:r>
          </w:p>
          <w:p w14:paraId="5CD82337"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4.1.2装配图的基本知识</w:t>
            </w:r>
          </w:p>
          <w:p w14:paraId="6ACBE512"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4.1.3</w:t>
            </w:r>
            <w:proofErr w:type="gramStart"/>
            <w:r w:rsidRPr="00D42B85">
              <w:rPr>
                <w:rFonts w:ascii="宋体" w:hAnsi="宋体" w:cstheme="minorEastAsia" w:hint="eastAsia"/>
                <w:spacing w:val="1"/>
                <w:kern w:val="0"/>
                <w:szCs w:val="21"/>
              </w:rPr>
              <w:t>船舶舱柜的</w:t>
            </w:r>
            <w:proofErr w:type="gramEnd"/>
            <w:r w:rsidRPr="00D42B85">
              <w:rPr>
                <w:rFonts w:ascii="宋体" w:hAnsi="宋体" w:cstheme="minorEastAsia" w:hint="eastAsia"/>
                <w:spacing w:val="1"/>
                <w:kern w:val="0"/>
                <w:szCs w:val="21"/>
              </w:rPr>
              <w:t>布置规范</w:t>
            </w:r>
          </w:p>
        </w:tc>
      </w:tr>
      <w:tr w:rsidR="004218C0" w:rsidRPr="00D42B85" w14:paraId="31AF5525" w14:textId="77777777" w:rsidTr="00D42B85">
        <w:trPr>
          <w:cantSplit/>
          <w:trHeight w:val="2684"/>
          <w:jc w:val="center"/>
        </w:trPr>
        <w:tc>
          <w:tcPr>
            <w:tcW w:w="713" w:type="dxa"/>
            <w:vMerge/>
            <w:textDirection w:val="tbRlV"/>
            <w:vAlign w:val="center"/>
          </w:tcPr>
          <w:p w14:paraId="7FE9D35B" w14:textId="77777777" w:rsidR="004218C0" w:rsidRPr="00D42B85" w:rsidRDefault="004218C0" w:rsidP="00D42B85">
            <w:pPr>
              <w:adjustRightInd w:val="0"/>
              <w:rPr>
                <w:rFonts w:ascii="宋体" w:hAnsi="宋体"/>
                <w:szCs w:val="21"/>
              </w:rPr>
            </w:pPr>
          </w:p>
        </w:tc>
        <w:tc>
          <w:tcPr>
            <w:tcW w:w="1550" w:type="dxa"/>
            <w:vAlign w:val="center"/>
          </w:tcPr>
          <w:p w14:paraId="485E41CB" w14:textId="7C5124A9"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4.2 加工工件</w:t>
            </w:r>
          </w:p>
        </w:tc>
        <w:tc>
          <w:tcPr>
            <w:tcW w:w="3119" w:type="dxa"/>
            <w:vAlign w:val="center"/>
          </w:tcPr>
          <w:p w14:paraId="630EECC6" w14:textId="4FF86FD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4.2.1能正确使用和调整零件加工工具、设备</w:t>
            </w:r>
          </w:p>
          <w:p w14:paraId="4E9E5493" w14:textId="4FD84C66"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4.2.2能正确使用钻、</w:t>
            </w:r>
            <w:proofErr w:type="gramStart"/>
            <w:r w:rsidRPr="00D42B85">
              <w:rPr>
                <w:rFonts w:ascii="宋体" w:hAnsi="宋体" w:cs="宋体" w:hint="eastAsia"/>
                <w:spacing w:val="1"/>
                <w:kern w:val="0"/>
                <w:szCs w:val="21"/>
              </w:rPr>
              <w:t>锪</w:t>
            </w:r>
            <w:proofErr w:type="gramEnd"/>
            <w:r w:rsidRPr="00D42B85">
              <w:rPr>
                <w:rFonts w:ascii="宋体" w:hAnsi="宋体" w:cs="宋体" w:hint="eastAsia"/>
                <w:spacing w:val="1"/>
                <w:kern w:val="0"/>
                <w:szCs w:val="21"/>
              </w:rPr>
              <w:t>、</w:t>
            </w:r>
            <w:proofErr w:type="gramStart"/>
            <w:r w:rsidRPr="00D42B85">
              <w:rPr>
                <w:rFonts w:ascii="宋体" w:hAnsi="宋体" w:cs="宋体" w:hint="eastAsia"/>
                <w:spacing w:val="1"/>
                <w:kern w:val="0"/>
                <w:szCs w:val="21"/>
              </w:rPr>
              <w:t>铰加工孔</w:t>
            </w:r>
            <w:proofErr w:type="gramEnd"/>
            <w:r w:rsidRPr="00D42B85">
              <w:rPr>
                <w:rFonts w:ascii="宋体" w:hAnsi="宋体" w:cs="宋体" w:hint="eastAsia"/>
                <w:spacing w:val="1"/>
                <w:kern w:val="0"/>
                <w:szCs w:val="21"/>
              </w:rPr>
              <w:t>及标准螺纹</w:t>
            </w:r>
          </w:p>
          <w:p w14:paraId="2B1F73C7"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4.2.3能拆卸断节螺栓</w:t>
            </w:r>
          </w:p>
          <w:p w14:paraId="70A9741A"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4.2.4能维护保养常用钳工设备、工具</w:t>
            </w:r>
          </w:p>
        </w:tc>
        <w:tc>
          <w:tcPr>
            <w:tcW w:w="3406" w:type="dxa"/>
            <w:vAlign w:val="center"/>
          </w:tcPr>
          <w:p w14:paraId="2FD80F58"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4.2.1常用工具、夹具等设备的结构、使用和维护方法</w:t>
            </w:r>
          </w:p>
          <w:p w14:paraId="0ED16D3A"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4.2.2孔及螺纹等零件加工精度检验方法</w:t>
            </w:r>
          </w:p>
          <w:p w14:paraId="1357FDC6"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4.2.3常用钳工设备的保养方法</w:t>
            </w:r>
          </w:p>
        </w:tc>
      </w:tr>
      <w:tr w:rsidR="004218C0" w:rsidRPr="00D42B85" w14:paraId="2BA16F6E" w14:textId="77777777" w:rsidTr="00D42B85">
        <w:trPr>
          <w:cantSplit/>
          <w:trHeight w:val="2962"/>
          <w:jc w:val="center"/>
        </w:trPr>
        <w:tc>
          <w:tcPr>
            <w:tcW w:w="713" w:type="dxa"/>
            <w:vMerge/>
            <w:textDirection w:val="tbRlV"/>
            <w:vAlign w:val="center"/>
          </w:tcPr>
          <w:p w14:paraId="2E623978" w14:textId="77777777" w:rsidR="004218C0" w:rsidRPr="00D42B85" w:rsidRDefault="004218C0" w:rsidP="00D42B85">
            <w:pPr>
              <w:adjustRightInd w:val="0"/>
              <w:rPr>
                <w:rFonts w:ascii="宋体" w:hAnsi="宋体"/>
                <w:szCs w:val="21"/>
              </w:rPr>
            </w:pPr>
          </w:p>
        </w:tc>
        <w:tc>
          <w:tcPr>
            <w:tcW w:w="1550" w:type="dxa"/>
            <w:vAlign w:val="center"/>
          </w:tcPr>
          <w:p w14:paraId="09437FF2" w14:textId="77777777"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4.3 电焊操作</w:t>
            </w:r>
          </w:p>
        </w:tc>
        <w:tc>
          <w:tcPr>
            <w:tcW w:w="3119" w:type="dxa"/>
            <w:vAlign w:val="center"/>
          </w:tcPr>
          <w:p w14:paraId="7D902819" w14:textId="37F7D0BA"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4.3.1能正确使用工具及电焊设备进行焊接；</w:t>
            </w:r>
          </w:p>
          <w:p w14:paraId="1E5F4856" w14:textId="390F4A16"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4.3.</w:t>
            </w:r>
            <w:r w:rsidRPr="00D42B85">
              <w:rPr>
                <w:rFonts w:ascii="宋体" w:hAnsi="宋体" w:cs="宋体"/>
                <w:spacing w:val="1"/>
                <w:kern w:val="0"/>
                <w:szCs w:val="21"/>
              </w:rPr>
              <w:t>2</w:t>
            </w:r>
            <w:r w:rsidRPr="00D42B85">
              <w:rPr>
                <w:rFonts w:ascii="宋体" w:hAnsi="宋体" w:cs="宋体" w:hint="eastAsia"/>
                <w:spacing w:val="1"/>
                <w:kern w:val="0"/>
                <w:szCs w:val="21"/>
              </w:rPr>
              <w:t>能正确使用工具维护电焊设备</w:t>
            </w:r>
          </w:p>
          <w:p w14:paraId="4866CB75" w14:textId="1A99F1A8"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4.3.</w:t>
            </w:r>
            <w:r w:rsidRPr="00D42B85">
              <w:rPr>
                <w:rFonts w:ascii="宋体" w:hAnsi="宋体" w:cs="宋体"/>
                <w:spacing w:val="1"/>
                <w:kern w:val="0"/>
                <w:szCs w:val="21"/>
              </w:rPr>
              <w:t>3</w:t>
            </w:r>
            <w:r w:rsidRPr="00D42B85">
              <w:rPr>
                <w:rFonts w:ascii="宋体" w:hAnsi="宋体" w:cs="宋体" w:hint="eastAsia"/>
                <w:spacing w:val="1"/>
                <w:kern w:val="0"/>
                <w:szCs w:val="21"/>
              </w:rPr>
              <w:t>能正确选择、使用焊接材料</w:t>
            </w:r>
          </w:p>
          <w:p w14:paraId="2A981488" w14:textId="1ED86E55" w:rsidR="004218C0" w:rsidRPr="00D42B85" w:rsidRDefault="008B5C47" w:rsidP="00D42B85">
            <w:pPr>
              <w:widowControl/>
              <w:jc w:val="left"/>
              <w:rPr>
                <w:rFonts w:ascii="宋体" w:hAnsi="宋体" w:cs="宋体"/>
                <w:spacing w:val="1"/>
                <w:kern w:val="0"/>
                <w:szCs w:val="21"/>
              </w:rPr>
            </w:pPr>
            <w:r w:rsidRPr="00D42B85">
              <w:rPr>
                <w:rFonts w:ascii="宋体" w:hAnsi="宋体" w:cs="宋体" w:hint="eastAsia"/>
                <w:spacing w:val="1"/>
                <w:kern w:val="0"/>
                <w:szCs w:val="21"/>
              </w:rPr>
              <w:t>4.3.</w:t>
            </w:r>
            <w:r w:rsidRPr="00D42B85">
              <w:rPr>
                <w:rFonts w:ascii="宋体" w:hAnsi="宋体" w:cs="宋体"/>
                <w:spacing w:val="1"/>
                <w:kern w:val="0"/>
                <w:szCs w:val="21"/>
              </w:rPr>
              <w:t>4</w:t>
            </w:r>
            <w:r w:rsidRPr="00D42B85">
              <w:rPr>
                <w:rFonts w:ascii="宋体" w:hAnsi="宋体" w:cs="宋体" w:hint="eastAsia"/>
                <w:spacing w:val="1"/>
                <w:kern w:val="0"/>
                <w:szCs w:val="21"/>
              </w:rPr>
              <w:t>能进行低碳钢的平焊、角焊和管子滚动焊接</w:t>
            </w:r>
          </w:p>
          <w:p w14:paraId="275874C2" w14:textId="77777777" w:rsidR="004218C0" w:rsidRPr="00D42B85" w:rsidRDefault="004218C0" w:rsidP="00D42B85">
            <w:pPr>
              <w:widowControl/>
              <w:jc w:val="left"/>
              <w:rPr>
                <w:rFonts w:ascii="宋体" w:hAnsi="宋体" w:cs="宋体"/>
                <w:spacing w:val="1"/>
                <w:kern w:val="0"/>
                <w:szCs w:val="21"/>
              </w:rPr>
            </w:pPr>
          </w:p>
        </w:tc>
        <w:tc>
          <w:tcPr>
            <w:tcW w:w="3406" w:type="dxa"/>
            <w:vAlign w:val="center"/>
          </w:tcPr>
          <w:p w14:paraId="0783F7AB" w14:textId="700D8479"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4.3.1电焊设备使用与维护的基础知识</w:t>
            </w:r>
          </w:p>
          <w:p w14:paraId="6CC10FA5"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4.3.2焊接设备的结构、性能及使用方法</w:t>
            </w:r>
          </w:p>
          <w:p w14:paraId="45821371"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4.3.3常用焊接材料的牌号、性能知识</w:t>
            </w:r>
          </w:p>
          <w:p w14:paraId="2A30C279" w14:textId="77777777" w:rsidR="004218C0" w:rsidRPr="00D42B85" w:rsidRDefault="008B5C47" w:rsidP="00D42B85">
            <w:pPr>
              <w:widowControl/>
              <w:jc w:val="left"/>
              <w:rPr>
                <w:rFonts w:ascii="宋体" w:hAnsi="宋体" w:cstheme="minorEastAsia"/>
                <w:spacing w:val="1"/>
                <w:kern w:val="0"/>
                <w:szCs w:val="21"/>
              </w:rPr>
            </w:pPr>
            <w:r w:rsidRPr="00D42B85">
              <w:rPr>
                <w:rFonts w:ascii="宋体" w:hAnsi="宋体" w:cstheme="minorEastAsia" w:hint="eastAsia"/>
                <w:spacing w:val="1"/>
                <w:kern w:val="0"/>
                <w:szCs w:val="21"/>
              </w:rPr>
              <w:t>4.3.4手工电弧焊的基本工艺</w:t>
            </w:r>
          </w:p>
        </w:tc>
      </w:tr>
    </w:tbl>
    <w:p w14:paraId="6B3C8FC6" w14:textId="77777777" w:rsidR="004218C0" w:rsidRDefault="004218C0">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0D647D58" w14:textId="77777777" w:rsidR="004218C0" w:rsidRDefault="004218C0">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63294759" w14:textId="32F485EA" w:rsidR="004218C0" w:rsidRDefault="004218C0">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69C22691" w14:textId="76E806E0" w:rsidR="0024548A" w:rsidRDefault="0024548A">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3E5CA9A0" w14:textId="03E4287C" w:rsidR="00D42B85" w:rsidRDefault="00D42B85">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62F1C9DA" w14:textId="70D9A1DC" w:rsidR="00D42B85" w:rsidRDefault="00D42B85">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682363D0" w14:textId="30B91C2C" w:rsidR="00D42B85" w:rsidRDefault="00D42B85">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487A9641" w14:textId="77777777" w:rsidR="00D42B85" w:rsidRDefault="00D42B85">
      <w:pPr>
        <w:overflowPunct w:val="0"/>
        <w:topLinePunct/>
        <w:adjustRightInd w:val="0"/>
        <w:snapToGrid w:val="0"/>
        <w:spacing w:line="600" w:lineRule="exact"/>
        <w:ind w:firstLineChars="200" w:firstLine="640"/>
        <w:jc w:val="left"/>
        <w:rPr>
          <w:rFonts w:ascii="Times New Roman" w:eastAsia="黑体" w:hAnsi="Times New Roman" w:hint="eastAsia"/>
          <w:sz w:val="32"/>
          <w:szCs w:val="32"/>
        </w:rPr>
      </w:pPr>
    </w:p>
    <w:p w14:paraId="032C8D11" w14:textId="5F2C7F8B" w:rsidR="0024548A" w:rsidRDefault="0024548A">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4925E472" w14:textId="4DB9B7F0" w:rsidR="0024548A" w:rsidRDefault="0024548A">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41A30BE1" w14:textId="77777777" w:rsidR="004218C0" w:rsidRDefault="008B5C47">
      <w:pPr>
        <w:overflowPunct w:val="0"/>
        <w:topLinePunct/>
        <w:adjustRightInd w:val="0"/>
        <w:snapToGrid w:val="0"/>
        <w:spacing w:line="600" w:lineRule="exact"/>
        <w:ind w:firstLineChars="200" w:firstLine="640"/>
        <w:jc w:val="left"/>
        <w:rPr>
          <w:rFonts w:ascii="Times New Roman" w:eastAsia="黑体" w:hAnsi="Times New Roman"/>
          <w:sz w:val="32"/>
          <w:szCs w:val="32"/>
        </w:rPr>
      </w:pPr>
      <w:r>
        <w:rPr>
          <w:rFonts w:ascii="Times New Roman" w:eastAsia="黑体" w:hAnsi="Times New Roman"/>
          <w:sz w:val="32"/>
          <w:szCs w:val="32"/>
        </w:rPr>
        <w:br w:type="page"/>
      </w:r>
    </w:p>
    <w:p w14:paraId="03657C0B" w14:textId="51A00EBE" w:rsidR="004218C0" w:rsidRPr="00DD70A7" w:rsidRDefault="008B5C47">
      <w:pPr>
        <w:overflowPunct w:val="0"/>
        <w:topLinePunct/>
        <w:adjustRightInd w:val="0"/>
        <w:snapToGrid w:val="0"/>
        <w:spacing w:line="360" w:lineRule="auto"/>
        <w:ind w:firstLineChars="200" w:firstLine="480"/>
        <w:jc w:val="left"/>
        <w:rPr>
          <w:rFonts w:ascii="黑体" w:eastAsia="黑体" w:hAnsi="黑体"/>
          <w:sz w:val="24"/>
          <w:szCs w:val="21"/>
        </w:rPr>
      </w:pPr>
      <w:r w:rsidRPr="00DD70A7">
        <w:rPr>
          <w:rFonts w:ascii="黑体" w:eastAsia="黑体" w:hAnsi="黑体"/>
          <w:sz w:val="24"/>
          <w:szCs w:val="21"/>
        </w:rPr>
        <w:lastRenderedPageBreak/>
        <w:t xml:space="preserve">3.2 </w:t>
      </w:r>
      <w:r>
        <w:rPr>
          <w:rFonts w:ascii="黑体" w:eastAsia="黑体" w:hAnsi="黑体" w:hint="eastAsia"/>
          <w:sz w:val="24"/>
        </w:rPr>
        <w:t>三级/高级工</w:t>
      </w:r>
    </w:p>
    <w:tbl>
      <w:tblPr>
        <w:tblW w:w="8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384"/>
        <w:gridCol w:w="3169"/>
        <w:gridCol w:w="3330"/>
      </w:tblGrid>
      <w:tr w:rsidR="004218C0" w:rsidRPr="00D42B85" w14:paraId="18B00804" w14:textId="77777777" w:rsidTr="00D42B85">
        <w:trPr>
          <w:trHeight w:val="651"/>
          <w:jc w:val="center"/>
        </w:trPr>
        <w:tc>
          <w:tcPr>
            <w:tcW w:w="839" w:type="dxa"/>
            <w:vAlign w:val="center"/>
          </w:tcPr>
          <w:p w14:paraId="675460AD" w14:textId="77777777" w:rsidR="004218C0" w:rsidRPr="00D42B85" w:rsidRDefault="008B5C47" w:rsidP="00D42B85">
            <w:pPr>
              <w:adjustRightInd w:val="0"/>
              <w:ind w:leftChars="-1" w:left="-2" w:firstLineChars="1" w:firstLine="2"/>
              <w:jc w:val="center"/>
              <w:rPr>
                <w:rFonts w:asciiTheme="minorEastAsia" w:eastAsiaTheme="minorEastAsia" w:hAnsiTheme="minorEastAsia" w:cs="黑体"/>
                <w:b/>
                <w:szCs w:val="21"/>
              </w:rPr>
            </w:pPr>
            <w:r w:rsidRPr="00D42B85">
              <w:rPr>
                <w:rFonts w:asciiTheme="minorEastAsia" w:eastAsiaTheme="minorEastAsia" w:hAnsiTheme="minorEastAsia" w:cs="黑体" w:hint="eastAsia"/>
                <w:b/>
                <w:szCs w:val="21"/>
              </w:rPr>
              <w:t>职业</w:t>
            </w:r>
          </w:p>
          <w:p w14:paraId="2B0DACE8" w14:textId="77777777" w:rsidR="004218C0" w:rsidRPr="00D42B85" w:rsidRDefault="008B5C47" w:rsidP="00D42B85">
            <w:pPr>
              <w:adjustRightInd w:val="0"/>
              <w:jc w:val="center"/>
              <w:rPr>
                <w:rFonts w:asciiTheme="minorEastAsia" w:eastAsiaTheme="minorEastAsia" w:hAnsiTheme="minorEastAsia" w:cs="黑体"/>
                <w:b/>
                <w:szCs w:val="21"/>
              </w:rPr>
            </w:pPr>
            <w:r w:rsidRPr="00D42B85">
              <w:rPr>
                <w:rFonts w:asciiTheme="minorEastAsia" w:eastAsiaTheme="minorEastAsia" w:hAnsiTheme="minorEastAsia" w:cs="黑体" w:hint="eastAsia"/>
                <w:b/>
                <w:szCs w:val="21"/>
              </w:rPr>
              <w:t>功能</w:t>
            </w:r>
          </w:p>
        </w:tc>
        <w:tc>
          <w:tcPr>
            <w:tcW w:w="1384" w:type="dxa"/>
            <w:vAlign w:val="center"/>
          </w:tcPr>
          <w:p w14:paraId="46AF14E0" w14:textId="77777777" w:rsidR="004218C0" w:rsidRPr="00D42B85" w:rsidRDefault="008B5C47" w:rsidP="00D42B85">
            <w:pPr>
              <w:adjustRightInd w:val="0"/>
              <w:jc w:val="center"/>
              <w:rPr>
                <w:rFonts w:asciiTheme="minorEastAsia" w:eastAsiaTheme="minorEastAsia" w:hAnsiTheme="minorEastAsia" w:cs="黑体"/>
                <w:b/>
                <w:szCs w:val="21"/>
              </w:rPr>
            </w:pPr>
            <w:r w:rsidRPr="00D42B85">
              <w:rPr>
                <w:rFonts w:asciiTheme="minorEastAsia" w:eastAsiaTheme="minorEastAsia" w:hAnsiTheme="minorEastAsia" w:cs="黑体" w:hint="eastAsia"/>
                <w:b/>
                <w:szCs w:val="21"/>
              </w:rPr>
              <w:t>工作内容</w:t>
            </w:r>
          </w:p>
        </w:tc>
        <w:tc>
          <w:tcPr>
            <w:tcW w:w="3169" w:type="dxa"/>
            <w:vAlign w:val="center"/>
          </w:tcPr>
          <w:p w14:paraId="45C0B1FD" w14:textId="77777777" w:rsidR="004218C0" w:rsidRPr="00D42B85" w:rsidRDefault="008B5C47" w:rsidP="00D42B85">
            <w:pPr>
              <w:adjustRightInd w:val="0"/>
              <w:jc w:val="center"/>
              <w:rPr>
                <w:rFonts w:asciiTheme="minorEastAsia" w:eastAsiaTheme="minorEastAsia" w:hAnsiTheme="minorEastAsia" w:cs="黑体"/>
                <w:b/>
                <w:szCs w:val="21"/>
              </w:rPr>
            </w:pPr>
            <w:r w:rsidRPr="00D42B85">
              <w:rPr>
                <w:rFonts w:asciiTheme="minorEastAsia" w:eastAsiaTheme="minorEastAsia" w:hAnsiTheme="minorEastAsia" w:cs="黑体" w:hint="eastAsia"/>
                <w:b/>
                <w:szCs w:val="21"/>
              </w:rPr>
              <w:t>技能要求</w:t>
            </w:r>
          </w:p>
        </w:tc>
        <w:tc>
          <w:tcPr>
            <w:tcW w:w="3330" w:type="dxa"/>
            <w:vAlign w:val="center"/>
          </w:tcPr>
          <w:p w14:paraId="0C78FDDF" w14:textId="77777777" w:rsidR="004218C0" w:rsidRPr="00D42B85" w:rsidRDefault="008B5C47" w:rsidP="00D42B85">
            <w:pPr>
              <w:adjustRightInd w:val="0"/>
              <w:jc w:val="center"/>
              <w:rPr>
                <w:rFonts w:asciiTheme="minorEastAsia" w:eastAsiaTheme="minorEastAsia" w:hAnsiTheme="minorEastAsia" w:cs="黑体"/>
                <w:b/>
                <w:szCs w:val="21"/>
              </w:rPr>
            </w:pPr>
            <w:r w:rsidRPr="00D42B85">
              <w:rPr>
                <w:rFonts w:asciiTheme="minorEastAsia" w:eastAsiaTheme="minorEastAsia" w:hAnsiTheme="minorEastAsia" w:cs="黑体" w:hint="eastAsia"/>
                <w:b/>
                <w:szCs w:val="21"/>
              </w:rPr>
              <w:t>相关知识要求</w:t>
            </w:r>
          </w:p>
        </w:tc>
      </w:tr>
      <w:tr w:rsidR="004218C0" w:rsidRPr="00D42B85" w14:paraId="0DEA5AA7" w14:textId="77777777" w:rsidTr="00D42B85">
        <w:trPr>
          <w:cantSplit/>
          <w:trHeight w:val="1485"/>
          <w:jc w:val="center"/>
        </w:trPr>
        <w:tc>
          <w:tcPr>
            <w:tcW w:w="839" w:type="dxa"/>
            <w:vMerge w:val="restart"/>
            <w:vAlign w:val="center"/>
          </w:tcPr>
          <w:p w14:paraId="3430372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1.设备操作</w:t>
            </w:r>
          </w:p>
        </w:tc>
        <w:tc>
          <w:tcPr>
            <w:tcW w:w="1384" w:type="dxa"/>
            <w:vAlign w:val="center"/>
          </w:tcPr>
          <w:p w14:paraId="38C19C4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 柴油机动力装置操作</w:t>
            </w:r>
          </w:p>
        </w:tc>
        <w:tc>
          <w:tcPr>
            <w:tcW w:w="3169" w:type="dxa"/>
            <w:vAlign w:val="center"/>
          </w:tcPr>
          <w:p w14:paraId="76943A7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1.1.1能对柴油机进行运行管理及应急处理</w:t>
            </w:r>
          </w:p>
          <w:p w14:paraId="2F939A5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1.1.2能对主柴油机进行运行参数监控和运行管理</w:t>
            </w:r>
          </w:p>
          <w:p w14:paraId="4C948439"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1.1.3能对分油机进行运行管理及应急处理</w:t>
            </w:r>
          </w:p>
        </w:tc>
        <w:tc>
          <w:tcPr>
            <w:tcW w:w="3330" w:type="dxa"/>
            <w:vAlign w:val="center"/>
          </w:tcPr>
          <w:p w14:paraId="78A15446"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1.1.1船用四冲程柴油机运行管理及应急处理的知识</w:t>
            </w:r>
          </w:p>
          <w:p w14:paraId="602AEBE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1.1.2二冲程柴油机运行管理及应急处理的知识</w:t>
            </w:r>
          </w:p>
          <w:p w14:paraId="69A8DB1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1.1.3分油机运行管理及应急处理的知识</w:t>
            </w:r>
          </w:p>
        </w:tc>
      </w:tr>
      <w:tr w:rsidR="004218C0" w:rsidRPr="00D42B85" w14:paraId="518D73D8" w14:textId="77777777" w:rsidTr="00D42B85">
        <w:trPr>
          <w:cantSplit/>
          <w:trHeight w:val="1985"/>
          <w:jc w:val="center"/>
        </w:trPr>
        <w:tc>
          <w:tcPr>
            <w:tcW w:w="839" w:type="dxa"/>
            <w:vMerge/>
            <w:vAlign w:val="center"/>
          </w:tcPr>
          <w:p w14:paraId="72A462DA" w14:textId="77777777" w:rsidR="004218C0" w:rsidRPr="00D42B85" w:rsidRDefault="004218C0" w:rsidP="00D42B85">
            <w:pPr>
              <w:widowControl/>
              <w:jc w:val="left"/>
              <w:rPr>
                <w:rFonts w:asciiTheme="minorEastAsia" w:eastAsiaTheme="minorEastAsia" w:hAnsiTheme="minorEastAsia" w:cs="宋体"/>
                <w:spacing w:val="1"/>
                <w:kern w:val="0"/>
                <w:szCs w:val="21"/>
              </w:rPr>
            </w:pPr>
          </w:p>
        </w:tc>
        <w:tc>
          <w:tcPr>
            <w:tcW w:w="1384" w:type="dxa"/>
            <w:vAlign w:val="center"/>
          </w:tcPr>
          <w:p w14:paraId="2771292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 辅助设备和机械操作</w:t>
            </w:r>
          </w:p>
        </w:tc>
        <w:tc>
          <w:tcPr>
            <w:tcW w:w="3169" w:type="dxa"/>
            <w:vAlign w:val="center"/>
          </w:tcPr>
          <w:p w14:paraId="3B447CA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1.2.1</w:t>
            </w:r>
            <w:proofErr w:type="gramStart"/>
            <w:r w:rsidRPr="00D42B85">
              <w:rPr>
                <w:rFonts w:asciiTheme="minorEastAsia" w:eastAsiaTheme="minorEastAsia" w:hAnsiTheme="minorEastAsia" w:cs="宋体" w:hint="eastAsia"/>
                <w:spacing w:val="1"/>
                <w:kern w:val="0"/>
                <w:szCs w:val="21"/>
              </w:rPr>
              <w:t>能对舱底水</w:t>
            </w:r>
            <w:proofErr w:type="gramEnd"/>
            <w:r w:rsidRPr="00D42B85">
              <w:rPr>
                <w:rFonts w:asciiTheme="minorEastAsia" w:eastAsiaTheme="minorEastAsia" w:hAnsiTheme="minorEastAsia" w:cs="宋体" w:hint="eastAsia"/>
                <w:spacing w:val="1"/>
                <w:kern w:val="0"/>
                <w:szCs w:val="21"/>
              </w:rPr>
              <w:t>和压载水系统进行运行管理及应急处理</w:t>
            </w:r>
          </w:p>
          <w:p w14:paraId="4D6E26E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1.2.2能对空压机进行运行管理及应急处理</w:t>
            </w:r>
          </w:p>
          <w:p w14:paraId="15D7FDE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1.2.3能对船舶辅锅炉设备进行运行管理及应急处理</w:t>
            </w:r>
          </w:p>
          <w:p w14:paraId="1A35774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1.2.4能按要求操作各种甲板机械</w:t>
            </w:r>
          </w:p>
        </w:tc>
        <w:tc>
          <w:tcPr>
            <w:tcW w:w="3330" w:type="dxa"/>
            <w:vAlign w:val="center"/>
          </w:tcPr>
          <w:p w14:paraId="102D437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1.2.1舱底水和压载水系统的操作、运行管理及应急处理的知识</w:t>
            </w:r>
          </w:p>
          <w:p w14:paraId="33813AC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1.2.2船用空压机设备及系统的操作、运行管理及发生异常时的应急处理的知识</w:t>
            </w:r>
          </w:p>
          <w:p w14:paraId="7FB9311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1.2.3船舶辅锅炉的日常操作、炉水处理、运行管理、参数监控及发生异常时的应急处理的知识</w:t>
            </w:r>
          </w:p>
          <w:p w14:paraId="7E9C69A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1.2.4甲板机械的起动、日常管理和停用的程序</w:t>
            </w:r>
          </w:p>
        </w:tc>
      </w:tr>
      <w:tr w:rsidR="004218C0" w:rsidRPr="00D42B85" w14:paraId="377CA1BC" w14:textId="77777777" w:rsidTr="00D42B85">
        <w:trPr>
          <w:cantSplit/>
          <w:trHeight w:val="1985"/>
          <w:jc w:val="center"/>
        </w:trPr>
        <w:tc>
          <w:tcPr>
            <w:tcW w:w="839" w:type="dxa"/>
            <w:vMerge/>
            <w:vAlign w:val="center"/>
          </w:tcPr>
          <w:p w14:paraId="3AA21962" w14:textId="77777777" w:rsidR="004218C0" w:rsidRPr="00D42B85" w:rsidRDefault="004218C0" w:rsidP="00D42B85">
            <w:pPr>
              <w:widowControl/>
              <w:jc w:val="left"/>
              <w:rPr>
                <w:rFonts w:asciiTheme="minorEastAsia" w:eastAsiaTheme="minorEastAsia" w:hAnsiTheme="minorEastAsia" w:cs="宋体"/>
                <w:spacing w:val="1"/>
                <w:kern w:val="0"/>
                <w:szCs w:val="21"/>
              </w:rPr>
            </w:pPr>
          </w:p>
        </w:tc>
        <w:tc>
          <w:tcPr>
            <w:tcW w:w="1384" w:type="dxa"/>
            <w:vAlign w:val="center"/>
          </w:tcPr>
          <w:p w14:paraId="77B49E5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1.3电气设备操作</w:t>
            </w:r>
          </w:p>
        </w:tc>
        <w:tc>
          <w:tcPr>
            <w:tcW w:w="3169" w:type="dxa"/>
            <w:vAlign w:val="center"/>
          </w:tcPr>
          <w:p w14:paraId="672C46D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1.3.1能对船舶电站进行发电</w:t>
            </w:r>
          </w:p>
          <w:p w14:paraId="28A6F6C8"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1.3.2能对船舶电站并电</w:t>
            </w:r>
          </w:p>
          <w:p w14:paraId="28562B7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1.3.2能对船舶电站进行运行参数监控</w:t>
            </w:r>
          </w:p>
        </w:tc>
        <w:tc>
          <w:tcPr>
            <w:tcW w:w="3330" w:type="dxa"/>
            <w:vAlign w:val="center"/>
          </w:tcPr>
          <w:p w14:paraId="0CCEB27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1.3.1船舶电站的发电程序</w:t>
            </w:r>
          </w:p>
          <w:p w14:paraId="70A1ACE9"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1.3.2船舶电站的</w:t>
            </w:r>
            <w:proofErr w:type="gramStart"/>
            <w:r w:rsidRPr="00D42B85">
              <w:rPr>
                <w:rFonts w:asciiTheme="minorEastAsia" w:eastAsiaTheme="minorEastAsia" w:hAnsiTheme="minorEastAsia" w:cs="宋体" w:hint="eastAsia"/>
                <w:spacing w:val="1"/>
                <w:kern w:val="0"/>
                <w:szCs w:val="21"/>
              </w:rPr>
              <w:t>并电程序</w:t>
            </w:r>
            <w:proofErr w:type="gramEnd"/>
          </w:p>
          <w:p w14:paraId="0573688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1.3.2船舶电站运行参数监控知识</w:t>
            </w:r>
          </w:p>
        </w:tc>
      </w:tr>
      <w:tr w:rsidR="004218C0" w:rsidRPr="00D42B85" w14:paraId="55B5E773" w14:textId="77777777" w:rsidTr="00D42B85">
        <w:trPr>
          <w:cantSplit/>
          <w:trHeight w:val="1651"/>
          <w:jc w:val="center"/>
        </w:trPr>
        <w:tc>
          <w:tcPr>
            <w:tcW w:w="839" w:type="dxa"/>
            <w:vMerge w:val="restart"/>
            <w:vAlign w:val="center"/>
          </w:tcPr>
          <w:p w14:paraId="43557BB8"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2.设备维修与保养</w:t>
            </w:r>
          </w:p>
        </w:tc>
        <w:tc>
          <w:tcPr>
            <w:tcW w:w="1384" w:type="dxa"/>
            <w:vAlign w:val="center"/>
          </w:tcPr>
          <w:p w14:paraId="4178143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2.1 柴油机动力装置维修与保养</w:t>
            </w:r>
          </w:p>
        </w:tc>
        <w:tc>
          <w:tcPr>
            <w:tcW w:w="3169" w:type="dxa"/>
            <w:vAlign w:val="center"/>
          </w:tcPr>
          <w:p w14:paraId="36AB672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2.1.1能排除分油机常见故障</w:t>
            </w:r>
          </w:p>
          <w:p w14:paraId="68A21F3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2.2.2能完成二冲程柴油机喷油泵解体、清洗与装复</w:t>
            </w:r>
          </w:p>
          <w:p w14:paraId="2E9429B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2.2.3能协助轮机员完成二冲程柴油机常规检修与保养</w:t>
            </w:r>
          </w:p>
        </w:tc>
        <w:tc>
          <w:tcPr>
            <w:tcW w:w="3330" w:type="dxa"/>
            <w:vAlign w:val="center"/>
          </w:tcPr>
          <w:p w14:paraId="051230A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2.2.1分油机运行故障与排除方法</w:t>
            </w:r>
          </w:p>
          <w:p w14:paraId="25E1F76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2.2.2二冲程柴油机拆装与检修方法</w:t>
            </w:r>
          </w:p>
          <w:p w14:paraId="68DBDCE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2.2.3四冲程柴油机拆装与检修方法</w:t>
            </w:r>
          </w:p>
        </w:tc>
      </w:tr>
      <w:tr w:rsidR="004218C0" w:rsidRPr="00D42B85" w14:paraId="3ED821B2" w14:textId="77777777" w:rsidTr="00D42B85">
        <w:trPr>
          <w:cantSplit/>
          <w:trHeight w:val="1651"/>
          <w:jc w:val="center"/>
        </w:trPr>
        <w:tc>
          <w:tcPr>
            <w:tcW w:w="839" w:type="dxa"/>
            <w:vMerge/>
            <w:vAlign w:val="center"/>
          </w:tcPr>
          <w:p w14:paraId="3E7D11B3" w14:textId="77777777" w:rsidR="004218C0" w:rsidRPr="00D42B85" w:rsidRDefault="004218C0" w:rsidP="00D42B85">
            <w:pPr>
              <w:widowControl/>
              <w:jc w:val="left"/>
              <w:rPr>
                <w:rFonts w:asciiTheme="minorEastAsia" w:eastAsiaTheme="minorEastAsia" w:hAnsiTheme="minorEastAsia" w:cs="宋体"/>
                <w:spacing w:val="1"/>
                <w:kern w:val="0"/>
                <w:szCs w:val="21"/>
              </w:rPr>
            </w:pPr>
          </w:p>
        </w:tc>
        <w:tc>
          <w:tcPr>
            <w:tcW w:w="1384" w:type="dxa"/>
            <w:vAlign w:val="center"/>
          </w:tcPr>
          <w:p w14:paraId="5F1CE19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 辅助设备和机械维修与保养</w:t>
            </w:r>
          </w:p>
        </w:tc>
        <w:tc>
          <w:tcPr>
            <w:tcW w:w="3169" w:type="dxa"/>
            <w:vAlign w:val="center"/>
          </w:tcPr>
          <w:p w14:paraId="7206FDF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2.2.1能对各种船用泵进行拆检</w:t>
            </w:r>
          </w:p>
          <w:p w14:paraId="114B1CE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2.2.2能对船舶空压机进行拆检</w:t>
            </w:r>
          </w:p>
          <w:p w14:paraId="09A131D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2.2.3对</w:t>
            </w:r>
            <w:proofErr w:type="gramStart"/>
            <w:r w:rsidRPr="00D42B85">
              <w:rPr>
                <w:rFonts w:asciiTheme="minorEastAsia" w:eastAsiaTheme="minorEastAsia" w:hAnsiTheme="minorEastAsia" w:cs="宋体" w:hint="eastAsia"/>
                <w:spacing w:val="1"/>
                <w:kern w:val="0"/>
                <w:szCs w:val="21"/>
              </w:rPr>
              <w:t>船舶管系进行</w:t>
            </w:r>
            <w:proofErr w:type="gramEnd"/>
            <w:r w:rsidRPr="00D42B85">
              <w:rPr>
                <w:rFonts w:asciiTheme="minorEastAsia" w:eastAsiaTheme="minorEastAsia" w:hAnsiTheme="minorEastAsia" w:cs="宋体" w:hint="eastAsia"/>
                <w:spacing w:val="1"/>
                <w:kern w:val="0"/>
                <w:szCs w:val="21"/>
              </w:rPr>
              <w:t>保养</w:t>
            </w:r>
          </w:p>
        </w:tc>
        <w:tc>
          <w:tcPr>
            <w:tcW w:w="3330" w:type="dxa"/>
            <w:vAlign w:val="center"/>
          </w:tcPr>
          <w:p w14:paraId="080125F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2.2.1船用泵的检修知识</w:t>
            </w:r>
          </w:p>
          <w:p w14:paraId="2F199AE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2.2.2船舶活塞式空压机的检修方法</w:t>
            </w:r>
          </w:p>
          <w:p w14:paraId="0457FED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2.2.3</w:t>
            </w:r>
            <w:proofErr w:type="gramStart"/>
            <w:r w:rsidRPr="00D42B85">
              <w:rPr>
                <w:rFonts w:asciiTheme="minorEastAsia" w:eastAsiaTheme="minorEastAsia" w:hAnsiTheme="minorEastAsia" w:cs="宋体" w:hint="eastAsia"/>
                <w:spacing w:val="1"/>
                <w:kern w:val="0"/>
                <w:szCs w:val="21"/>
              </w:rPr>
              <w:t>船舶管系保养</w:t>
            </w:r>
            <w:proofErr w:type="gramEnd"/>
            <w:r w:rsidRPr="00D42B85">
              <w:rPr>
                <w:rFonts w:asciiTheme="minorEastAsia" w:eastAsiaTheme="minorEastAsia" w:hAnsiTheme="minorEastAsia" w:cs="宋体" w:hint="eastAsia"/>
                <w:spacing w:val="1"/>
                <w:kern w:val="0"/>
                <w:szCs w:val="21"/>
              </w:rPr>
              <w:t>方法</w:t>
            </w:r>
          </w:p>
        </w:tc>
      </w:tr>
      <w:tr w:rsidR="004218C0" w:rsidRPr="00D42B85" w14:paraId="0740ADA6" w14:textId="77777777" w:rsidTr="00D42B85">
        <w:trPr>
          <w:cantSplit/>
          <w:trHeight w:val="1651"/>
          <w:jc w:val="center"/>
        </w:trPr>
        <w:tc>
          <w:tcPr>
            <w:tcW w:w="839" w:type="dxa"/>
            <w:vMerge/>
            <w:vAlign w:val="center"/>
          </w:tcPr>
          <w:p w14:paraId="04918E39" w14:textId="77777777" w:rsidR="004218C0" w:rsidRPr="00D42B85" w:rsidRDefault="004218C0" w:rsidP="00D42B85">
            <w:pPr>
              <w:widowControl/>
              <w:jc w:val="left"/>
              <w:rPr>
                <w:rFonts w:asciiTheme="minorEastAsia" w:eastAsiaTheme="minorEastAsia" w:hAnsiTheme="minorEastAsia" w:cs="宋体"/>
                <w:spacing w:val="1"/>
                <w:kern w:val="0"/>
                <w:szCs w:val="21"/>
              </w:rPr>
            </w:pPr>
          </w:p>
        </w:tc>
        <w:tc>
          <w:tcPr>
            <w:tcW w:w="1384" w:type="dxa"/>
            <w:vAlign w:val="center"/>
          </w:tcPr>
          <w:p w14:paraId="5F09CB0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2.3电气设备维修与保养</w:t>
            </w:r>
          </w:p>
        </w:tc>
        <w:tc>
          <w:tcPr>
            <w:tcW w:w="3169" w:type="dxa"/>
            <w:vAlign w:val="center"/>
          </w:tcPr>
          <w:p w14:paraId="15BF3087" w14:textId="4D3E44E4"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2.3.1能对异步电动机进行拆装</w:t>
            </w:r>
          </w:p>
          <w:p w14:paraId="62B5621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2.3.2能对异步电机进行维修（</w:t>
            </w:r>
            <w:proofErr w:type="gramStart"/>
            <w:r w:rsidRPr="00D42B85">
              <w:rPr>
                <w:rFonts w:asciiTheme="minorEastAsia" w:eastAsiaTheme="minorEastAsia" w:hAnsiTheme="minorEastAsia" w:cs="宋体" w:hint="eastAsia"/>
                <w:spacing w:val="1"/>
                <w:kern w:val="0"/>
                <w:szCs w:val="21"/>
              </w:rPr>
              <w:t>轴对中</w:t>
            </w:r>
            <w:proofErr w:type="gramEnd"/>
            <w:r w:rsidRPr="00D42B85">
              <w:rPr>
                <w:rFonts w:asciiTheme="minorEastAsia" w:eastAsiaTheme="minorEastAsia" w:hAnsiTheme="minorEastAsia" w:cs="宋体" w:hint="eastAsia"/>
                <w:spacing w:val="1"/>
                <w:kern w:val="0"/>
                <w:szCs w:val="21"/>
              </w:rPr>
              <w:t>、更换轴承等）</w:t>
            </w:r>
          </w:p>
          <w:p w14:paraId="6381DFC7" w14:textId="68E5AE53"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2.3.3能对典型控制电路进行安装检测</w:t>
            </w:r>
          </w:p>
        </w:tc>
        <w:tc>
          <w:tcPr>
            <w:tcW w:w="3330" w:type="dxa"/>
            <w:vAlign w:val="center"/>
          </w:tcPr>
          <w:p w14:paraId="0872CF0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2.3.1船用电机的知识</w:t>
            </w:r>
          </w:p>
          <w:p w14:paraId="377E05E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2.3.2异步电动机的结构原理</w:t>
            </w:r>
          </w:p>
          <w:p w14:paraId="78B65DF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2.3.3典型控制电路的原理</w:t>
            </w:r>
          </w:p>
        </w:tc>
      </w:tr>
      <w:tr w:rsidR="004218C0" w:rsidRPr="00D42B85" w14:paraId="39505AE5" w14:textId="77777777" w:rsidTr="00D42B85">
        <w:trPr>
          <w:cantSplit/>
          <w:trHeight w:val="1319"/>
          <w:jc w:val="center"/>
        </w:trPr>
        <w:tc>
          <w:tcPr>
            <w:tcW w:w="839" w:type="dxa"/>
            <w:vMerge w:val="restart"/>
            <w:vAlign w:val="center"/>
          </w:tcPr>
          <w:p w14:paraId="57525ACC" w14:textId="7828B539"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lastRenderedPageBreak/>
              <w:t>3.船舶作业设备及相关工作管理</w:t>
            </w:r>
          </w:p>
        </w:tc>
        <w:tc>
          <w:tcPr>
            <w:tcW w:w="1384" w:type="dxa"/>
            <w:vAlign w:val="center"/>
          </w:tcPr>
          <w:p w14:paraId="61126AD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 轮机值班制度执行</w:t>
            </w:r>
          </w:p>
        </w:tc>
        <w:tc>
          <w:tcPr>
            <w:tcW w:w="3169" w:type="dxa"/>
            <w:vAlign w:val="center"/>
          </w:tcPr>
          <w:p w14:paraId="1A99AD6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3.1.1能协助轮机员航行值班</w:t>
            </w:r>
          </w:p>
          <w:p w14:paraId="149ED09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3.1.2能独立值副机班</w:t>
            </w:r>
          </w:p>
          <w:p w14:paraId="2BB602B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3.1.3能正确交接班</w:t>
            </w:r>
          </w:p>
        </w:tc>
        <w:tc>
          <w:tcPr>
            <w:tcW w:w="3330" w:type="dxa"/>
            <w:vAlign w:val="center"/>
          </w:tcPr>
          <w:p w14:paraId="0092B44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3.1.1相应的船员职责及轮机部值班规则</w:t>
            </w:r>
          </w:p>
          <w:p w14:paraId="171A7EB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3.1.2相应的船员职责知识</w:t>
            </w:r>
          </w:p>
          <w:p w14:paraId="6E7C803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3.1.3交接班制度</w:t>
            </w:r>
          </w:p>
        </w:tc>
      </w:tr>
      <w:tr w:rsidR="004218C0" w:rsidRPr="00D42B85" w14:paraId="136860D5" w14:textId="77777777" w:rsidTr="00D42B85">
        <w:trPr>
          <w:cantSplit/>
          <w:trHeight w:val="1318"/>
          <w:jc w:val="center"/>
        </w:trPr>
        <w:tc>
          <w:tcPr>
            <w:tcW w:w="839" w:type="dxa"/>
            <w:vMerge/>
            <w:vAlign w:val="center"/>
          </w:tcPr>
          <w:p w14:paraId="5ABBE45F"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753500E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3.2物料、</w:t>
            </w:r>
            <w:proofErr w:type="gramStart"/>
            <w:r w:rsidRPr="00D42B85">
              <w:rPr>
                <w:rFonts w:asciiTheme="minorEastAsia" w:eastAsiaTheme="minorEastAsia" w:hAnsiTheme="minorEastAsia" w:cs="宋体" w:hint="eastAsia"/>
                <w:spacing w:val="1"/>
                <w:kern w:val="0"/>
                <w:szCs w:val="21"/>
              </w:rPr>
              <w:t>工属具</w:t>
            </w:r>
            <w:proofErr w:type="gramEnd"/>
            <w:r w:rsidRPr="00D42B85">
              <w:rPr>
                <w:rFonts w:asciiTheme="minorEastAsia" w:eastAsiaTheme="minorEastAsia" w:hAnsiTheme="minorEastAsia" w:cs="宋体" w:hint="eastAsia"/>
                <w:spacing w:val="1"/>
                <w:kern w:val="0"/>
                <w:szCs w:val="21"/>
              </w:rPr>
              <w:t>和仪表使用</w:t>
            </w:r>
          </w:p>
        </w:tc>
        <w:tc>
          <w:tcPr>
            <w:tcW w:w="3169" w:type="dxa"/>
            <w:vAlign w:val="center"/>
          </w:tcPr>
          <w:p w14:paraId="0D708972" w14:textId="4CBD32F5"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3.2.1能使用轮机专用工具</w:t>
            </w:r>
          </w:p>
          <w:p w14:paraId="315580B4" w14:textId="1158C689"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3.2.2能使用轮机精密测量仪器进行测量作业</w:t>
            </w:r>
          </w:p>
          <w:p w14:paraId="38374C4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3.2.3能正确管理轮机物料</w:t>
            </w:r>
          </w:p>
          <w:p w14:paraId="3C757C2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3.2.4能正确管理车床间、工具间设备及电气焊机</w:t>
            </w:r>
          </w:p>
          <w:p w14:paraId="0227FD5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3.2.5能正确管理轮机常用化学用品</w:t>
            </w:r>
          </w:p>
        </w:tc>
        <w:tc>
          <w:tcPr>
            <w:tcW w:w="3330" w:type="dxa"/>
            <w:vAlign w:val="center"/>
          </w:tcPr>
          <w:p w14:paraId="532FD0E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3.2.1轮机专用工具的使用方法</w:t>
            </w:r>
          </w:p>
          <w:p w14:paraId="6C6DC18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3.2.2轮机精密测量仪器的使用方法</w:t>
            </w:r>
          </w:p>
          <w:p w14:paraId="49A71F54"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3.2.3轮机物料的安全管理、存放和系固程序</w:t>
            </w:r>
          </w:p>
          <w:p w14:paraId="2B69C2F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3.2.4轮机常用化学用品的性能和管理方法</w:t>
            </w:r>
          </w:p>
        </w:tc>
      </w:tr>
      <w:tr w:rsidR="004218C0" w:rsidRPr="00D42B85" w14:paraId="64FD8D70" w14:textId="77777777" w:rsidTr="00D42B85">
        <w:trPr>
          <w:cantSplit/>
          <w:trHeight w:val="1318"/>
          <w:jc w:val="center"/>
        </w:trPr>
        <w:tc>
          <w:tcPr>
            <w:tcW w:w="839" w:type="dxa"/>
            <w:vMerge/>
            <w:vAlign w:val="center"/>
          </w:tcPr>
          <w:p w14:paraId="26579795"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095EFE8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 船舶防污染操作</w:t>
            </w:r>
          </w:p>
        </w:tc>
        <w:tc>
          <w:tcPr>
            <w:tcW w:w="3169" w:type="dxa"/>
            <w:vAlign w:val="center"/>
          </w:tcPr>
          <w:p w14:paraId="1C5855B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3.3.1能正确操作油水分离器</w:t>
            </w:r>
          </w:p>
          <w:p w14:paraId="03DE30C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3.3.2能正确操作生活污水处理装置</w:t>
            </w:r>
          </w:p>
          <w:p w14:paraId="7E029C4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3.3.3能正确操作焚烧炉</w:t>
            </w:r>
          </w:p>
        </w:tc>
        <w:tc>
          <w:tcPr>
            <w:tcW w:w="3330" w:type="dxa"/>
            <w:vAlign w:val="center"/>
          </w:tcPr>
          <w:p w14:paraId="453178E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3.3.1防污染设备操作与运行管理方法</w:t>
            </w:r>
          </w:p>
          <w:p w14:paraId="15F70E9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3.3.2生活污水处理装置使用方法</w:t>
            </w:r>
          </w:p>
          <w:p w14:paraId="41F812F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3.3.3焚烧炉的操作规程</w:t>
            </w:r>
          </w:p>
        </w:tc>
      </w:tr>
      <w:tr w:rsidR="004218C0" w:rsidRPr="00D42B85" w14:paraId="2E62CE2A" w14:textId="77777777" w:rsidTr="00D42B85">
        <w:trPr>
          <w:cantSplit/>
          <w:trHeight w:val="1318"/>
          <w:jc w:val="center"/>
        </w:trPr>
        <w:tc>
          <w:tcPr>
            <w:tcW w:w="839" w:type="dxa"/>
            <w:vMerge/>
            <w:vAlign w:val="center"/>
          </w:tcPr>
          <w:p w14:paraId="6E27E27E"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0B28EFB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3.4安全作业</w:t>
            </w:r>
          </w:p>
        </w:tc>
        <w:tc>
          <w:tcPr>
            <w:tcW w:w="3169" w:type="dxa"/>
            <w:vAlign w:val="center"/>
          </w:tcPr>
          <w:p w14:paraId="3C800CC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3.4.1能应用安全作业规范开展轮机各类作业</w:t>
            </w:r>
          </w:p>
          <w:p w14:paraId="1776FFF8"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3.4.2能维护保养机舱水密设施</w:t>
            </w:r>
          </w:p>
        </w:tc>
        <w:tc>
          <w:tcPr>
            <w:tcW w:w="3330" w:type="dxa"/>
            <w:vAlign w:val="center"/>
          </w:tcPr>
          <w:p w14:paraId="4B46801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3.4.1轮机部作业安全规范</w:t>
            </w:r>
          </w:p>
          <w:p w14:paraId="6AADF37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3.4.2机舱水密设施保养方法</w:t>
            </w:r>
          </w:p>
        </w:tc>
      </w:tr>
      <w:tr w:rsidR="004218C0" w:rsidRPr="00D42B85" w14:paraId="187FB68D" w14:textId="77777777" w:rsidTr="00D42B85">
        <w:trPr>
          <w:cantSplit/>
          <w:trHeight w:val="1318"/>
          <w:jc w:val="center"/>
        </w:trPr>
        <w:tc>
          <w:tcPr>
            <w:tcW w:w="839" w:type="dxa"/>
            <w:vMerge/>
            <w:vAlign w:val="center"/>
          </w:tcPr>
          <w:p w14:paraId="1F8BED3D"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5618F7A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 船舶应变部署和机舱应急设备操作</w:t>
            </w:r>
          </w:p>
        </w:tc>
        <w:tc>
          <w:tcPr>
            <w:tcW w:w="3169" w:type="dxa"/>
            <w:vAlign w:val="center"/>
          </w:tcPr>
          <w:p w14:paraId="16E2A2B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3.5.1能按照船舶相关应变部署表的要求采取正确行动</w:t>
            </w:r>
          </w:p>
          <w:p w14:paraId="0F89B594"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3.5.2能正确操作机舱应急设备</w:t>
            </w:r>
          </w:p>
          <w:p w14:paraId="3107B9D8"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3.5.3能正确遥控切断风</w:t>
            </w:r>
            <w:proofErr w:type="gramStart"/>
            <w:r w:rsidRPr="00D42B85">
              <w:rPr>
                <w:rFonts w:asciiTheme="minorEastAsia" w:eastAsiaTheme="minorEastAsia" w:hAnsiTheme="minorEastAsia" w:cs="宋体" w:hint="eastAsia"/>
                <w:spacing w:val="1"/>
                <w:kern w:val="0"/>
                <w:szCs w:val="21"/>
              </w:rPr>
              <w:t>油设备</w:t>
            </w:r>
            <w:proofErr w:type="gramEnd"/>
          </w:p>
        </w:tc>
        <w:tc>
          <w:tcPr>
            <w:tcW w:w="3330" w:type="dxa"/>
            <w:vAlign w:val="center"/>
          </w:tcPr>
          <w:p w14:paraId="10716D76"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3.5.1船舶应变部署表及相应的应急职责</w:t>
            </w:r>
          </w:p>
          <w:p w14:paraId="6A81011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3.5.2机舱应急设备的操作和运行管理方法</w:t>
            </w:r>
          </w:p>
          <w:p w14:paraId="721486A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3.5.3遥控切断风</w:t>
            </w:r>
            <w:proofErr w:type="gramStart"/>
            <w:r w:rsidRPr="00D42B85">
              <w:rPr>
                <w:rFonts w:asciiTheme="minorEastAsia" w:eastAsiaTheme="minorEastAsia" w:hAnsiTheme="minorEastAsia" w:cs="宋体" w:hint="eastAsia"/>
                <w:spacing w:val="1"/>
                <w:kern w:val="0"/>
                <w:szCs w:val="21"/>
              </w:rPr>
              <w:t>油设备</w:t>
            </w:r>
            <w:proofErr w:type="gramEnd"/>
            <w:r w:rsidRPr="00D42B85">
              <w:rPr>
                <w:rFonts w:asciiTheme="minorEastAsia" w:eastAsiaTheme="minorEastAsia" w:hAnsiTheme="minorEastAsia" w:cs="宋体" w:hint="eastAsia"/>
                <w:spacing w:val="1"/>
                <w:kern w:val="0"/>
                <w:szCs w:val="21"/>
              </w:rPr>
              <w:t>的原理</w:t>
            </w:r>
          </w:p>
        </w:tc>
      </w:tr>
      <w:tr w:rsidR="004218C0" w:rsidRPr="00D42B85" w14:paraId="1BEC0887" w14:textId="77777777" w:rsidTr="00D42B85">
        <w:trPr>
          <w:cantSplit/>
          <w:trHeight w:val="1001"/>
          <w:jc w:val="center"/>
        </w:trPr>
        <w:tc>
          <w:tcPr>
            <w:tcW w:w="839" w:type="dxa"/>
            <w:vMerge/>
            <w:vAlign w:val="center"/>
          </w:tcPr>
          <w:p w14:paraId="768B0414"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4E2870B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3.6组织执行管理</w:t>
            </w:r>
          </w:p>
        </w:tc>
        <w:tc>
          <w:tcPr>
            <w:tcW w:w="3169" w:type="dxa"/>
            <w:vAlign w:val="center"/>
          </w:tcPr>
          <w:p w14:paraId="00783934" w14:textId="2829DF70"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3.6.1能带领本部门执行上级的日常工作安排</w:t>
            </w:r>
          </w:p>
          <w:p w14:paraId="259A793A" w14:textId="709A6A4E"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3.6.2能</w:t>
            </w:r>
            <w:r w:rsidR="0024548A" w:rsidRPr="00D42B85">
              <w:rPr>
                <w:rFonts w:asciiTheme="minorEastAsia" w:eastAsiaTheme="minorEastAsia" w:hAnsiTheme="minorEastAsia" w:cs="宋体" w:hint="eastAsia"/>
                <w:spacing w:val="1"/>
                <w:kern w:val="0"/>
                <w:szCs w:val="21"/>
              </w:rPr>
              <w:t>对</w:t>
            </w:r>
            <w:r w:rsidRPr="00D42B85">
              <w:rPr>
                <w:rFonts w:asciiTheme="minorEastAsia" w:eastAsiaTheme="minorEastAsia" w:hAnsiTheme="minorEastAsia" w:cs="宋体" w:hint="eastAsia"/>
                <w:spacing w:val="1"/>
                <w:kern w:val="0"/>
                <w:szCs w:val="21"/>
              </w:rPr>
              <w:t>本部门的生手进行技能指导</w:t>
            </w:r>
          </w:p>
          <w:p w14:paraId="795E3A7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3.6.3能协助轮机员对轮机</w:t>
            </w:r>
            <w:proofErr w:type="gramStart"/>
            <w:r w:rsidRPr="00D42B85">
              <w:rPr>
                <w:rFonts w:asciiTheme="minorEastAsia" w:eastAsiaTheme="minorEastAsia" w:hAnsiTheme="minorEastAsia" w:cs="宋体" w:hint="eastAsia"/>
                <w:spacing w:val="1"/>
                <w:kern w:val="0"/>
                <w:szCs w:val="21"/>
              </w:rPr>
              <w:t>部关键</w:t>
            </w:r>
            <w:proofErr w:type="gramEnd"/>
            <w:r w:rsidRPr="00D42B85">
              <w:rPr>
                <w:rFonts w:asciiTheme="minorEastAsia" w:eastAsiaTheme="minorEastAsia" w:hAnsiTheme="minorEastAsia" w:cs="宋体" w:hint="eastAsia"/>
                <w:spacing w:val="1"/>
                <w:kern w:val="0"/>
                <w:szCs w:val="21"/>
              </w:rPr>
              <w:t>操作进行风险评估</w:t>
            </w:r>
          </w:p>
          <w:p w14:paraId="2EF50D48"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3.6.4能履行轮机部安全员职责</w:t>
            </w:r>
          </w:p>
          <w:p w14:paraId="0A0B479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3.6.5能组织轮机部召开工前会议</w:t>
            </w:r>
          </w:p>
          <w:p w14:paraId="6DC5594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3.6.6能采取措施预防人员疲劳</w:t>
            </w:r>
          </w:p>
          <w:p w14:paraId="46FF875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3.6.7能认识设备的英文铭牌</w:t>
            </w:r>
          </w:p>
        </w:tc>
        <w:tc>
          <w:tcPr>
            <w:tcW w:w="3330" w:type="dxa"/>
            <w:vAlign w:val="center"/>
          </w:tcPr>
          <w:p w14:paraId="53F8AAA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3.6.1船上人员管理办法</w:t>
            </w:r>
          </w:p>
          <w:p w14:paraId="05B81839"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3.6.2技术培训规程</w:t>
            </w:r>
          </w:p>
          <w:p w14:paraId="0285FBB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3.6.3风险评估与决策办法</w:t>
            </w:r>
          </w:p>
          <w:p w14:paraId="6916F12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3.6.4</w:t>
            </w:r>
            <w:r w:rsidRPr="00D42B85">
              <w:rPr>
                <w:rFonts w:asciiTheme="minorEastAsia" w:eastAsiaTheme="minorEastAsia" w:hAnsiTheme="minorEastAsia" w:cs="宋体" w:hint="eastAsia"/>
                <w:szCs w:val="21"/>
              </w:rPr>
              <w:t>人为因素影响的相关知识</w:t>
            </w:r>
          </w:p>
          <w:p w14:paraId="302F26B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3.6.5轮机英语的相关知识</w:t>
            </w:r>
          </w:p>
        </w:tc>
      </w:tr>
      <w:tr w:rsidR="004218C0" w:rsidRPr="00D42B85" w14:paraId="48418BE1" w14:textId="77777777" w:rsidTr="00D42B85">
        <w:trPr>
          <w:cantSplit/>
          <w:trHeight w:val="1318"/>
          <w:jc w:val="center"/>
        </w:trPr>
        <w:tc>
          <w:tcPr>
            <w:tcW w:w="839" w:type="dxa"/>
            <w:vMerge w:val="restart"/>
            <w:vAlign w:val="center"/>
          </w:tcPr>
          <w:p w14:paraId="490FEDAC" w14:textId="77777777" w:rsidR="004218C0" w:rsidRPr="00D42B85" w:rsidRDefault="008B5C47" w:rsidP="00D42B85">
            <w:pPr>
              <w:adjustRightInd w:val="0"/>
              <w:rPr>
                <w:rFonts w:asciiTheme="minorEastAsia" w:eastAsiaTheme="minorEastAsia" w:hAnsiTheme="minorEastAsia"/>
                <w:szCs w:val="21"/>
              </w:rPr>
            </w:pPr>
            <w:r w:rsidRPr="00D42B85">
              <w:rPr>
                <w:rFonts w:asciiTheme="minorEastAsia" w:eastAsiaTheme="minorEastAsia" w:hAnsiTheme="minorEastAsia" w:cs="宋体" w:hint="eastAsia"/>
                <w:spacing w:val="1"/>
                <w:kern w:val="0"/>
                <w:szCs w:val="21"/>
              </w:rPr>
              <w:t>4.金工工艺</w:t>
            </w:r>
          </w:p>
        </w:tc>
        <w:tc>
          <w:tcPr>
            <w:tcW w:w="1384" w:type="dxa"/>
            <w:vAlign w:val="center"/>
          </w:tcPr>
          <w:p w14:paraId="031DB608" w14:textId="6EED3263"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 识、绘图</w:t>
            </w:r>
          </w:p>
        </w:tc>
        <w:tc>
          <w:tcPr>
            <w:tcW w:w="3169" w:type="dxa"/>
            <w:vAlign w:val="center"/>
          </w:tcPr>
          <w:p w14:paraId="25DCFC84"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4.1.1能绘制一般零件图</w:t>
            </w:r>
          </w:p>
          <w:p w14:paraId="29D022D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4.1.2能识读装配图</w:t>
            </w:r>
          </w:p>
          <w:p w14:paraId="30D6004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4.1.3能识别机械设备结构和原理图</w:t>
            </w:r>
          </w:p>
        </w:tc>
        <w:tc>
          <w:tcPr>
            <w:tcW w:w="3330" w:type="dxa"/>
            <w:vAlign w:val="center"/>
          </w:tcPr>
          <w:p w14:paraId="1CD67486"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4.1.1机械制图与公差配合的办法</w:t>
            </w:r>
          </w:p>
          <w:p w14:paraId="6A40F764"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4.1.2装配图识读方法</w:t>
            </w:r>
          </w:p>
          <w:p w14:paraId="595FB8C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4.1.3机械设备结构和原理</w:t>
            </w:r>
          </w:p>
        </w:tc>
      </w:tr>
      <w:tr w:rsidR="004218C0" w:rsidRPr="00D42B85" w14:paraId="3531BA4C" w14:textId="77777777" w:rsidTr="00D42B85">
        <w:trPr>
          <w:cantSplit/>
          <w:trHeight w:val="1318"/>
          <w:jc w:val="center"/>
        </w:trPr>
        <w:tc>
          <w:tcPr>
            <w:tcW w:w="839" w:type="dxa"/>
            <w:vMerge/>
            <w:textDirection w:val="tbRlV"/>
            <w:vAlign w:val="center"/>
          </w:tcPr>
          <w:p w14:paraId="15A016CD"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399764B4" w14:textId="16CD2964"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 零件加工（车工）</w:t>
            </w:r>
          </w:p>
        </w:tc>
        <w:tc>
          <w:tcPr>
            <w:tcW w:w="3169" w:type="dxa"/>
            <w:vAlign w:val="center"/>
          </w:tcPr>
          <w:p w14:paraId="7FFF2A0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4.2.1能正确使用和维护车床及工量具</w:t>
            </w:r>
          </w:p>
          <w:p w14:paraId="7AFB2F5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4.2.2能进行车刀的</w:t>
            </w:r>
            <w:proofErr w:type="gramStart"/>
            <w:r w:rsidRPr="00D42B85">
              <w:rPr>
                <w:rFonts w:asciiTheme="minorEastAsia" w:eastAsiaTheme="minorEastAsia" w:hAnsiTheme="minorEastAsia" w:cs="宋体" w:hint="eastAsia"/>
                <w:spacing w:val="1"/>
                <w:kern w:val="0"/>
                <w:szCs w:val="21"/>
              </w:rPr>
              <w:t>刃</w:t>
            </w:r>
            <w:proofErr w:type="gramEnd"/>
            <w:r w:rsidRPr="00D42B85">
              <w:rPr>
                <w:rFonts w:asciiTheme="minorEastAsia" w:eastAsiaTheme="minorEastAsia" w:hAnsiTheme="minorEastAsia" w:cs="宋体" w:hint="eastAsia"/>
                <w:spacing w:val="1"/>
                <w:kern w:val="0"/>
                <w:szCs w:val="21"/>
              </w:rPr>
              <w:t>磨</w:t>
            </w:r>
          </w:p>
          <w:p w14:paraId="1153373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4.2.3能车削内外圆、端面、轴套、台阶轴、锥体和公英制圆柱螺纹</w:t>
            </w:r>
          </w:p>
        </w:tc>
        <w:tc>
          <w:tcPr>
            <w:tcW w:w="3330" w:type="dxa"/>
            <w:vAlign w:val="center"/>
          </w:tcPr>
          <w:p w14:paraId="407A8F3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4.2.1车床与工量具的基本知识</w:t>
            </w:r>
          </w:p>
          <w:p w14:paraId="38D47D48"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4.2.2车刀的基本知识和</w:t>
            </w:r>
            <w:proofErr w:type="gramStart"/>
            <w:r w:rsidRPr="00D42B85">
              <w:rPr>
                <w:rFonts w:asciiTheme="minorEastAsia" w:eastAsiaTheme="minorEastAsia" w:hAnsiTheme="minorEastAsia" w:cs="宋体" w:hint="eastAsia"/>
                <w:spacing w:val="1"/>
                <w:kern w:val="0"/>
                <w:szCs w:val="21"/>
              </w:rPr>
              <w:t>刃</w:t>
            </w:r>
            <w:proofErr w:type="gramEnd"/>
            <w:r w:rsidRPr="00D42B85">
              <w:rPr>
                <w:rFonts w:asciiTheme="minorEastAsia" w:eastAsiaTheme="minorEastAsia" w:hAnsiTheme="minorEastAsia" w:cs="宋体" w:hint="eastAsia"/>
                <w:spacing w:val="1"/>
                <w:kern w:val="0"/>
                <w:szCs w:val="21"/>
              </w:rPr>
              <w:t>磨方法</w:t>
            </w:r>
          </w:p>
          <w:p w14:paraId="4AD70042"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4.2.3车削的操作工艺</w:t>
            </w:r>
          </w:p>
        </w:tc>
      </w:tr>
      <w:tr w:rsidR="004218C0" w:rsidRPr="00D42B85" w14:paraId="254F8557" w14:textId="77777777" w:rsidTr="00D42B85">
        <w:trPr>
          <w:cantSplit/>
          <w:trHeight w:val="1318"/>
          <w:jc w:val="center"/>
        </w:trPr>
        <w:tc>
          <w:tcPr>
            <w:tcW w:w="839" w:type="dxa"/>
            <w:vMerge/>
            <w:textDirection w:val="tbRlV"/>
            <w:vAlign w:val="center"/>
          </w:tcPr>
          <w:p w14:paraId="4FC4B2AD"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4807721C" w14:textId="09E122B9"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 零件加工（钳工）</w:t>
            </w:r>
          </w:p>
        </w:tc>
        <w:tc>
          <w:tcPr>
            <w:tcW w:w="3169" w:type="dxa"/>
            <w:vAlign w:val="center"/>
          </w:tcPr>
          <w:p w14:paraId="60B17F27" w14:textId="4C9CB1B0"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4.3.1能利用钳工等技术维修管道</w:t>
            </w:r>
          </w:p>
          <w:p w14:paraId="1467D2F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4.3.2能检查加工精度</w:t>
            </w:r>
          </w:p>
          <w:p w14:paraId="6E15E2E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4.3.3能进行冷作加工操作</w:t>
            </w:r>
          </w:p>
          <w:p w14:paraId="58AE1A6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4.3.4能正确进行配键、闷管、捻缝、打撑补漏</w:t>
            </w:r>
          </w:p>
          <w:p w14:paraId="2A377F5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4.3.5能维修工具、量具</w:t>
            </w:r>
          </w:p>
          <w:p w14:paraId="2E1C0C1C"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4.3.6能加工应急时所需要的工具</w:t>
            </w:r>
          </w:p>
        </w:tc>
        <w:tc>
          <w:tcPr>
            <w:tcW w:w="3330" w:type="dxa"/>
            <w:vAlign w:val="center"/>
          </w:tcPr>
          <w:p w14:paraId="0509652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4.3.1钳工工艺的知识</w:t>
            </w:r>
          </w:p>
          <w:p w14:paraId="547AD1A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4.3.2测量知识</w:t>
            </w:r>
          </w:p>
          <w:p w14:paraId="06CAB663"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4.3.3冷作加工的基本知识</w:t>
            </w:r>
          </w:p>
          <w:p w14:paraId="29C3B3F5"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4.3.4常用金属材料的性能知识</w:t>
            </w:r>
          </w:p>
          <w:p w14:paraId="53DB762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4.3.5管工技术知识</w:t>
            </w:r>
          </w:p>
        </w:tc>
      </w:tr>
      <w:tr w:rsidR="004218C0" w:rsidRPr="00D42B85" w14:paraId="4A80C3A0" w14:textId="77777777" w:rsidTr="00D42B85">
        <w:trPr>
          <w:cantSplit/>
          <w:trHeight w:val="1318"/>
          <w:jc w:val="center"/>
        </w:trPr>
        <w:tc>
          <w:tcPr>
            <w:tcW w:w="839" w:type="dxa"/>
            <w:vMerge/>
            <w:textDirection w:val="tbRlV"/>
            <w:vAlign w:val="center"/>
          </w:tcPr>
          <w:p w14:paraId="76BB1AAB"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02FAF794" w14:textId="325991F1"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4.4 电焊作业</w:t>
            </w:r>
          </w:p>
        </w:tc>
        <w:tc>
          <w:tcPr>
            <w:tcW w:w="3169" w:type="dxa"/>
            <w:vAlign w:val="center"/>
          </w:tcPr>
          <w:p w14:paraId="70F89A24" w14:textId="31409EB2"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4.4.1能按安全规程进行立、横焊的焊接作业</w:t>
            </w:r>
          </w:p>
          <w:p w14:paraId="4CEF81B1" w14:textId="1089B8B3"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4.4.</w:t>
            </w:r>
            <w:r w:rsidRPr="00D42B85">
              <w:rPr>
                <w:rFonts w:asciiTheme="minorEastAsia" w:eastAsiaTheme="minorEastAsia" w:hAnsiTheme="minorEastAsia" w:cs="宋体"/>
                <w:spacing w:val="1"/>
                <w:kern w:val="0"/>
                <w:szCs w:val="21"/>
              </w:rPr>
              <w:t>2</w:t>
            </w:r>
            <w:r w:rsidRPr="00D42B85">
              <w:rPr>
                <w:rFonts w:asciiTheme="minorEastAsia" w:eastAsiaTheme="minorEastAsia" w:hAnsiTheme="minorEastAsia" w:cs="宋体" w:hint="eastAsia"/>
                <w:spacing w:val="1"/>
                <w:kern w:val="0"/>
                <w:szCs w:val="21"/>
              </w:rPr>
              <w:t>能进行水平固定管子的焊接4.4.</w:t>
            </w:r>
            <w:r w:rsidRPr="00D42B85">
              <w:rPr>
                <w:rFonts w:asciiTheme="minorEastAsia" w:eastAsiaTheme="minorEastAsia" w:hAnsiTheme="minorEastAsia" w:cs="宋体"/>
                <w:spacing w:val="1"/>
                <w:kern w:val="0"/>
                <w:szCs w:val="21"/>
              </w:rPr>
              <w:t>3</w:t>
            </w:r>
            <w:r w:rsidRPr="00D42B85">
              <w:rPr>
                <w:rFonts w:asciiTheme="minorEastAsia" w:eastAsiaTheme="minorEastAsia" w:hAnsiTheme="minorEastAsia" w:cs="宋体" w:hint="eastAsia"/>
                <w:spacing w:val="1"/>
                <w:kern w:val="0"/>
                <w:szCs w:val="21"/>
              </w:rPr>
              <w:t>能减少焊接缺陷及焊接变形</w:t>
            </w:r>
          </w:p>
        </w:tc>
        <w:tc>
          <w:tcPr>
            <w:tcW w:w="3330" w:type="dxa"/>
            <w:vAlign w:val="center"/>
          </w:tcPr>
          <w:p w14:paraId="1B4F4B4E"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4.4.1电焊工艺知识</w:t>
            </w:r>
          </w:p>
          <w:p w14:paraId="4C08A74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4.4.2常见焊接缺陷产生的原因及危害方法</w:t>
            </w:r>
          </w:p>
          <w:p w14:paraId="03074F7B"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4.4.3焊接应力和变形的知识</w:t>
            </w:r>
          </w:p>
        </w:tc>
      </w:tr>
      <w:tr w:rsidR="004218C0" w:rsidRPr="00D42B85" w14:paraId="3C3A2BE9" w14:textId="77777777" w:rsidTr="00D42B85">
        <w:trPr>
          <w:cantSplit/>
          <w:trHeight w:val="274"/>
          <w:jc w:val="center"/>
        </w:trPr>
        <w:tc>
          <w:tcPr>
            <w:tcW w:w="839" w:type="dxa"/>
            <w:vMerge/>
            <w:textDirection w:val="tbRlV"/>
            <w:vAlign w:val="center"/>
          </w:tcPr>
          <w:p w14:paraId="48DDB5D5" w14:textId="77777777" w:rsidR="004218C0" w:rsidRPr="00D42B85" w:rsidRDefault="004218C0" w:rsidP="00D42B85">
            <w:pPr>
              <w:adjustRightInd w:val="0"/>
              <w:rPr>
                <w:rFonts w:asciiTheme="minorEastAsia" w:eastAsiaTheme="minorEastAsia" w:hAnsiTheme="minorEastAsia"/>
                <w:szCs w:val="21"/>
              </w:rPr>
            </w:pPr>
          </w:p>
        </w:tc>
        <w:tc>
          <w:tcPr>
            <w:tcW w:w="1384" w:type="dxa"/>
            <w:vAlign w:val="center"/>
          </w:tcPr>
          <w:p w14:paraId="7C957BA6" w14:textId="0E7F55D1"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 气焊作业</w:t>
            </w:r>
          </w:p>
        </w:tc>
        <w:tc>
          <w:tcPr>
            <w:tcW w:w="3169" w:type="dxa"/>
            <w:vAlign w:val="center"/>
          </w:tcPr>
          <w:p w14:paraId="0DB59641"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4.5.1能正确使用和维护气焊设备及工具</w:t>
            </w:r>
          </w:p>
          <w:p w14:paraId="0A51F456"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4.5.2能进行堆焊、补焊、钢板平对接</w:t>
            </w:r>
            <w:proofErr w:type="gramStart"/>
            <w:r w:rsidRPr="00D42B85">
              <w:rPr>
                <w:rFonts w:asciiTheme="minorEastAsia" w:eastAsiaTheme="minorEastAsia" w:hAnsiTheme="minorEastAsia" w:cs="宋体" w:hint="eastAsia"/>
                <w:spacing w:val="1"/>
                <w:kern w:val="0"/>
                <w:szCs w:val="21"/>
              </w:rPr>
              <w:t>焊以及</w:t>
            </w:r>
            <w:proofErr w:type="gramEnd"/>
            <w:r w:rsidRPr="00D42B85">
              <w:rPr>
                <w:rFonts w:asciiTheme="minorEastAsia" w:eastAsiaTheme="minorEastAsia" w:hAnsiTheme="minorEastAsia" w:cs="宋体" w:hint="eastAsia"/>
                <w:spacing w:val="1"/>
                <w:kern w:val="0"/>
                <w:szCs w:val="21"/>
              </w:rPr>
              <w:t>管子对滚动接焊</w:t>
            </w:r>
          </w:p>
          <w:p w14:paraId="05174DFA"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4.5.3能进行气割钢管、圆钢、钢板</w:t>
            </w:r>
          </w:p>
          <w:p w14:paraId="6A173547"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 xml:space="preserve">4.5.4能进行简单零件的淬火、退火、回火操作 </w:t>
            </w:r>
          </w:p>
        </w:tc>
        <w:tc>
          <w:tcPr>
            <w:tcW w:w="3330" w:type="dxa"/>
            <w:vAlign w:val="center"/>
          </w:tcPr>
          <w:p w14:paraId="1763CD3F"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4.5.1气焊设备、工具的使用办法</w:t>
            </w:r>
          </w:p>
          <w:p w14:paraId="6AC5A54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4.5.2气焊基础知识及基本操作规程</w:t>
            </w:r>
          </w:p>
          <w:p w14:paraId="3B637CC0"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4.5.3气割工艺知识</w:t>
            </w:r>
          </w:p>
          <w:p w14:paraId="72B59C4D" w14:textId="77777777" w:rsidR="004218C0" w:rsidRPr="00D42B85" w:rsidRDefault="008B5C47" w:rsidP="00D42B85">
            <w:pPr>
              <w:widowControl/>
              <w:jc w:val="left"/>
              <w:rPr>
                <w:rFonts w:asciiTheme="minorEastAsia" w:eastAsiaTheme="minorEastAsia" w:hAnsiTheme="minorEastAsia" w:cs="宋体"/>
                <w:spacing w:val="1"/>
                <w:kern w:val="0"/>
                <w:szCs w:val="21"/>
              </w:rPr>
            </w:pPr>
            <w:r w:rsidRPr="00D42B85">
              <w:rPr>
                <w:rFonts w:asciiTheme="minorEastAsia" w:eastAsiaTheme="minorEastAsia" w:hAnsiTheme="minorEastAsia" w:cs="宋体" w:hint="eastAsia"/>
                <w:spacing w:val="1"/>
                <w:kern w:val="0"/>
                <w:szCs w:val="21"/>
              </w:rPr>
              <w:t>4.5.4热处理的基本知识</w:t>
            </w:r>
          </w:p>
        </w:tc>
      </w:tr>
    </w:tbl>
    <w:p w14:paraId="1EB35FE4" w14:textId="77777777" w:rsidR="004218C0" w:rsidRDefault="004218C0">
      <w:pPr>
        <w:overflowPunct w:val="0"/>
        <w:topLinePunct/>
        <w:adjustRightInd w:val="0"/>
        <w:snapToGrid w:val="0"/>
        <w:spacing w:line="600" w:lineRule="exact"/>
        <w:ind w:firstLineChars="200" w:firstLine="640"/>
        <w:jc w:val="left"/>
        <w:rPr>
          <w:rFonts w:ascii="Times New Roman" w:eastAsia="黑体" w:hAnsi="Times New Roman"/>
          <w:sz w:val="32"/>
          <w:szCs w:val="32"/>
        </w:rPr>
      </w:pPr>
    </w:p>
    <w:p w14:paraId="1E6CE196" w14:textId="139F720C" w:rsidR="00DD70A7" w:rsidRDefault="00DD70A7">
      <w:pPr>
        <w:overflowPunct w:val="0"/>
        <w:topLinePunct/>
        <w:adjustRightInd w:val="0"/>
        <w:snapToGrid w:val="0"/>
        <w:spacing w:line="360" w:lineRule="auto"/>
        <w:ind w:firstLineChars="200" w:firstLine="480"/>
        <w:jc w:val="left"/>
        <w:rPr>
          <w:rFonts w:ascii="黑体" w:eastAsia="黑体" w:hAnsi="黑体" w:cs="黑体"/>
          <w:sz w:val="24"/>
          <w:szCs w:val="24"/>
        </w:rPr>
      </w:pPr>
    </w:p>
    <w:p w14:paraId="66E6E364" w14:textId="42AE5389" w:rsidR="00D42B85" w:rsidRDefault="00D42B85">
      <w:pPr>
        <w:overflowPunct w:val="0"/>
        <w:topLinePunct/>
        <w:adjustRightInd w:val="0"/>
        <w:snapToGrid w:val="0"/>
        <w:spacing w:line="360" w:lineRule="auto"/>
        <w:ind w:firstLineChars="200" w:firstLine="480"/>
        <w:jc w:val="left"/>
        <w:rPr>
          <w:rFonts w:ascii="黑体" w:eastAsia="黑体" w:hAnsi="黑体" w:cs="黑体"/>
          <w:sz w:val="24"/>
          <w:szCs w:val="24"/>
        </w:rPr>
      </w:pPr>
    </w:p>
    <w:p w14:paraId="34C7914D" w14:textId="671E0B57" w:rsidR="00D42B85" w:rsidRDefault="00D42B85">
      <w:pPr>
        <w:overflowPunct w:val="0"/>
        <w:topLinePunct/>
        <w:adjustRightInd w:val="0"/>
        <w:snapToGrid w:val="0"/>
        <w:spacing w:line="360" w:lineRule="auto"/>
        <w:ind w:firstLineChars="200" w:firstLine="480"/>
        <w:jc w:val="left"/>
        <w:rPr>
          <w:rFonts w:ascii="黑体" w:eastAsia="黑体" w:hAnsi="黑体" w:cs="黑体"/>
          <w:sz w:val="24"/>
          <w:szCs w:val="24"/>
        </w:rPr>
      </w:pPr>
    </w:p>
    <w:p w14:paraId="06A5F6AE" w14:textId="27F51E2B" w:rsidR="00D42B85" w:rsidRDefault="00D42B85">
      <w:pPr>
        <w:overflowPunct w:val="0"/>
        <w:topLinePunct/>
        <w:adjustRightInd w:val="0"/>
        <w:snapToGrid w:val="0"/>
        <w:spacing w:line="360" w:lineRule="auto"/>
        <w:ind w:firstLineChars="200" w:firstLine="480"/>
        <w:jc w:val="left"/>
        <w:rPr>
          <w:rFonts w:ascii="黑体" w:eastAsia="黑体" w:hAnsi="黑体" w:cs="黑体"/>
          <w:sz w:val="24"/>
          <w:szCs w:val="24"/>
        </w:rPr>
      </w:pPr>
    </w:p>
    <w:p w14:paraId="019330DD" w14:textId="06C64E94" w:rsidR="00D42B85" w:rsidRDefault="00D42B85">
      <w:pPr>
        <w:overflowPunct w:val="0"/>
        <w:topLinePunct/>
        <w:adjustRightInd w:val="0"/>
        <w:snapToGrid w:val="0"/>
        <w:spacing w:line="360" w:lineRule="auto"/>
        <w:ind w:firstLineChars="200" w:firstLine="480"/>
        <w:jc w:val="left"/>
        <w:rPr>
          <w:rFonts w:ascii="黑体" w:eastAsia="黑体" w:hAnsi="黑体" w:cs="黑体"/>
          <w:sz w:val="24"/>
          <w:szCs w:val="24"/>
        </w:rPr>
      </w:pPr>
    </w:p>
    <w:p w14:paraId="00C13167" w14:textId="0E90ECCA" w:rsidR="00D42B85" w:rsidRDefault="00D42B85">
      <w:pPr>
        <w:overflowPunct w:val="0"/>
        <w:topLinePunct/>
        <w:adjustRightInd w:val="0"/>
        <w:snapToGrid w:val="0"/>
        <w:spacing w:line="360" w:lineRule="auto"/>
        <w:ind w:firstLineChars="200" w:firstLine="480"/>
        <w:jc w:val="left"/>
        <w:rPr>
          <w:rFonts w:ascii="黑体" w:eastAsia="黑体" w:hAnsi="黑体" w:cs="黑体"/>
          <w:sz w:val="24"/>
          <w:szCs w:val="24"/>
        </w:rPr>
      </w:pPr>
    </w:p>
    <w:p w14:paraId="68D8AB3B" w14:textId="77777777" w:rsidR="00D42B85" w:rsidRDefault="00D42B85">
      <w:pPr>
        <w:overflowPunct w:val="0"/>
        <w:topLinePunct/>
        <w:adjustRightInd w:val="0"/>
        <w:snapToGrid w:val="0"/>
        <w:spacing w:line="360" w:lineRule="auto"/>
        <w:ind w:firstLineChars="200" w:firstLine="480"/>
        <w:jc w:val="left"/>
        <w:rPr>
          <w:rFonts w:ascii="黑体" w:eastAsia="黑体" w:hAnsi="黑体" w:cs="黑体" w:hint="eastAsia"/>
          <w:sz w:val="24"/>
          <w:szCs w:val="24"/>
        </w:rPr>
      </w:pPr>
    </w:p>
    <w:p w14:paraId="578B37DF" w14:textId="77777777" w:rsidR="00DD70A7" w:rsidRDefault="00DD70A7">
      <w:pPr>
        <w:widowControl/>
        <w:jc w:val="left"/>
        <w:rPr>
          <w:rFonts w:ascii="黑体" w:eastAsia="黑体" w:hAnsi="黑体" w:cs="黑体"/>
          <w:sz w:val="24"/>
          <w:szCs w:val="24"/>
        </w:rPr>
      </w:pPr>
      <w:r>
        <w:rPr>
          <w:rFonts w:ascii="黑体" w:eastAsia="黑体" w:hAnsi="黑体" w:cs="黑体"/>
          <w:sz w:val="24"/>
          <w:szCs w:val="24"/>
        </w:rPr>
        <w:br w:type="page"/>
      </w:r>
    </w:p>
    <w:p w14:paraId="7E0AB2E4" w14:textId="521700EC" w:rsidR="004218C0"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Pr>
          <w:rFonts w:ascii="黑体" w:eastAsia="黑体" w:hAnsi="黑体" w:cs="黑体" w:hint="eastAsia"/>
          <w:sz w:val="24"/>
          <w:szCs w:val="24"/>
        </w:rPr>
        <w:lastRenderedPageBreak/>
        <w:t>4 .比重表</w:t>
      </w:r>
    </w:p>
    <w:p w14:paraId="7B7DD1CE" w14:textId="7F9FEAF5"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sidRPr="00DD70A7">
        <w:rPr>
          <w:rFonts w:ascii="黑体" w:eastAsia="黑体" w:hAnsi="黑体" w:cs="黑体"/>
          <w:sz w:val="24"/>
          <w:szCs w:val="24"/>
        </w:rPr>
        <w:t>4.1</w:t>
      </w:r>
      <w:r w:rsidRPr="00DD70A7">
        <w:rPr>
          <w:rFonts w:ascii="黑体" w:eastAsia="黑体" w:hAnsi="黑体" w:cs="黑体" w:hint="eastAsia"/>
          <w:sz w:val="24"/>
          <w:szCs w:val="24"/>
        </w:rPr>
        <w:t>理论知识</w:t>
      </w:r>
      <w:r w:rsidR="0024548A" w:rsidRPr="0024548A">
        <w:rPr>
          <w:rFonts w:ascii="黑体" w:eastAsia="黑体" w:hAnsi="黑体" w:cs="黑体" w:hint="eastAsia"/>
          <w:sz w:val="24"/>
          <w:szCs w:val="24"/>
        </w:rPr>
        <w:t>权重表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3118"/>
        <w:gridCol w:w="1823"/>
        <w:gridCol w:w="1824"/>
      </w:tblGrid>
      <w:tr w:rsidR="004218C0" w14:paraId="370AC02B" w14:textId="77777777">
        <w:trPr>
          <w:trHeight w:val="640"/>
          <w:jc w:val="center"/>
        </w:trPr>
        <w:tc>
          <w:tcPr>
            <w:tcW w:w="3932" w:type="dxa"/>
            <w:gridSpan w:val="2"/>
            <w:tcBorders>
              <w:tl2br w:val="single" w:sz="4" w:space="0" w:color="auto"/>
            </w:tcBorders>
            <w:vAlign w:val="center"/>
          </w:tcPr>
          <w:p w14:paraId="24E6CB24" w14:textId="77777777" w:rsidR="004218C0" w:rsidRDefault="008B5C47">
            <w:pPr>
              <w:snapToGrid w:val="0"/>
              <w:spacing w:line="360" w:lineRule="auto"/>
              <w:jc w:val="center"/>
              <w:rPr>
                <w:rFonts w:asciiTheme="minorEastAsia" w:eastAsiaTheme="minorEastAsia" w:hAnsiTheme="minorEastAsia" w:cs="黑体"/>
                <w:b/>
                <w:szCs w:val="21"/>
              </w:rPr>
            </w:pPr>
            <w:r>
              <w:rPr>
                <w:rFonts w:asciiTheme="minorEastAsia" w:eastAsiaTheme="minorEastAsia" w:hAnsiTheme="minorEastAsia" w:cs="黑体"/>
                <w:b/>
                <w:szCs w:val="21"/>
              </w:rPr>
              <w:t xml:space="preserve">       技能等级</w:t>
            </w:r>
          </w:p>
          <w:p w14:paraId="450BEEEE" w14:textId="77777777" w:rsidR="004218C0" w:rsidRDefault="008B5C47">
            <w:pPr>
              <w:snapToGrid w:val="0"/>
              <w:spacing w:line="360" w:lineRule="auto"/>
              <w:jc w:val="left"/>
              <w:rPr>
                <w:rFonts w:asciiTheme="minorEastAsia" w:eastAsiaTheme="minorEastAsia" w:hAnsiTheme="minorEastAsia" w:cs="黑体"/>
                <w:b/>
                <w:szCs w:val="21"/>
              </w:rPr>
            </w:pPr>
            <w:r>
              <w:rPr>
                <w:rFonts w:asciiTheme="minorEastAsia" w:eastAsiaTheme="minorEastAsia" w:hAnsiTheme="minorEastAsia" w:cs="黑体" w:hint="eastAsia"/>
                <w:b/>
                <w:szCs w:val="21"/>
              </w:rPr>
              <w:t>项目</w:t>
            </w:r>
          </w:p>
        </w:tc>
        <w:tc>
          <w:tcPr>
            <w:tcW w:w="1823" w:type="dxa"/>
            <w:vAlign w:val="center"/>
          </w:tcPr>
          <w:p w14:paraId="75DA0BE8" w14:textId="77777777" w:rsidR="004218C0" w:rsidRDefault="008B5C47">
            <w:pPr>
              <w:snapToGrid w:val="0"/>
              <w:spacing w:line="360" w:lineRule="auto"/>
              <w:jc w:val="center"/>
              <w:rPr>
                <w:rFonts w:asciiTheme="minorEastAsia" w:eastAsiaTheme="minorEastAsia" w:hAnsiTheme="minorEastAsia" w:cs="黑体"/>
                <w:b/>
                <w:szCs w:val="21"/>
              </w:rPr>
            </w:pPr>
            <w:r>
              <w:rPr>
                <w:rFonts w:asciiTheme="minorEastAsia" w:eastAsiaTheme="minorEastAsia" w:hAnsiTheme="minorEastAsia" w:cs="黑体" w:hint="eastAsia"/>
                <w:b/>
                <w:szCs w:val="21"/>
              </w:rPr>
              <w:t>中级技能</w:t>
            </w:r>
          </w:p>
          <w:p w14:paraId="4907AF41" w14:textId="77777777" w:rsidR="004218C0" w:rsidRDefault="008B5C47">
            <w:pPr>
              <w:snapToGrid w:val="0"/>
              <w:spacing w:line="360" w:lineRule="auto"/>
              <w:jc w:val="center"/>
              <w:rPr>
                <w:rFonts w:asciiTheme="minorEastAsia" w:eastAsiaTheme="minorEastAsia" w:hAnsiTheme="minorEastAsia" w:cs="黑体"/>
                <w:b/>
                <w:szCs w:val="21"/>
              </w:rPr>
            </w:pPr>
            <w:r>
              <w:rPr>
                <w:rFonts w:asciiTheme="minorEastAsia" w:eastAsiaTheme="minorEastAsia" w:hAnsiTheme="minorEastAsia" w:cs="黑体" w:hint="eastAsia"/>
                <w:b/>
                <w:szCs w:val="21"/>
              </w:rPr>
              <w:t>（</w:t>
            </w:r>
            <w:r>
              <w:rPr>
                <w:rFonts w:asciiTheme="minorEastAsia" w:eastAsiaTheme="minorEastAsia" w:hAnsiTheme="minorEastAsia" w:cs="黑体"/>
                <w:b/>
                <w:szCs w:val="21"/>
              </w:rPr>
              <w:t>%）</w:t>
            </w:r>
          </w:p>
        </w:tc>
        <w:tc>
          <w:tcPr>
            <w:tcW w:w="1824" w:type="dxa"/>
            <w:vAlign w:val="center"/>
          </w:tcPr>
          <w:p w14:paraId="46DB20B6" w14:textId="77777777" w:rsidR="004218C0" w:rsidRDefault="008B5C47">
            <w:pPr>
              <w:snapToGrid w:val="0"/>
              <w:spacing w:line="360" w:lineRule="auto"/>
              <w:jc w:val="center"/>
              <w:rPr>
                <w:rFonts w:asciiTheme="minorEastAsia" w:eastAsiaTheme="minorEastAsia" w:hAnsiTheme="minorEastAsia" w:cs="黑体"/>
                <w:b/>
                <w:szCs w:val="21"/>
              </w:rPr>
            </w:pPr>
            <w:r>
              <w:rPr>
                <w:rFonts w:asciiTheme="minorEastAsia" w:eastAsiaTheme="minorEastAsia" w:hAnsiTheme="minorEastAsia" w:cs="黑体" w:hint="eastAsia"/>
                <w:b/>
                <w:szCs w:val="21"/>
              </w:rPr>
              <w:t>高级技能</w:t>
            </w:r>
          </w:p>
          <w:p w14:paraId="5F82C6A0" w14:textId="77777777" w:rsidR="004218C0" w:rsidRDefault="008B5C47">
            <w:pPr>
              <w:snapToGrid w:val="0"/>
              <w:spacing w:line="360" w:lineRule="auto"/>
              <w:jc w:val="center"/>
              <w:rPr>
                <w:rFonts w:asciiTheme="minorEastAsia" w:eastAsiaTheme="minorEastAsia" w:hAnsiTheme="minorEastAsia" w:cs="黑体"/>
                <w:b/>
                <w:szCs w:val="21"/>
              </w:rPr>
            </w:pPr>
            <w:r>
              <w:rPr>
                <w:rFonts w:asciiTheme="minorEastAsia" w:eastAsiaTheme="minorEastAsia" w:hAnsiTheme="minorEastAsia" w:cs="黑体" w:hint="eastAsia"/>
                <w:b/>
                <w:szCs w:val="21"/>
              </w:rPr>
              <w:t>（</w:t>
            </w:r>
            <w:r>
              <w:rPr>
                <w:rFonts w:asciiTheme="minorEastAsia" w:eastAsiaTheme="minorEastAsia" w:hAnsiTheme="minorEastAsia" w:cs="黑体"/>
                <w:b/>
                <w:szCs w:val="21"/>
              </w:rPr>
              <w:t>%）</w:t>
            </w:r>
          </w:p>
        </w:tc>
      </w:tr>
      <w:tr w:rsidR="004218C0" w14:paraId="7C0EA4FD" w14:textId="77777777">
        <w:trPr>
          <w:jc w:val="center"/>
        </w:trPr>
        <w:tc>
          <w:tcPr>
            <w:tcW w:w="814" w:type="dxa"/>
            <w:vMerge w:val="restart"/>
            <w:vAlign w:val="center"/>
          </w:tcPr>
          <w:p w14:paraId="327AF582"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基本要求</w:t>
            </w:r>
          </w:p>
        </w:tc>
        <w:tc>
          <w:tcPr>
            <w:tcW w:w="3118" w:type="dxa"/>
            <w:vAlign w:val="center"/>
          </w:tcPr>
          <w:p w14:paraId="3229456F"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职业道德</w:t>
            </w:r>
          </w:p>
        </w:tc>
        <w:tc>
          <w:tcPr>
            <w:tcW w:w="1823" w:type="dxa"/>
            <w:vAlign w:val="center"/>
          </w:tcPr>
          <w:p w14:paraId="7459788E"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5</w:t>
            </w:r>
          </w:p>
        </w:tc>
        <w:tc>
          <w:tcPr>
            <w:tcW w:w="1824" w:type="dxa"/>
            <w:vAlign w:val="center"/>
          </w:tcPr>
          <w:p w14:paraId="2772D97F"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5</w:t>
            </w:r>
          </w:p>
        </w:tc>
      </w:tr>
      <w:tr w:rsidR="004218C0" w14:paraId="0400D950" w14:textId="77777777">
        <w:trPr>
          <w:jc w:val="center"/>
        </w:trPr>
        <w:tc>
          <w:tcPr>
            <w:tcW w:w="814" w:type="dxa"/>
            <w:vMerge/>
            <w:vAlign w:val="center"/>
          </w:tcPr>
          <w:p w14:paraId="58DC8587" w14:textId="77777777" w:rsidR="004218C0" w:rsidRDefault="004218C0">
            <w:pPr>
              <w:widowControl/>
              <w:spacing w:line="360" w:lineRule="auto"/>
              <w:jc w:val="center"/>
              <w:rPr>
                <w:rFonts w:asciiTheme="minorEastAsia" w:eastAsiaTheme="minorEastAsia" w:hAnsiTheme="minorEastAsia" w:cs="宋体"/>
                <w:spacing w:val="1"/>
                <w:kern w:val="0"/>
                <w:szCs w:val="21"/>
              </w:rPr>
            </w:pPr>
          </w:p>
        </w:tc>
        <w:tc>
          <w:tcPr>
            <w:tcW w:w="3118" w:type="dxa"/>
            <w:vAlign w:val="center"/>
          </w:tcPr>
          <w:p w14:paraId="1EFB838E"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基础知识</w:t>
            </w:r>
          </w:p>
        </w:tc>
        <w:tc>
          <w:tcPr>
            <w:tcW w:w="1823" w:type="dxa"/>
            <w:vAlign w:val="center"/>
          </w:tcPr>
          <w:p w14:paraId="31F2AD90"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c>
          <w:tcPr>
            <w:tcW w:w="1824" w:type="dxa"/>
            <w:vAlign w:val="center"/>
          </w:tcPr>
          <w:p w14:paraId="45F93206"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r>
      <w:tr w:rsidR="004218C0" w14:paraId="0161FF80" w14:textId="77777777">
        <w:trPr>
          <w:jc w:val="center"/>
        </w:trPr>
        <w:tc>
          <w:tcPr>
            <w:tcW w:w="814" w:type="dxa"/>
            <w:vMerge w:val="restart"/>
            <w:vAlign w:val="center"/>
          </w:tcPr>
          <w:p w14:paraId="2F9D9054"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相关知识要求</w:t>
            </w:r>
          </w:p>
        </w:tc>
        <w:tc>
          <w:tcPr>
            <w:tcW w:w="3118" w:type="dxa"/>
            <w:vAlign w:val="center"/>
          </w:tcPr>
          <w:p w14:paraId="4AB6BE2E"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设备操作</w:t>
            </w:r>
          </w:p>
        </w:tc>
        <w:tc>
          <w:tcPr>
            <w:tcW w:w="1823" w:type="dxa"/>
            <w:vAlign w:val="center"/>
          </w:tcPr>
          <w:p w14:paraId="5FAAD87B"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c>
          <w:tcPr>
            <w:tcW w:w="1824" w:type="dxa"/>
            <w:vAlign w:val="center"/>
          </w:tcPr>
          <w:p w14:paraId="383FC47F"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r>
      <w:tr w:rsidR="004218C0" w14:paraId="5E9A8BF3" w14:textId="77777777">
        <w:trPr>
          <w:jc w:val="center"/>
        </w:trPr>
        <w:tc>
          <w:tcPr>
            <w:tcW w:w="814" w:type="dxa"/>
            <w:vMerge/>
            <w:vAlign w:val="center"/>
          </w:tcPr>
          <w:p w14:paraId="2793904B" w14:textId="77777777" w:rsidR="004218C0" w:rsidRDefault="004218C0">
            <w:pPr>
              <w:widowControl/>
              <w:spacing w:line="360" w:lineRule="auto"/>
              <w:jc w:val="center"/>
              <w:rPr>
                <w:rFonts w:asciiTheme="minorEastAsia" w:eastAsiaTheme="minorEastAsia" w:hAnsiTheme="minorEastAsia" w:cs="宋体"/>
                <w:spacing w:val="1"/>
                <w:kern w:val="0"/>
                <w:szCs w:val="21"/>
              </w:rPr>
            </w:pPr>
          </w:p>
        </w:tc>
        <w:tc>
          <w:tcPr>
            <w:tcW w:w="3118" w:type="dxa"/>
            <w:vAlign w:val="center"/>
          </w:tcPr>
          <w:p w14:paraId="631348F7"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设备维修与保养</w:t>
            </w:r>
          </w:p>
        </w:tc>
        <w:tc>
          <w:tcPr>
            <w:tcW w:w="1823" w:type="dxa"/>
            <w:vAlign w:val="center"/>
          </w:tcPr>
          <w:p w14:paraId="75E30827"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25</w:t>
            </w:r>
          </w:p>
        </w:tc>
        <w:tc>
          <w:tcPr>
            <w:tcW w:w="1824" w:type="dxa"/>
            <w:vAlign w:val="center"/>
          </w:tcPr>
          <w:p w14:paraId="21BCAF37"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25</w:t>
            </w:r>
          </w:p>
        </w:tc>
      </w:tr>
      <w:tr w:rsidR="004218C0" w14:paraId="7026A3F6" w14:textId="77777777">
        <w:trPr>
          <w:jc w:val="center"/>
        </w:trPr>
        <w:tc>
          <w:tcPr>
            <w:tcW w:w="814" w:type="dxa"/>
            <w:vMerge/>
            <w:vAlign w:val="center"/>
          </w:tcPr>
          <w:p w14:paraId="69F7C13E" w14:textId="77777777" w:rsidR="004218C0" w:rsidRDefault="004218C0">
            <w:pPr>
              <w:widowControl/>
              <w:spacing w:line="360" w:lineRule="auto"/>
              <w:jc w:val="center"/>
              <w:rPr>
                <w:rFonts w:asciiTheme="minorEastAsia" w:eastAsiaTheme="minorEastAsia" w:hAnsiTheme="minorEastAsia" w:cs="宋体"/>
                <w:spacing w:val="1"/>
                <w:kern w:val="0"/>
                <w:szCs w:val="21"/>
              </w:rPr>
            </w:pPr>
          </w:p>
        </w:tc>
        <w:tc>
          <w:tcPr>
            <w:tcW w:w="3118" w:type="dxa"/>
            <w:vAlign w:val="center"/>
          </w:tcPr>
          <w:p w14:paraId="60BD4ACD" w14:textId="460BDB89" w:rsidR="004218C0" w:rsidRDefault="0024548A">
            <w:pPr>
              <w:widowControl/>
              <w:spacing w:line="360" w:lineRule="auto"/>
              <w:jc w:val="center"/>
              <w:rPr>
                <w:rFonts w:asciiTheme="minorEastAsia" w:eastAsiaTheme="minorEastAsia" w:hAnsiTheme="minorEastAsia" w:cs="宋体"/>
                <w:spacing w:val="1"/>
                <w:kern w:val="0"/>
                <w:szCs w:val="21"/>
              </w:rPr>
            </w:pPr>
            <w:r>
              <w:rPr>
                <w:rFonts w:ascii="宋体" w:hAnsi="宋体" w:cs="宋体" w:hint="eastAsia"/>
                <w:spacing w:val="1"/>
                <w:kern w:val="0"/>
                <w:szCs w:val="21"/>
              </w:rPr>
              <w:t>船舶作业设备及相关工作管理</w:t>
            </w:r>
          </w:p>
        </w:tc>
        <w:tc>
          <w:tcPr>
            <w:tcW w:w="1823" w:type="dxa"/>
            <w:vAlign w:val="center"/>
          </w:tcPr>
          <w:p w14:paraId="58EB8E29"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c>
          <w:tcPr>
            <w:tcW w:w="1824" w:type="dxa"/>
            <w:vAlign w:val="center"/>
          </w:tcPr>
          <w:p w14:paraId="5FB9A61E"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r>
      <w:tr w:rsidR="004218C0" w14:paraId="7191C2A4" w14:textId="77777777">
        <w:trPr>
          <w:jc w:val="center"/>
        </w:trPr>
        <w:tc>
          <w:tcPr>
            <w:tcW w:w="814" w:type="dxa"/>
            <w:vMerge/>
            <w:vAlign w:val="center"/>
          </w:tcPr>
          <w:p w14:paraId="156D171F" w14:textId="77777777" w:rsidR="004218C0" w:rsidRDefault="004218C0">
            <w:pPr>
              <w:widowControl/>
              <w:spacing w:line="360" w:lineRule="auto"/>
              <w:jc w:val="center"/>
              <w:rPr>
                <w:rFonts w:asciiTheme="minorEastAsia" w:eastAsiaTheme="minorEastAsia" w:hAnsiTheme="minorEastAsia" w:cs="宋体"/>
                <w:spacing w:val="1"/>
                <w:kern w:val="0"/>
                <w:szCs w:val="21"/>
              </w:rPr>
            </w:pPr>
          </w:p>
        </w:tc>
        <w:tc>
          <w:tcPr>
            <w:tcW w:w="3118" w:type="dxa"/>
            <w:vAlign w:val="center"/>
          </w:tcPr>
          <w:p w14:paraId="151CB264"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金工工艺</w:t>
            </w:r>
          </w:p>
        </w:tc>
        <w:tc>
          <w:tcPr>
            <w:tcW w:w="1823" w:type="dxa"/>
            <w:vAlign w:val="center"/>
          </w:tcPr>
          <w:p w14:paraId="08F46DAA"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10</w:t>
            </w:r>
          </w:p>
        </w:tc>
        <w:tc>
          <w:tcPr>
            <w:tcW w:w="1824" w:type="dxa"/>
            <w:vAlign w:val="center"/>
          </w:tcPr>
          <w:p w14:paraId="241FC33D"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10</w:t>
            </w:r>
          </w:p>
        </w:tc>
      </w:tr>
      <w:tr w:rsidR="004218C0" w14:paraId="3B71600E" w14:textId="77777777">
        <w:trPr>
          <w:jc w:val="center"/>
        </w:trPr>
        <w:tc>
          <w:tcPr>
            <w:tcW w:w="3932" w:type="dxa"/>
            <w:gridSpan w:val="2"/>
            <w:vAlign w:val="center"/>
          </w:tcPr>
          <w:p w14:paraId="7FE4F25A"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合</w:t>
            </w:r>
            <w:r>
              <w:rPr>
                <w:rFonts w:asciiTheme="minorEastAsia" w:eastAsiaTheme="minorEastAsia" w:hAnsiTheme="minorEastAsia" w:cs="宋体"/>
                <w:spacing w:val="1"/>
                <w:kern w:val="0"/>
                <w:szCs w:val="21"/>
              </w:rPr>
              <w:t xml:space="preserve">   </w:t>
            </w:r>
            <w:r>
              <w:rPr>
                <w:rFonts w:asciiTheme="minorEastAsia" w:eastAsiaTheme="minorEastAsia" w:hAnsiTheme="minorEastAsia" w:cs="宋体" w:hint="eastAsia"/>
                <w:spacing w:val="1"/>
                <w:kern w:val="0"/>
                <w:szCs w:val="21"/>
              </w:rPr>
              <w:t>计</w:t>
            </w:r>
          </w:p>
        </w:tc>
        <w:tc>
          <w:tcPr>
            <w:tcW w:w="1823" w:type="dxa"/>
            <w:vAlign w:val="center"/>
          </w:tcPr>
          <w:p w14:paraId="0D3272BD"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100</w:t>
            </w:r>
          </w:p>
        </w:tc>
        <w:tc>
          <w:tcPr>
            <w:tcW w:w="1824" w:type="dxa"/>
            <w:vAlign w:val="center"/>
          </w:tcPr>
          <w:p w14:paraId="636882DE"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100</w:t>
            </w:r>
          </w:p>
        </w:tc>
      </w:tr>
    </w:tbl>
    <w:p w14:paraId="077ED806" w14:textId="77777777" w:rsidR="004218C0" w:rsidRDefault="008B5C47">
      <w:pPr>
        <w:snapToGrid w:val="0"/>
        <w:spacing w:line="360" w:lineRule="auto"/>
        <w:rPr>
          <w:rFonts w:asciiTheme="minorEastAsia" w:eastAsiaTheme="minorEastAsia" w:hAnsiTheme="minorEastAsia"/>
          <w:szCs w:val="21"/>
        </w:rPr>
      </w:pPr>
      <w:r>
        <w:rPr>
          <w:rFonts w:ascii="宋体" w:hAnsi="宋体" w:hint="eastAsia"/>
          <w:szCs w:val="21"/>
        </w:rPr>
        <w:t xml:space="preserve">  </w:t>
      </w:r>
      <w:r>
        <w:rPr>
          <w:rFonts w:ascii="宋体" w:hAnsi="宋体"/>
          <w:szCs w:val="21"/>
        </w:rPr>
        <w:t xml:space="preserve">   </w:t>
      </w:r>
      <w:r>
        <w:rPr>
          <w:rFonts w:asciiTheme="minorEastAsia" w:eastAsiaTheme="minorEastAsia" w:hAnsiTheme="minorEastAsia" w:hint="eastAsia"/>
          <w:kern w:val="0"/>
          <w:sz w:val="24"/>
        </w:rPr>
        <w:t>注：权重表中不配分的地方，</w:t>
      </w:r>
      <w:proofErr w:type="gramStart"/>
      <w:r>
        <w:rPr>
          <w:rFonts w:asciiTheme="minorEastAsia" w:eastAsiaTheme="minorEastAsia" w:hAnsiTheme="minorEastAsia" w:hint="eastAsia"/>
          <w:kern w:val="0"/>
          <w:sz w:val="24"/>
        </w:rPr>
        <w:t>请划“—”</w:t>
      </w:r>
      <w:proofErr w:type="gramEnd"/>
      <w:r>
        <w:rPr>
          <w:rFonts w:asciiTheme="minorEastAsia" w:eastAsiaTheme="minorEastAsia" w:hAnsiTheme="minorEastAsia" w:hint="eastAsia"/>
          <w:kern w:val="0"/>
          <w:sz w:val="24"/>
        </w:rPr>
        <w:t>。</w:t>
      </w:r>
    </w:p>
    <w:p w14:paraId="283216FA" w14:textId="77777777" w:rsidR="004218C0" w:rsidRDefault="004218C0">
      <w:pPr>
        <w:overflowPunct w:val="0"/>
        <w:topLinePunct/>
        <w:adjustRightInd w:val="0"/>
        <w:snapToGrid w:val="0"/>
        <w:spacing w:line="360" w:lineRule="auto"/>
        <w:ind w:firstLineChars="200" w:firstLine="480"/>
        <w:jc w:val="left"/>
        <w:rPr>
          <w:rFonts w:ascii="宋体" w:hAnsi="宋体" w:cs="宋体"/>
          <w:sz w:val="24"/>
          <w:szCs w:val="24"/>
        </w:rPr>
      </w:pPr>
    </w:p>
    <w:p w14:paraId="24A84286" w14:textId="4FF201D7" w:rsidR="004218C0" w:rsidRPr="00DD70A7" w:rsidRDefault="008B5C47">
      <w:pPr>
        <w:overflowPunct w:val="0"/>
        <w:topLinePunct/>
        <w:adjustRightInd w:val="0"/>
        <w:snapToGrid w:val="0"/>
        <w:spacing w:line="360" w:lineRule="auto"/>
        <w:ind w:firstLineChars="200" w:firstLine="480"/>
        <w:jc w:val="left"/>
        <w:rPr>
          <w:rFonts w:ascii="黑体" w:eastAsia="黑体" w:hAnsi="黑体" w:cs="黑体"/>
          <w:sz w:val="24"/>
          <w:szCs w:val="24"/>
        </w:rPr>
      </w:pPr>
      <w:r>
        <w:rPr>
          <w:rFonts w:ascii="黑体" w:eastAsia="黑体" w:hAnsi="黑体" w:cs="黑体"/>
          <w:sz w:val="24"/>
          <w:szCs w:val="24"/>
        </w:rPr>
        <w:t>4.2</w:t>
      </w:r>
      <w:r w:rsidR="0024548A" w:rsidRPr="0024548A">
        <w:rPr>
          <w:rFonts w:ascii="黑体" w:eastAsia="黑体" w:hAnsi="黑体" w:cs="黑体"/>
          <w:sz w:val="24"/>
          <w:szCs w:val="24"/>
        </w:rPr>
        <w:t>技能要求权重表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76"/>
        <w:gridCol w:w="1910"/>
        <w:gridCol w:w="1911"/>
      </w:tblGrid>
      <w:tr w:rsidR="004218C0" w14:paraId="31995ACD" w14:textId="77777777">
        <w:trPr>
          <w:trHeight w:val="597"/>
          <w:jc w:val="center"/>
        </w:trPr>
        <w:tc>
          <w:tcPr>
            <w:tcW w:w="3822" w:type="dxa"/>
            <w:gridSpan w:val="2"/>
            <w:tcBorders>
              <w:tl2br w:val="single" w:sz="4" w:space="0" w:color="auto"/>
            </w:tcBorders>
            <w:vAlign w:val="center"/>
          </w:tcPr>
          <w:p w14:paraId="660CD004" w14:textId="77777777" w:rsidR="004218C0" w:rsidRDefault="008B5C47">
            <w:pPr>
              <w:snapToGrid w:val="0"/>
              <w:spacing w:line="360" w:lineRule="auto"/>
              <w:jc w:val="center"/>
              <w:rPr>
                <w:rFonts w:asciiTheme="minorEastAsia" w:eastAsiaTheme="minorEastAsia" w:hAnsiTheme="minorEastAsia"/>
                <w:b/>
                <w:szCs w:val="21"/>
              </w:rPr>
            </w:pPr>
            <w:r>
              <w:rPr>
                <w:rFonts w:asciiTheme="minorEastAsia" w:eastAsiaTheme="minorEastAsia" w:hAnsiTheme="minorEastAsia"/>
                <w:b/>
                <w:szCs w:val="21"/>
              </w:rPr>
              <w:t xml:space="preserve">      技能等级</w:t>
            </w:r>
          </w:p>
          <w:p w14:paraId="14951248" w14:textId="77777777" w:rsidR="004218C0" w:rsidRDefault="008B5C47">
            <w:pPr>
              <w:snapToGri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项目</w:t>
            </w:r>
          </w:p>
        </w:tc>
        <w:tc>
          <w:tcPr>
            <w:tcW w:w="1910" w:type="dxa"/>
            <w:vAlign w:val="center"/>
          </w:tcPr>
          <w:p w14:paraId="35EB0C0E" w14:textId="77777777" w:rsidR="004218C0" w:rsidRDefault="008B5C47">
            <w:pPr>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中级技能</w:t>
            </w:r>
          </w:p>
          <w:p w14:paraId="153A3BE5" w14:textId="77777777" w:rsidR="004218C0" w:rsidRDefault="008B5C47">
            <w:pPr>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r>
              <w:rPr>
                <w:rFonts w:asciiTheme="minorEastAsia" w:eastAsiaTheme="minorEastAsia" w:hAnsiTheme="minorEastAsia"/>
                <w:b/>
                <w:szCs w:val="21"/>
              </w:rPr>
              <w:t>%）</w:t>
            </w:r>
          </w:p>
        </w:tc>
        <w:tc>
          <w:tcPr>
            <w:tcW w:w="1911" w:type="dxa"/>
            <w:vAlign w:val="center"/>
          </w:tcPr>
          <w:p w14:paraId="76188C9E" w14:textId="77777777" w:rsidR="004218C0" w:rsidRDefault="008B5C47">
            <w:pPr>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高级技能</w:t>
            </w:r>
          </w:p>
          <w:p w14:paraId="26D76DBB" w14:textId="77777777" w:rsidR="004218C0" w:rsidRDefault="008B5C47">
            <w:pPr>
              <w:snapToGrid w:val="0"/>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w:t>
            </w:r>
            <w:r>
              <w:rPr>
                <w:rFonts w:asciiTheme="minorEastAsia" w:eastAsiaTheme="minorEastAsia" w:hAnsiTheme="minorEastAsia"/>
                <w:b/>
                <w:szCs w:val="21"/>
              </w:rPr>
              <w:t>%）</w:t>
            </w:r>
          </w:p>
        </w:tc>
      </w:tr>
      <w:tr w:rsidR="004218C0" w14:paraId="39EDA1BC" w14:textId="77777777">
        <w:trPr>
          <w:jc w:val="center"/>
        </w:trPr>
        <w:tc>
          <w:tcPr>
            <w:tcW w:w="846" w:type="dxa"/>
            <w:vMerge w:val="restart"/>
            <w:vAlign w:val="center"/>
          </w:tcPr>
          <w:p w14:paraId="633D4954" w14:textId="77777777" w:rsidR="004218C0" w:rsidRDefault="008B5C47">
            <w:pPr>
              <w:snapToGrid w:val="0"/>
              <w:spacing w:line="360" w:lineRule="auto"/>
              <w:jc w:val="center"/>
              <w:rPr>
                <w:rFonts w:asciiTheme="minorEastAsia" w:eastAsiaTheme="minorEastAsia" w:hAnsiTheme="minorEastAsia"/>
                <w:szCs w:val="21"/>
              </w:rPr>
            </w:pPr>
            <w:r>
              <w:rPr>
                <w:rFonts w:asciiTheme="minorEastAsia" w:eastAsiaTheme="minorEastAsia" w:hAnsiTheme="minorEastAsia" w:cs="宋体" w:hint="eastAsia"/>
                <w:spacing w:val="1"/>
                <w:kern w:val="0"/>
                <w:szCs w:val="21"/>
              </w:rPr>
              <w:t>技能要求</w:t>
            </w:r>
          </w:p>
        </w:tc>
        <w:tc>
          <w:tcPr>
            <w:tcW w:w="2976" w:type="dxa"/>
            <w:vAlign w:val="center"/>
          </w:tcPr>
          <w:p w14:paraId="41331A12"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设备操作</w:t>
            </w:r>
          </w:p>
        </w:tc>
        <w:tc>
          <w:tcPr>
            <w:tcW w:w="1910" w:type="dxa"/>
            <w:vAlign w:val="center"/>
          </w:tcPr>
          <w:p w14:paraId="607BF65C" w14:textId="123D849A" w:rsidR="004218C0" w:rsidRDefault="0024548A">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35</w:t>
            </w:r>
          </w:p>
        </w:tc>
        <w:tc>
          <w:tcPr>
            <w:tcW w:w="1911" w:type="dxa"/>
            <w:vAlign w:val="center"/>
          </w:tcPr>
          <w:p w14:paraId="0EA70EC0" w14:textId="0104DD4A"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2</w:t>
            </w:r>
            <w:r w:rsidR="0024548A">
              <w:rPr>
                <w:rFonts w:asciiTheme="minorEastAsia" w:eastAsiaTheme="minorEastAsia" w:hAnsiTheme="minorEastAsia" w:cs="宋体"/>
                <w:spacing w:val="1"/>
                <w:kern w:val="0"/>
                <w:szCs w:val="21"/>
              </w:rPr>
              <w:t>0</w:t>
            </w:r>
          </w:p>
        </w:tc>
      </w:tr>
      <w:tr w:rsidR="004218C0" w14:paraId="618EB397" w14:textId="77777777">
        <w:trPr>
          <w:jc w:val="center"/>
        </w:trPr>
        <w:tc>
          <w:tcPr>
            <w:tcW w:w="846" w:type="dxa"/>
            <w:vMerge/>
            <w:vAlign w:val="center"/>
          </w:tcPr>
          <w:p w14:paraId="6C6275CC" w14:textId="77777777" w:rsidR="004218C0" w:rsidRDefault="004218C0">
            <w:pPr>
              <w:snapToGrid w:val="0"/>
              <w:spacing w:line="360" w:lineRule="auto"/>
              <w:jc w:val="center"/>
              <w:rPr>
                <w:rFonts w:asciiTheme="minorEastAsia" w:eastAsiaTheme="minorEastAsia" w:hAnsiTheme="minorEastAsia"/>
                <w:szCs w:val="21"/>
              </w:rPr>
            </w:pPr>
          </w:p>
        </w:tc>
        <w:tc>
          <w:tcPr>
            <w:tcW w:w="2976" w:type="dxa"/>
            <w:vAlign w:val="center"/>
          </w:tcPr>
          <w:p w14:paraId="184DFE69"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设备维修与保养</w:t>
            </w:r>
          </w:p>
        </w:tc>
        <w:tc>
          <w:tcPr>
            <w:tcW w:w="1910" w:type="dxa"/>
            <w:vAlign w:val="center"/>
          </w:tcPr>
          <w:p w14:paraId="0325B9D2" w14:textId="32AA00ED" w:rsidR="004218C0" w:rsidRDefault="0024548A">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30</w:t>
            </w:r>
          </w:p>
        </w:tc>
        <w:tc>
          <w:tcPr>
            <w:tcW w:w="1911" w:type="dxa"/>
            <w:vAlign w:val="center"/>
          </w:tcPr>
          <w:p w14:paraId="59565F31" w14:textId="3EF261E9"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35</w:t>
            </w:r>
          </w:p>
        </w:tc>
      </w:tr>
      <w:tr w:rsidR="004218C0" w14:paraId="63E43E6C" w14:textId="77777777">
        <w:trPr>
          <w:jc w:val="center"/>
        </w:trPr>
        <w:tc>
          <w:tcPr>
            <w:tcW w:w="846" w:type="dxa"/>
            <w:vMerge/>
            <w:vAlign w:val="center"/>
          </w:tcPr>
          <w:p w14:paraId="3A8CA210" w14:textId="77777777" w:rsidR="004218C0" w:rsidRDefault="004218C0">
            <w:pPr>
              <w:snapToGrid w:val="0"/>
              <w:spacing w:line="360" w:lineRule="auto"/>
              <w:jc w:val="center"/>
              <w:rPr>
                <w:rFonts w:asciiTheme="minorEastAsia" w:eastAsiaTheme="minorEastAsia" w:hAnsiTheme="minorEastAsia"/>
                <w:szCs w:val="21"/>
              </w:rPr>
            </w:pPr>
          </w:p>
        </w:tc>
        <w:tc>
          <w:tcPr>
            <w:tcW w:w="2976" w:type="dxa"/>
            <w:vAlign w:val="center"/>
          </w:tcPr>
          <w:p w14:paraId="40322378" w14:textId="73A2F681" w:rsidR="004218C0" w:rsidRDefault="0024548A">
            <w:pPr>
              <w:widowControl/>
              <w:spacing w:line="360" w:lineRule="auto"/>
              <w:jc w:val="center"/>
              <w:rPr>
                <w:rFonts w:asciiTheme="minorEastAsia" w:eastAsiaTheme="minorEastAsia" w:hAnsiTheme="minorEastAsia" w:cs="宋体"/>
                <w:spacing w:val="1"/>
                <w:kern w:val="0"/>
                <w:szCs w:val="21"/>
              </w:rPr>
            </w:pPr>
            <w:r>
              <w:rPr>
                <w:rFonts w:ascii="宋体" w:hAnsi="宋体" w:cs="宋体" w:hint="eastAsia"/>
                <w:spacing w:val="1"/>
                <w:kern w:val="0"/>
                <w:szCs w:val="21"/>
              </w:rPr>
              <w:t>船舶作业设备及相关工作管理</w:t>
            </w:r>
          </w:p>
        </w:tc>
        <w:tc>
          <w:tcPr>
            <w:tcW w:w="1910" w:type="dxa"/>
            <w:vAlign w:val="center"/>
          </w:tcPr>
          <w:p w14:paraId="5E877C66" w14:textId="4DD7A6B4" w:rsidR="004218C0" w:rsidRDefault="0024548A">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20</w:t>
            </w:r>
          </w:p>
        </w:tc>
        <w:tc>
          <w:tcPr>
            <w:tcW w:w="1911" w:type="dxa"/>
            <w:vAlign w:val="center"/>
          </w:tcPr>
          <w:p w14:paraId="0EBC2BAD" w14:textId="65231A56" w:rsidR="004218C0" w:rsidRDefault="0024548A">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25</w:t>
            </w:r>
          </w:p>
        </w:tc>
      </w:tr>
      <w:tr w:rsidR="004218C0" w14:paraId="2ECA65F8" w14:textId="77777777">
        <w:trPr>
          <w:jc w:val="center"/>
        </w:trPr>
        <w:tc>
          <w:tcPr>
            <w:tcW w:w="846" w:type="dxa"/>
            <w:vMerge/>
            <w:vAlign w:val="center"/>
          </w:tcPr>
          <w:p w14:paraId="463BA660" w14:textId="77777777" w:rsidR="004218C0" w:rsidRDefault="004218C0">
            <w:pPr>
              <w:snapToGrid w:val="0"/>
              <w:spacing w:line="360" w:lineRule="auto"/>
              <w:jc w:val="center"/>
              <w:rPr>
                <w:rFonts w:asciiTheme="minorEastAsia" w:eastAsiaTheme="minorEastAsia" w:hAnsiTheme="minorEastAsia"/>
                <w:szCs w:val="21"/>
              </w:rPr>
            </w:pPr>
          </w:p>
        </w:tc>
        <w:tc>
          <w:tcPr>
            <w:tcW w:w="2976" w:type="dxa"/>
            <w:vAlign w:val="center"/>
          </w:tcPr>
          <w:p w14:paraId="796A955A"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金工工艺</w:t>
            </w:r>
          </w:p>
        </w:tc>
        <w:tc>
          <w:tcPr>
            <w:tcW w:w="1910" w:type="dxa"/>
            <w:vAlign w:val="center"/>
          </w:tcPr>
          <w:p w14:paraId="08F08DCB" w14:textId="0EB63202" w:rsidR="004218C0" w:rsidRDefault="0024548A">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15</w:t>
            </w:r>
          </w:p>
        </w:tc>
        <w:tc>
          <w:tcPr>
            <w:tcW w:w="1911" w:type="dxa"/>
            <w:vAlign w:val="center"/>
          </w:tcPr>
          <w:p w14:paraId="0F7C4E09" w14:textId="7EA92541"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20</w:t>
            </w:r>
          </w:p>
        </w:tc>
      </w:tr>
      <w:tr w:rsidR="004218C0" w14:paraId="7DADF292" w14:textId="77777777">
        <w:trPr>
          <w:jc w:val="center"/>
        </w:trPr>
        <w:tc>
          <w:tcPr>
            <w:tcW w:w="3822" w:type="dxa"/>
            <w:gridSpan w:val="2"/>
            <w:vAlign w:val="center"/>
          </w:tcPr>
          <w:p w14:paraId="25B6A580"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hint="eastAsia"/>
                <w:spacing w:val="1"/>
                <w:kern w:val="0"/>
                <w:szCs w:val="21"/>
              </w:rPr>
              <w:t>合</w:t>
            </w:r>
            <w:r>
              <w:rPr>
                <w:rFonts w:asciiTheme="minorEastAsia" w:eastAsiaTheme="minorEastAsia" w:hAnsiTheme="minorEastAsia" w:cs="宋体"/>
                <w:spacing w:val="1"/>
                <w:kern w:val="0"/>
                <w:szCs w:val="21"/>
              </w:rPr>
              <w:t xml:space="preserve">   </w:t>
            </w:r>
            <w:r>
              <w:rPr>
                <w:rFonts w:asciiTheme="minorEastAsia" w:eastAsiaTheme="minorEastAsia" w:hAnsiTheme="minorEastAsia" w:cs="宋体" w:hint="eastAsia"/>
                <w:spacing w:val="1"/>
                <w:kern w:val="0"/>
                <w:szCs w:val="21"/>
              </w:rPr>
              <w:t>计</w:t>
            </w:r>
          </w:p>
        </w:tc>
        <w:tc>
          <w:tcPr>
            <w:tcW w:w="1910" w:type="dxa"/>
            <w:vAlign w:val="center"/>
          </w:tcPr>
          <w:p w14:paraId="6AF7E123"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100</w:t>
            </w:r>
          </w:p>
        </w:tc>
        <w:tc>
          <w:tcPr>
            <w:tcW w:w="1911" w:type="dxa"/>
            <w:vAlign w:val="center"/>
          </w:tcPr>
          <w:p w14:paraId="4284DA0D" w14:textId="77777777" w:rsidR="004218C0" w:rsidRDefault="008B5C47">
            <w:pPr>
              <w:widowControl/>
              <w:spacing w:line="360" w:lineRule="auto"/>
              <w:jc w:val="center"/>
              <w:rPr>
                <w:rFonts w:asciiTheme="minorEastAsia" w:eastAsiaTheme="minorEastAsia" w:hAnsiTheme="minorEastAsia" w:cs="宋体"/>
                <w:spacing w:val="1"/>
                <w:kern w:val="0"/>
                <w:szCs w:val="21"/>
              </w:rPr>
            </w:pPr>
            <w:r>
              <w:rPr>
                <w:rFonts w:asciiTheme="minorEastAsia" w:eastAsiaTheme="minorEastAsia" w:hAnsiTheme="minorEastAsia" w:cs="宋体"/>
                <w:spacing w:val="1"/>
                <w:kern w:val="0"/>
                <w:szCs w:val="21"/>
              </w:rPr>
              <w:t>100</w:t>
            </w:r>
          </w:p>
        </w:tc>
      </w:tr>
    </w:tbl>
    <w:p w14:paraId="153FC0AE" w14:textId="77777777" w:rsidR="004218C0" w:rsidRDefault="008B5C47">
      <w:pPr>
        <w:widowControl/>
        <w:spacing w:line="360" w:lineRule="auto"/>
        <w:jc w:val="left"/>
        <w:rPr>
          <w:rFonts w:asciiTheme="minorEastAsia" w:eastAsiaTheme="minorEastAsia" w:hAnsiTheme="minorEastAsia"/>
          <w:kern w:val="0"/>
          <w:sz w:val="24"/>
        </w:rPr>
      </w:pPr>
      <w:r>
        <w:rPr>
          <w:rFonts w:asciiTheme="minorEastAsia" w:eastAsiaTheme="minorEastAsia" w:hAnsiTheme="minorEastAsia"/>
        </w:rPr>
        <w:t xml:space="preserve">      </w:t>
      </w:r>
      <w:r w:rsidRPr="00DD70A7">
        <w:rPr>
          <w:rFonts w:asciiTheme="minorEastAsia" w:eastAsiaTheme="minorEastAsia" w:hAnsiTheme="minorEastAsia" w:hint="eastAsia"/>
          <w:kern w:val="0"/>
          <w:sz w:val="24"/>
        </w:rPr>
        <w:t>注：权重表中不配分的地方，</w:t>
      </w:r>
      <w:proofErr w:type="gramStart"/>
      <w:r w:rsidRPr="00DD70A7">
        <w:rPr>
          <w:rFonts w:asciiTheme="minorEastAsia" w:eastAsiaTheme="minorEastAsia" w:hAnsiTheme="minorEastAsia" w:hint="eastAsia"/>
          <w:kern w:val="0"/>
          <w:sz w:val="24"/>
        </w:rPr>
        <w:t>请划“—”</w:t>
      </w:r>
      <w:proofErr w:type="gramEnd"/>
      <w:r w:rsidRPr="00DD70A7">
        <w:rPr>
          <w:rFonts w:asciiTheme="minorEastAsia" w:eastAsiaTheme="minorEastAsia" w:hAnsiTheme="minorEastAsia" w:hint="eastAsia"/>
          <w:kern w:val="0"/>
          <w:sz w:val="24"/>
        </w:rPr>
        <w:t>。</w:t>
      </w:r>
    </w:p>
    <w:p w14:paraId="49CF8D94" w14:textId="77777777" w:rsidR="004218C0" w:rsidRDefault="004218C0">
      <w:pPr>
        <w:widowControl/>
        <w:spacing w:line="360" w:lineRule="auto"/>
        <w:jc w:val="left"/>
        <w:rPr>
          <w:rFonts w:asciiTheme="minorEastAsia" w:eastAsiaTheme="minorEastAsia" w:hAnsiTheme="minorEastAsia"/>
          <w:kern w:val="0"/>
          <w:sz w:val="24"/>
        </w:rPr>
      </w:pPr>
    </w:p>
    <w:p w14:paraId="3A7753B6" w14:textId="77777777" w:rsidR="004218C0" w:rsidRDefault="004218C0">
      <w:pPr>
        <w:widowControl/>
        <w:spacing w:line="360" w:lineRule="auto"/>
        <w:jc w:val="left"/>
        <w:rPr>
          <w:rFonts w:asciiTheme="minorEastAsia" w:eastAsiaTheme="minorEastAsia" w:hAnsiTheme="minorEastAsia"/>
          <w:kern w:val="0"/>
          <w:sz w:val="24"/>
        </w:rPr>
      </w:pPr>
    </w:p>
    <w:p w14:paraId="3E14E558" w14:textId="0CEF1AFB" w:rsidR="004218C0" w:rsidRDefault="004218C0">
      <w:pPr>
        <w:widowControl/>
        <w:spacing w:line="360" w:lineRule="auto"/>
        <w:jc w:val="left"/>
        <w:rPr>
          <w:rFonts w:asciiTheme="minorEastAsia" w:eastAsiaTheme="minorEastAsia" w:hAnsiTheme="minorEastAsia"/>
        </w:rPr>
      </w:pPr>
    </w:p>
    <w:sectPr w:rsidR="004218C0">
      <w:headerReference w:type="default" r:id="rId8"/>
      <w:footerReference w:type="default" r:id="rId9"/>
      <w:pgSz w:w="11906" w:h="16838"/>
      <w:pgMar w:top="1440" w:right="1134" w:bottom="1440"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129A" w14:textId="77777777" w:rsidR="007063A1" w:rsidRDefault="007063A1">
      <w:r>
        <w:separator/>
      </w:r>
    </w:p>
  </w:endnote>
  <w:endnote w:type="continuationSeparator" w:id="0">
    <w:p w14:paraId="3C4D5D4C" w14:textId="77777777" w:rsidR="007063A1" w:rsidRDefault="0070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02673" w14:textId="77777777" w:rsidR="004218C0" w:rsidRDefault="008B5C47">
    <w:pPr>
      <w:pStyle w:val="a5"/>
      <w:jc w:val="center"/>
    </w:pPr>
    <w:r>
      <w:fldChar w:fldCharType="begin"/>
    </w:r>
    <w:r>
      <w:instrText xml:space="preserve"> PAGE   \* MERGEFORMAT </w:instrText>
    </w:r>
    <w:r>
      <w:fldChar w:fldCharType="separate"/>
    </w:r>
    <w:r>
      <w:rPr>
        <w:lang w:val="zh-CN"/>
      </w:rPr>
      <w:t>6</w:t>
    </w:r>
    <w:r>
      <w:rPr>
        <w:lang w:val="zh-CN"/>
      </w:rPr>
      <w:fldChar w:fldCharType="end"/>
    </w:r>
  </w:p>
  <w:p w14:paraId="3D000795" w14:textId="77777777" w:rsidR="004218C0" w:rsidRDefault="004218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B27D" w14:textId="77777777" w:rsidR="007063A1" w:rsidRDefault="007063A1">
      <w:r>
        <w:separator/>
      </w:r>
    </w:p>
  </w:footnote>
  <w:footnote w:type="continuationSeparator" w:id="0">
    <w:p w14:paraId="3F37A511" w14:textId="77777777" w:rsidR="007063A1" w:rsidRDefault="007063A1">
      <w:r>
        <w:continuationSeparator/>
      </w:r>
    </w:p>
  </w:footnote>
  <w:footnote w:id="1">
    <w:p w14:paraId="452FB7FE" w14:textId="77777777" w:rsidR="004218C0" w:rsidRDefault="008B5C47">
      <w:pPr>
        <w:pStyle w:val="a7"/>
        <w:rPr>
          <w:rFonts w:ascii="宋体" w:hAnsi="宋体" w:cs="宋体"/>
        </w:rPr>
      </w:pPr>
      <w:r>
        <w:rPr>
          <w:rStyle w:val="ac"/>
          <w:sz w:val="16"/>
          <w:szCs w:val="16"/>
        </w:rPr>
        <w:footnoteRef/>
      </w:r>
      <w:r>
        <w:rPr>
          <w:rFonts w:ascii="宋体" w:hAnsi="宋体" w:cs="宋体" w:hint="eastAsia"/>
          <w:sz w:val="16"/>
          <w:szCs w:val="16"/>
        </w:rPr>
        <w:t>依据具体职业技能标准或评价规范中明确的本专业或相关专业的范围，本专业指石材工艺</w:t>
      </w:r>
      <w:r>
        <w:rPr>
          <w:rFonts w:ascii="宋体" w:hAnsi="宋体" w:cs="宋体"/>
          <w:sz w:val="16"/>
          <w:szCs w:val="16"/>
        </w:rPr>
        <w:t>专业</w:t>
      </w:r>
      <w:r>
        <w:rPr>
          <w:rFonts w:ascii="宋体" w:hAnsi="宋体" w:cs="宋体" w:hint="eastAsia"/>
          <w:sz w:val="16"/>
          <w:szCs w:val="16"/>
        </w:rPr>
        <w:t>，下同。相关专业：建筑、土木、城市、工民建、装修等专业，或者能够提供在校所学专业开设建筑制图相关必修课程证明的专业，下同。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FEC3" w14:textId="77777777" w:rsidR="004218C0" w:rsidRDefault="004218C0">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80F"/>
    <w:rsid w:val="00015D1D"/>
    <w:rsid w:val="00020F56"/>
    <w:rsid w:val="00037B0E"/>
    <w:rsid w:val="0004170F"/>
    <w:rsid w:val="000615F5"/>
    <w:rsid w:val="00064B74"/>
    <w:rsid w:val="00070454"/>
    <w:rsid w:val="0009740B"/>
    <w:rsid w:val="000A05EF"/>
    <w:rsid w:val="000B7C04"/>
    <w:rsid w:val="000D0F2D"/>
    <w:rsid w:val="0011199F"/>
    <w:rsid w:val="0016490F"/>
    <w:rsid w:val="00172A27"/>
    <w:rsid w:val="001731DE"/>
    <w:rsid w:val="00173212"/>
    <w:rsid w:val="00190C19"/>
    <w:rsid w:val="001A26C8"/>
    <w:rsid w:val="00211750"/>
    <w:rsid w:val="002365F8"/>
    <w:rsid w:val="0024548A"/>
    <w:rsid w:val="00250217"/>
    <w:rsid w:val="00275F90"/>
    <w:rsid w:val="00285107"/>
    <w:rsid w:val="002B5FCB"/>
    <w:rsid w:val="002C08B2"/>
    <w:rsid w:val="002D1E30"/>
    <w:rsid w:val="002F375E"/>
    <w:rsid w:val="00306277"/>
    <w:rsid w:val="0030766A"/>
    <w:rsid w:val="00307B9C"/>
    <w:rsid w:val="00314AFA"/>
    <w:rsid w:val="00322BCD"/>
    <w:rsid w:val="00340780"/>
    <w:rsid w:val="00342CF2"/>
    <w:rsid w:val="0035074F"/>
    <w:rsid w:val="00353318"/>
    <w:rsid w:val="0036447E"/>
    <w:rsid w:val="003A2665"/>
    <w:rsid w:val="003A67FB"/>
    <w:rsid w:val="003C5AB9"/>
    <w:rsid w:val="00402D2A"/>
    <w:rsid w:val="004218C0"/>
    <w:rsid w:val="00434053"/>
    <w:rsid w:val="00456546"/>
    <w:rsid w:val="00500CBB"/>
    <w:rsid w:val="00515472"/>
    <w:rsid w:val="0052632B"/>
    <w:rsid w:val="00591924"/>
    <w:rsid w:val="005A0400"/>
    <w:rsid w:val="005E086A"/>
    <w:rsid w:val="0066081D"/>
    <w:rsid w:val="0067534C"/>
    <w:rsid w:val="006901B3"/>
    <w:rsid w:val="006957BF"/>
    <w:rsid w:val="006F50FF"/>
    <w:rsid w:val="0070597A"/>
    <w:rsid w:val="007063A1"/>
    <w:rsid w:val="00767F1D"/>
    <w:rsid w:val="00793B5E"/>
    <w:rsid w:val="007B0F7C"/>
    <w:rsid w:val="007C264A"/>
    <w:rsid w:val="007E3F91"/>
    <w:rsid w:val="007F39D1"/>
    <w:rsid w:val="007F4618"/>
    <w:rsid w:val="007F4FC7"/>
    <w:rsid w:val="0086530D"/>
    <w:rsid w:val="00867F1A"/>
    <w:rsid w:val="008825A3"/>
    <w:rsid w:val="00885A57"/>
    <w:rsid w:val="0089468B"/>
    <w:rsid w:val="00895F91"/>
    <w:rsid w:val="008A3CA5"/>
    <w:rsid w:val="008A6062"/>
    <w:rsid w:val="008B5C47"/>
    <w:rsid w:val="008E5DC6"/>
    <w:rsid w:val="008F718B"/>
    <w:rsid w:val="00942CD5"/>
    <w:rsid w:val="00950FEA"/>
    <w:rsid w:val="0095625E"/>
    <w:rsid w:val="009929D2"/>
    <w:rsid w:val="009A1B93"/>
    <w:rsid w:val="009A6A1F"/>
    <w:rsid w:val="009F7F66"/>
    <w:rsid w:val="00A26D58"/>
    <w:rsid w:val="00A53A40"/>
    <w:rsid w:val="00A54C30"/>
    <w:rsid w:val="00AA6582"/>
    <w:rsid w:val="00AD4AD0"/>
    <w:rsid w:val="00AD746D"/>
    <w:rsid w:val="00AE11FA"/>
    <w:rsid w:val="00AE6FA8"/>
    <w:rsid w:val="00AF67F7"/>
    <w:rsid w:val="00B2077B"/>
    <w:rsid w:val="00B25192"/>
    <w:rsid w:val="00B268DC"/>
    <w:rsid w:val="00B31140"/>
    <w:rsid w:val="00B34D4B"/>
    <w:rsid w:val="00B65564"/>
    <w:rsid w:val="00C02D8F"/>
    <w:rsid w:val="00C408A1"/>
    <w:rsid w:val="00C53CC4"/>
    <w:rsid w:val="00C7062D"/>
    <w:rsid w:val="00C7421E"/>
    <w:rsid w:val="00C958DE"/>
    <w:rsid w:val="00D1409A"/>
    <w:rsid w:val="00D42B85"/>
    <w:rsid w:val="00DD4A6E"/>
    <w:rsid w:val="00DD70A7"/>
    <w:rsid w:val="00DE203C"/>
    <w:rsid w:val="00E43584"/>
    <w:rsid w:val="00EA23D3"/>
    <w:rsid w:val="00EC581A"/>
    <w:rsid w:val="00ED5652"/>
    <w:rsid w:val="00EF315B"/>
    <w:rsid w:val="00F0362C"/>
    <w:rsid w:val="00F13E2F"/>
    <w:rsid w:val="00F41B21"/>
    <w:rsid w:val="00F64ED8"/>
    <w:rsid w:val="00F70EFA"/>
    <w:rsid w:val="00F91D98"/>
    <w:rsid w:val="00F96969"/>
    <w:rsid w:val="00FB2A5E"/>
    <w:rsid w:val="00FD1B56"/>
    <w:rsid w:val="00FF5BDE"/>
    <w:rsid w:val="023308B8"/>
    <w:rsid w:val="0AE80EEB"/>
    <w:rsid w:val="0CDD65FE"/>
    <w:rsid w:val="0FCB3EB1"/>
    <w:rsid w:val="10E37772"/>
    <w:rsid w:val="12696957"/>
    <w:rsid w:val="16EF5D91"/>
    <w:rsid w:val="1D0E5ECB"/>
    <w:rsid w:val="1EBB4A1B"/>
    <w:rsid w:val="21557526"/>
    <w:rsid w:val="2AF44A2E"/>
    <w:rsid w:val="305D082E"/>
    <w:rsid w:val="3140553C"/>
    <w:rsid w:val="315A716A"/>
    <w:rsid w:val="32905EAF"/>
    <w:rsid w:val="3A157D60"/>
    <w:rsid w:val="3B4163E7"/>
    <w:rsid w:val="40C04996"/>
    <w:rsid w:val="4B725EC5"/>
    <w:rsid w:val="4B7E3B28"/>
    <w:rsid w:val="574B6675"/>
    <w:rsid w:val="57A264D8"/>
    <w:rsid w:val="58E8594B"/>
    <w:rsid w:val="59DF6EEB"/>
    <w:rsid w:val="5BC9264D"/>
    <w:rsid w:val="627E3E8B"/>
    <w:rsid w:val="64166722"/>
    <w:rsid w:val="64BC15A6"/>
    <w:rsid w:val="65657D5E"/>
    <w:rsid w:val="67DB32D6"/>
    <w:rsid w:val="688E06C9"/>
    <w:rsid w:val="6A054CF6"/>
    <w:rsid w:val="6ADE431D"/>
    <w:rsid w:val="6AED52CC"/>
    <w:rsid w:val="6B143D41"/>
    <w:rsid w:val="6D843E7A"/>
    <w:rsid w:val="6D913C62"/>
    <w:rsid w:val="6EFD64C2"/>
    <w:rsid w:val="7142074A"/>
    <w:rsid w:val="746E476D"/>
    <w:rsid w:val="75F446B9"/>
    <w:rsid w:val="7A501131"/>
    <w:rsid w:val="7BA01D7F"/>
    <w:rsid w:val="7F220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B133E5"/>
  <w15:docId w15:val="{6050D879-480C-45B2-B94F-2D3513CD5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rPr>
  </w:style>
  <w:style w:type="paragraph" w:styleId="2">
    <w:name w:val="heading 2"/>
    <w:basedOn w:val="a"/>
    <w:next w:val="a"/>
    <w:uiPriority w:val="9"/>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rPr>
      <w:rFonts w:asciiTheme="minorHAnsi" w:eastAsiaTheme="minorEastAsia" w:hAnsiTheme="minorHAnsi" w:cstheme="minorBidi"/>
      <w:szCs w:val="22"/>
    </w:rPr>
  </w:style>
  <w:style w:type="paragraph" w:styleId="TOC3">
    <w:name w:val="toc 3"/>
    <w:basedOn w:val="a"/>
    <w:next w:val="a"/>
    <w:uiPriority w:val="39"/>
    <w:unhideWhenUsed/>
    <w:qFormat/>
    <w:pPr>
      <w:ind w:leftChars="400" w:left="840"/>
    </w:pPr>
  </w:style>
  <w:style w:type="paragraph" w:styleId="a5">
    <w:name w:val="footer"/>
    <w:basedOn w:val="a"/>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7">
    <w:name w:val="footnote text"/>
    <w:basedOn w:val="a"/>
    <w:link w:val="1"/>
    <w:qFormat/>
    <w:pPr>
      <w:snapToGrid w:val="0"/>
      <w:jc w:val="left"/>
    </w:pPr>
    <w:rPr>
      <w:rFonts w:ascii="Times New Roman" w:hAnsi="Times New Roman"/>
      <w:sz w:val="18"/>
      <w:szCs w:val="18"/>
    </w:rPr>
  </w:style>
  <w:style w:type="paragraph" w:styleId="TOC2">
    <w:name w:val="toc 2"/>
    <w:basedOn w:val="a"/>
    <w:next w:val="a"/>
    <w:uiPriority w:val="39"/>
    <w:unhideWhenUsed/>
    <w:qFormat/>
    <w:pPr>
      <w:ind w:leftChars="200" w:left="420"/>
    </w:pPr>
  </w:style>
  <w:style w:type="paragraph" w:styleId="a8">
    <w:name w:val="annotation subject"/>
    <w:basedOn w:val="a3"/>
    <w:next w:val="a3"/>
    <w:link w:val="a9"/>
    <w:uiPriority w:val="99"/>
    <w:semiHidden/>
    <w:unhideWhenUsed/>
    <w:rPr>
      <w:rFonts w:ascii="Calibri" w:eastAsia="宋体" w:hAnsi="Calibri" w:cs="Times New Roman"/>
      <w:b/>
      <w:bCs/>
      <w:szCs w:val="20"/>
    </w:rPr>
  </w:style>
  <w:style w:type="character" w:styleId="aa">
    <w:name w:val="Hyperlink"/>
    <w:uiPriority w:val="99"/>
    <w:qFormat/>
    <w:rPr>
      <w:color w:val="0000FF"/>
      <w:u w:val="single"/>
    </w:rPr>
  </w:style>
  <w:style w:type="character" w:styleId="ab">
    <w:name w:val="annotation reference"/>
    <w:uiPriority w:val="99"/>
    <w:unhideWhenUsed/>
    <w:qFormat/>
    <w:rPr>
      <w:sz w:val="21"/>
      <w:szCs w:val="21"/>
    </w:rPr>
  </w:style>
  <w:style w:type="character" w:styleId="ac">
    <w:name w:val="footnote reference"/>
    <w:qFormat/>
    <w:rPr>
      <w:vertAlign w:val="superscript"/>
    </w:rPr>
  </w:style>
  <w:style w:type="paragraph" w:customStyle="1" w:styleId="10">
    <w:name w:val="修订1"/>
    <w:hidden/>
    <w:uiPriority w:val="99"/>
    <w:semiHidden/>
    <w:qFormat/>
    <w:rPr>
      <w:rFonts w:ascii="Calibri" w:hAnsi="Calibri"/>
      <w:kern w:val="2"/>
      <w:sz w:val="21"/>
    </w:rPr>
  </w:style>
  <w:style w:type="character" w:customStyle="1" w:styleId="a4">
    <w:name w:val="批注文字 字符"/>
    <w:basedOn w:val="a0"/>
    <w:link w:val="a3"/>
    <w:uiPriority w:val="99"/>
    <w:semiHidden/>
    <w:rPr>
      <w:rFonts w:asciiTheme="minorHAnsi" w:eastAsiaTheme="minorEastAsia" w:hAnsiTheme="minorHAnsi" w:cstheme="minorBidi"/>
      <w:kern w:val="2"/>
      <w:sz w:val="21"/>
      <w:szCs w:val="22"/>
    </w:rPr>
  </w:style>
  <w:style w:type="character" w:customStyle="1" w:styleId="a9">
    <w:name w:val="批注主题 字符"/>
    <w:basedOn w:val="a4"/>
    <w:link w:val="a8"/>
    <w:uiPriority w:val="99"/>
    <w:semiHidden/>
    <w:qFormat/>
    <w:rPr>
      <w:rFonts w:ascii="Calibri" w:eastAsiaTheme="minorEastAsia" w:hAnsi="Calibri" w:cstheme="minorBidi"/>
      <w:b/>
      <w:bCs/>
      <w:kern w:val="2"/>
      <w:sz w:val="21"/>
      <w:szCs w:val="22"/>
    </w:rPr>
  </w:style>
  <w:style w:type="character" w:customStyle="1" w:styleId="ad">
    <w:name w:val="脚注文本 字符"/>
    <w:basedOn w:val="a0"/>
    <w:uiPriority w:val="99"/>
    <w:semiHidden/>
    <w:rPr>
      <w:rFonts w:ascii="Calibri" w:hAnsi="Calibri"/>
      <w:kern w:val="2"/>
      <w:sz w:val="18"/>
      <w:szCs w:val="18"/>
    </w:rPr>
  </w:style>
  <w:style w:type="character" w:customStyle="1" w:styleId="1">
    <w:name w:val="脚注文本 字符1"/>
    <w:link w:val="a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54D57DD-1765-4253-902B-A7F1807545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1104</Words>
  <Characters>6296</Characters>
  <Application>Microsoft Office Word</Application>
  <DocSecurity>0</DocSecurity>
  <Lines>52</Lines>
  <Paragraphs>14</Paragraphs>
  <ScaleCrop>false</ScaleCrop>
  <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船舶机舱设备操作工（船舶机工）国家职业标准</dc:title>
  <dc:creator>阿宝</dc:creator>
  <cp:lastModifiedBy>Administrator</cp:lastModifiedBy>
  <cp:revision>5</cp:revision>
  <dcterms:created xsi:type="dcterms:W3CDTF">2021-08-30T10:19:00Z</dcterms:created>
  <dcterms:modified xsi:type="dcterms:W3CDTF">2021-08-30T18:01:00Z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CD4F9F6A4E1741E8B2062AE968F7A158</vt:lpwstr>
  </property>
</Properties>
</file>