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装配式建筑施工预制构件吊装</w:t>
      </w:r>
    </w:p>
    <w:p>
      <w:pPr>
        <w:autoSpaceDE w:val="0"/>
        <w:autoSpaceDN w:val="0"/>
        <w:adjustRightInd w:val="0"/>
        <w:spacing w:line="58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专项职业能力考核规范</w:t>
      </w:r>
    </w:p>
    <w:p>
      <w:pPr>
        <w:autoSpaceDE w:val="0"/>
        <w:autoSpaceDN w:val="0"/>
        <w:adjustRightInd w:val="0"/>
        <w:spacing w:line="580" w:lineRule="exact"/>
        <w:jc w:val="center"/>
        <w:rPr>
          <w:rFonts w:hint="eastAsia" w:ascii="宋体" w:hAnsi="宋体" w:cs="宋体"/>
          <w:sz w:val="32"/>
          <w:szCs w:val="32"/>
        </w:rPr>
      </w:pPr>
      <w:bookmarkStart w:id="0" w:name="_GoBack"/>
      <w:bookmarkEnd w:id="0"/>
    </w:p>
    <w:p>
      <w:pPr>
        <w:autoSpaceDE w:val="0"/>
        <w:autoSpaceDN w:val="0"/>
        <w:adjustRightInd w:val="0"/>
        <w:spacing w:line="580" w:lineRule="exact"/>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一、定义</w:t>
      </w:r>
    </w:p>
    <w:p>
      <w:pPr>
        <w:autoSpaceDE w:val="0"/>
        <w:autoSpaceDN w:val="0"/>
        <w:adjustRightInd w:val="0"/>
        <w:spacing w:line="580" w:lineRule="exact"/>
        <w:ind w:firstLine="640" w:firstLineChars="200"/>
        <w:jc w:val="left"/>
        <w:rPr>
          <w:rFonts w:hint="eastAsia" w:ascii="仿宋" w:hAnsi="仿宋" w:eastAsia="仿宋" w:cs="仿宋"/>
          <w:kern w:val="0"/>
          <w:sz w:val="32"/>
          <w:szCs w:val="32"/>
          <w:lang w:val="zh-CN"/>
        </w:rPr>
      </w:pPr>
      <w:r>
        <w:rPr>
          <w:rFonts w:hint="eastAsia" w:ascii="仿宋" w:hAnsi="仿宋" w:eastAsia="仿宋" w:cs="仿宋"/>
          <w:sz w:val="32"/>
          <w:szCs w:val="32"/>
        </w:rPr>
        <w:t>运用手工机具，借助机械设备，在装配式建筑项目施工现场将预制构件按施工图设计要求进行定位放线、标高测定、预埋件安装、预制构件吊装、临时支撑、安装、调平、校正以及构件吊装的能力。</w:t>
      </w:r>
    </w:p>
    <w:p>
      <w:pPr>
        <w:autoSpaceDE w:val="0"/>
        <w:autoSpaceDN w:val="0"/>
        <w:adjustRightInd w:val="0"/>
        <w:spacing w:line="580" w:lineRule="exact"/>
        <w:jc w:val="left"/>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 xml:space="preserve">二、适用对象 </w:t>
      </w:r>
    </w:p>
    <w:p>
      <w:pPr>
        <w:autoSpaceDE w:val="0"/>
        <w:autoSpaceDN w:val="0"/>
        <w:adjustRightInd w:val="0"/>
        <w:spacing w:line="580" w:lineRule="exact"/>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w:t>
      </w:r>
      <w:r>
        <w:rPr>
          <w:rFonts w:hint="eastAsia" w:ascii="仿宋" w:hAnsi="仿宋" w:eastAsia="仿宋" w:cs="仿宋"/>
          <w:sz w:val="32"/>
          <w:szCs w:val="32"/>
        </w:rPr>
        <w:t>达到法定劳动年龄，具有相应技能的劳动者均可申报。</w:t>
      </w:r>
      <w:r>
        <w:rPr>
          <w:rFonts w:hint="eastAsia" w:ascii="仿宋" w:hAnsi="仿宋" w:eastAsia="仿宋" w:cs="仿宋"/>
          <w:kern w:val="0"/>
          <w:sz w:val="32"/>
          <w:szCs w:val="32"/>
          <w:lang w:val="zh-CN"/>
        </w:rPr>
        <w:t xml:space="preserve"> </w:t>
      </w:r>
    </w:p>
    <w:p>
      <w:pPr>
        <w:autoSpaceDE w:val="0"/>
        <w:autoSpaceDN w:val="0"/>
        <w:adjustRightInd w:val="0"/>
        <w:spacing w:line="580" w:lineRule="exact"/>
        <w:jc w:val="left"/>
        <w:rPr>
          <w:rFonts w:hint="eastAsia" w:ascii="仿宋" w:hAnsi="仿宋" w:eastAsia="仿宋" w:cs="仿宋"/>
          <w:b/>
          <w:bCs/>
          <w:kern w:val="0"/>
          <w:sz w:val="32"/>
          <w:szCs w:val="32"/>
          <w:lang w:val="zh-CN"/>
        </w:rPr>
      </w:pPr>
      <w:r>
        <w:rPr>
          <w:rFonts w:hint="eastAsia" w:ascii="仿宋" w:hAnsi="仿宋" w:eastAsia="仿宋" w:cs="仿宋"/>
          <w:b/>
          <w:bCs/>
          <w:sz w:val="32"/>
          <w:szCs w:val="32"/>
        </w:rPr>
        <w:t>三、能力标准与鉴定内容</w:t>
      </w:r>
      <w:r>
        <w:rPr>
          <w:rFonts w:hint="eastAsia" w:ascii="仿宋" w:hAnsi="仿宋" w:eastAsia="仿宋" w:cs="仿宋"/>
          <w:b/>
          <w:bCs/>
          <w:kern w:val="0"/>
          <w:sz w:val="32"/>
          <w:szCs w:val="32"/>
          <w:lang w:val="zh-CN"/>
        </w:rPr>
        <w:t xml:space="preserve"> </w:t>
      </w:r>
    </w:p>
    <w:tbl>
      <w:tblPr>
        <w:tblStyle w:val="5"/>
        <w:tblpPr w:leftFromText="180" w:rightFromText="180" w:vertAnchor="text" w:horzAnchor="page" w:tblpX="1798" w:tblpY="58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700"/>
        <w:gridCol w:w="23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522" w:type="dxa"/>
            <w:gridSpan w:val="4"/>
            <w:vAlign w:val="center"/>
          </w:tcPr>
          <w:p>
            <w:pPr>
              <w:autoSpaceDE w:val="0"/>
              <w:autoSpaceDN w:val="0"/>
              <w:adjustRightInd w:val="0"/>
              <w:spacing w:line="580" w:lineRule="exact"/>
              <w:rPr>
                <w:rFonts w:hint="eastAsia" w:ascii="仿宋" w:hAnsi="仿宋" w:eastAsia="仿宋" w:cs="仿宋"/>
                <w:b/>
                <w:bCs/>
                <w:sz w:val="24"/>
                <w:szCs w:val="24"/>
              </w:rPr>
            </w:pPr>
            <w:r>
              <w:rPr>
                <w:rFonts w:hint="eastAsia" w:ascii="仿宋" w:hAnsi="仿宋" w:eastAsia="仿宋" w:cs="仿宋"/>
                <w:b/>
                <w:bCs/>
                <w:sz w:val="24"/>
                <w:szCs w:val="24"/>
              </w:rPr>
              <w:t>能力名称：装配式建筑施工预制构件吊装         职业领域：装配式建筑工程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88" w:type="dxa"/>
            <w:vAlign w:val="center"/>
          </w:tcPr>
          <w:p>
            <w:pPr>
              <w:autoSpaceDE w:val="0"/>
              <w:autoSpaceDN w:val="0"/>
              <w:adjustRightInd w:val="0"/>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工作任务</w:t>
            </w:r>
          </w:p>
        </w:tc>
        <w:tc>
          <w:tcPr>
            <w:tcW w:w="2700" w:type="dxa"/>
            <w:vAlign w:val="center"/>
          </w:tcPr>
          <w:p>
            <w:pPr>
              <w:autoSpaceDE w:val="0"/>
              <w:autoSpaceDN w:val="0"/>
              <w:adjustRightInd w:val="0"/>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操作规范</w:t>
            </w:r>
          </w:p>
        </w:tc>
        <w:tc>
          <w:tcPr>
            <w:tcW w:w="2340" w:type="dxa"/>
            <w:vAlign w:val="center"/>
          </w:tcPr>
          <w:p>
            <w:pPr>
              <w:autoSpaceDE w:val="0"/>
              <w:autoSpaceDN w:val="0"/>
              <w:adjustRightInd w:val="0"/>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相关知识</w:t>
            </w:r>
          </w:p>
        </w:tc>
        <w:tc>
          <w:tcPr>
            <w:tcW w:w="1394" w:type="dxa"/>
            <w:vAlign w:val="center"/>
          </w:tcPr>
          <w:p>
            <w:pPr>
              <w:autoSpaceDE w:val="0"/>
              <w:autoSpaceDN w:val="0"/>
              <w:adjustRightInd w:val="0"/>
              <w:spacing w:line="580" w:lineRule="exact"/>
              <w:jc w:val="center"/>
              <w:rPr>
                <w:rFonts w:hint="eastAsia" w:ascii="仿宋" w:hAnsi="仿宋" w:eastAsia="仿宋" w:cs="仿宋"/>
                <w:b/>
                <w:bCs/>
                <w:sz w:val="24"/>
                <w:szCs w:val="24"/>
              </w:rPr>
            </w:pPr>
            <w:r>
              <w:rPr>
                <w:rFonts w:hint="eastAsia" w:ascii="仿宋" w:hAnsi="仿宋" w:eastAsia="仿宋" w:cs="仿宋"/>
                <w:b/>
                <w:bCs/>
                <w:sz w:val="24"/>
                <w:szCs w:val="24"/>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一、构件识图</w:t>
            </w:r>
          </w:p>
        </w:tc>
        <w:tc>
          <w:tcPr>
            <w:tcW w:w="2700" w:type="dxa"/>
            <w:vAlign w:val="center"/>
          </w:tcPr>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1.根据施工图纸，能正确认识预制构件的种类、尺寸、位置、编号、安装顺序及方向等内容。</w:t>
            </w:r>
          </w:p>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2.能理解预制构件吊装方案及作业技术交底。</w:t>
            </w:r>
          </w:p>
        </w:tc>
        <w:tc>
          <w:tcPr>
            <w:tcW w:w="2340" w:type="dxa"/>
            <w:vAlign w:val="center"/>
          </w:tcPr>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预制构件图纸的基本识图知识，了解各类构件编号、位置方向，确认构件吊装顺序。</w:t>
            </w:r>
          </w:p>
        </w:tc>
        <w:tc>
          <w:tcPr>
            <w:tcW w:w="1394"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二、作业准备</w:t>
            </w:r>
          </w:p>
        </w:tc>
        <w:tc>
          <w:tcPr>
            <w:tcW w:w="2700" w:type="dxa"/>
            <w:vAlign w:val="center"/>
          </w:tcPr>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1.能够正确佩戴安全帽、安全带及其他劳动防护用品。</w:t>
            </w:r>
          </w:p>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2.能做好作业物资准备、吊装设备检查、吊装工具材料检查等准备工作。</w:t>
            </w:r>
          </w:p>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3.能根据现场作业面情况调整构件安装相应标高。</w:t>
            </w:r>
          </w:p>
        </w:tc>
        <w:tc>
          <w:tcPr>
            <w:tcW w:w="2340" w:type="dxa"/>
            <w:vAlign w:val="center"/>
          </w:tcPr>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1.正确佩戴劳动防护用品的知识。</w:t>
            </w:r>
          </w:p>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2.会正确使用吊具及会进行安全检查，会同司索工紧密配合。</w:t>
            </w:r>
          </w:p>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3.会正确使用各类安装测量工具。</w:t>
            </w:r>
          </w:p>
        </w:tc>
        <w:tc>
          <w:tcPr>
            <w:tcW w:w="1394"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三、预制构件吊装</w:t>
            </w:r>
          </w:p>
        </w:tc>
        <w:tc>
          <w:tcPr>
            <w:tcW w:w="2700"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1.能按照图纸要求进行各类安装预埋件的准确定位及预埋</w:t>
            </w:r>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rPr>
              <w:t>2.能正确使用专用吊具、缆风绳、临时支撑、扳手等工具完成预制构件吊装。</w:t>
            </w:r>
          </w:p>
          <w:p>
            <w:pPr>
              <w:autoSpaceDE w:val="0"/>
              <w:autoSpaceDN w:val="0"/>
              <w:adjustRightInd w:val="0"/>
              <w:spacing w:line="580" w:lineRule="exact"/>
              <w:rPr>
                <w:rFonts w:hint="eastAsia" w:ascii="仿宋" w:hAnsi="仿宋" w:eastAsia="仿宋" w:cs="仿宋"/>
                <w:sz w:val="24"/>
                <w:szCs w:val="24"/>
              </w:rPr>
            </w:pPr>
          </w:p>
        </w:tc>
        <w:tc>
          <w:tcPr>
            <w:tcW w:w="2340" w:type="dxa"/>
            <w:vAlign w:val="center"/>
          </w:tcPr>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预制构件吊装的基本操作流程和知识。</w:t>
            </w:r>
          </w:p>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1.构件在起吊前检查吊具固定是否牢固</w:t>
            </w:r>
          </w:p>
          <w:p>
            <w:pPr>
              <w:spacing w:line="360" w:lineRule="auto"/>
              <w:rPr>
                <w:rFonts w:hint="eastAsia" w:ascii="仿宋" w:hAnsi="仿宋" w:eastAsia="仿宋" w:cs="仿宋"/>
                <w:sz w:val="24"/>
                <w:szCs w:val="24"/>
              </w:rPr>
            </w:pPr>
            <w:r>
              <w:rPr>
                <w:rFonts w:hint="eastAsia" w:ascii="仿宋" w:hAnsi="仿宋" w:eastAsia="仿宋" w:cs="仿宋"/>
                <w:sz w:val="24"/>
                <w:szCs w:val="24"/>
              </w:rPr>
              <w:t>2.牵引缆风绳，调整构件方位，开始试吊，逐步提升。构件下落至离作业面4m时减速缓落，拉住缆风绳，在下落至足够高度时，用手扶稳构件对准竖向钢筋缓慢下落就位。预制构件的吊装应采用慢起、快升、缓降的操作方式，保证构件平稳放置。</w:t>
            </w:r>
          </w:p>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3.构件就位后检查与地面控制线距离，确认无误后用临时支撑进行固定。</w:t>
            </w:r>
          </w:p>
        </w:tc>
        <w:tc>
          <w:tcPr>
            <w:tcW w:w="1394"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四、调平校正</w:t>
            </w:r>
          </w:p>
        </w:tc>
        <w:tc>
          <w:tcPr>
            <w:tcW w:w="2700" w:type="dxa"/>
            <w:vAlign w:val="center"/>
          </w:tcPr>
          <w:p>
            <w:pPr>
              <w:autoSpaceDE w:val="0"/>
              <w:autoSpaceDN w:val="0"/>
              <w:adjustRightInd w:val="0"/>
              <w:spacing w:line="580" w:lineRule="exact"/>
              <w:rPr>
                <w:rFonts w:hint="eastAsia" w:ascii="仿宋" w:hAnsi="仿宋" w:eastAsia="仿宋" w:cs="仿宋"/>
                <w:sz w:val="24"/>
                <w:szCs w:val="24"/>
              </w:rPr>
            </w:pPr>
            <w:r>
              <w:rPr>
                <w:rFonts w:hint="eastAsia" w:ascii="仿宋" w:hAnsi="仿宋" w:eastAsia="仿宋" w:cs="仿宋"/>
                <w:sz w:val="24"/>
                <w:szCs w:val="24"/>
              </w:rPr>
              <w:t>能正确使用临时支撑、调节部件对预制构件进行调平，能正确使用卷尺、吊锤、水平尺等工具进行校正。</w:t>
            </w:r>
          </w:p>
        </w:tc>
        <w:tc>
          <w:tcPr>
            <w:tcW w:w="2340" w:type="dxa"/>
            <w:vAlign w:val="center"/>
          </w:tcPr>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预制构件吊装作业后能调平校正的基本知识。</w:t>
            </w:r>
          </w:p>
          <w:p>
            <w:pPr>
              <w:autoSpaceDE w:val="0"/>
              <w:autoSpaceDN w:val="0"/>
              <w:adjustRightInd w:val="0"/>
              <w:spacing w:line="580" w:lineRule="exact"/>
              <w:jc w:val="left"/>
              <w:rPr>
                <w:rFonts w:hint="eastAsia" w:ascii="仿宋" w:hAnsi="仿宋" w:eastAsia="仿宋" w:cs="仿宋"/>
                <w:sz w:val="24"/>
                <w:szCs w:val="24"/>
              </w:rPr>
            </w:pPr>
            <w:r>
              <w:rPr>
                <w:rFonts w:hint="eastAsia" w:ascii="仿宋" w:hAnsi="仿宋" w:eastAsia="仿宋" w:cs="仿宋"/>
                <w:sz w:val="24"/>
                <w:szCs w:val="24"/>
              </w:rPr>
              <w:t>预制构件吊装安放完后，使用临时支撑、调节部件进行调平固定，确保构件安装水平垂直度满足设计要求。</w:t>
            </w:r>
          </w:p>
        </w:tc>
        <w:tc>
          <w:tcPr>
            <w:tcW w:w="1394" w:type="dxa"/>
            <w:vAlign w:val="center"/>
          </w:tcPr>
          <w:p>
            <w:pPr>
              <w:autoSpaceDE w:val="0"/>
              <w:autoSpaceDN w:val="0"/>
              <w:adjustRightInd w:val="0"/>
              <w:spacing w:line="580" w:lineRule="exact"/>
              <w:jc w:val="center"/>
              <w:rPr>
                <w:rFonts w:hint="eastAsia" w:ascii="仿宋" w:hAnsi="仿宋" w:eastAsia="仿宋" w:cs="仿宋"/>
                <w:sz w:val="24"/>
                <w:szCs w:val="24"/>
              </w:rPr>
            </w:pPr>
            <w:r>
              <w:rPr>
                <w:rFonts w:hint="eastAsia" w:ascii="仿宋" w:hAnsi="仿宋" w:eastAsia="仿宋" w:cs="仿宋"/>
                <w:sz w:val="24"/>
                <w:szCs w:val="24"/>
              </w:rPr>
              <w:t>20</w:t>
            </w:r>
          </w:p>
        </w:tc>
      </w:tr>
    </w:tbl>
    <w:p>
      <w:pPr>
        <w:autoSpaceDE w:val="0"/>
        <w:autoSpaceDN w:val="0"/>
        <w:adjustRightInd w:val="0"/>
        <w:spacing w:line="580" w:lineRule="exact"/>
        <w:jc w:val="left"/>
        <w:rPr>
          <w:rFonts w:hint="eastAsia" w:ascii="仿宋" w:hAnsi="仿宋" w:eastAsia="仿宋" w:cs="仿宋"/>
          <w:b/>
          <w:bCs/>
          <w:kern w:val="0"/>
          <w:sz w:val="32"/>
          <w:szCs w:val="32"/>
          <w:lang w:val="zh-CN"/>
        </w:rPr>
      </w:pPr>
      <w:r>
        <w:rPr>
          <w:rFonts w:hint="eastAsia" w:ascii="仿宋" w:hAnsi="仿宋" w:eastAsia="仿宋" w:cs="仿宋"/>
          <w:b/>
          <w:bCs/>
          <w:sz w:val="32"/>
          <w:szCs w:val="32"/>
        </w:rPr>
        <w:t>四、鉴定要求</w:t>
      </w:r>
      <w:r>
        <w:rPr>
          <w:rFonts w:hint="eastAsia" w:ascii="仿宋" w:hAnsi="仿宋" w:eastAsia="仿宋" w:cs="仿宋"/>
          <w:b/>
          <w:bCs/>
          <w:kern w:val="0"/>
          <w:sz w:val="32"/>
          <w:szCs w:val="32"/>
          <w:lang w:val="zh-CN"/>
        </w:rPr>
        <w:t xml:space="preserve"> </w:t>
      </w:r>
    </w:p>
    <w:p>
      <w:pPr>
        <w:autoSpaceDE w:val="0"/>
        <w:autoSpaceDN w:val="0"/>
        <w:adjustRightInd w:val="0"/>
        <w:spacing w:line="58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(一)申报条件</w:t>
      </w:r>
    </w:p>
    <w:p>
      <w:pPr>
        <w:autoSpaceDE w:val="0"/>
        <w:autoSpaceDN w:val="0"/>
        <w:adjustRightInd w:val="0"/>
        <w:spacing w:line="580" w:lineRule="exact"/>
        <w:jc w:val="left"/>
        <w:rPr>
          <w:rFonts w:hint="eastAsia" w:ascii="仿宋" w:hAnsi="仿宋" w:eastAsia="仿宋" w:cs="仿宋"/>
          <w:sz w:val="32"/>
          <w:szCs w:val="32"/>
        </w:rPr>
      </w:pPr>
      <w:r>
        <w:rPr>
          <w:rFonts w:hint="eastAsia" w:ascii="仿宋" w:hAnsi="仿宋" w:eastAsia="仿宋" w:cs="仿宋"/>
          <w:sz w:val="32"/>
          <w:szCs w:val="32"/>
        </w:rPr>
        <w:t>　　达到法定劳动年龄，具有相应技能的劳动者均可申报。</w:t>
      </w:r>
    </w:p>
    <w:p>
      <w:pPr>
        <w:autoSpaceDE w:val="0"/>
        <w:autoSpaceDN w:val="0"/>
        <w:adjustRightInd w:val="0"/>
        <w:spacing w:line="580" w:lineRule="exact"/>
        <w:jc w:val="left"/>
        <w:rPr>
          <w:rFonts w:hint="eastAsia" w:ascii="仿宋" w:hAnsi="仿宋" w:eastAsia="仿宋" w:cs="仿宋"/>
          <w:b w:val="0"/>
          <w:bCs w:val="0"/>
          <w:kern w:val="0"/>
          <w:sz w:val="32"/>
          <w:szCs w:val="32"/>
          <w:lang w:val="zh-CN"/>
        </w:rPr>
      </w:pPr>
      <w:r>
        <w:rPr>
          <w:rFonts w:hint="eastAsia" w:ascii="仿宋" w:hAnsi="仿宋" w:eastAsia="仿宋" w:cs="仿宋"/>
          <w:b w:val="0"/>
          <w:bCs w:val="0"/>
          <w:kern w:val="0"/>
          <w:sz w:val="32"/>
          <w:szCs w:val="32"/>
          <w:lang w:val="zh-CN"/>
        </w:rPr>
        <w:t>(二)考评员构成</w:t>
      </w:r>
    </w:p>
    <w:p>
      <w:pPr>
        <w:autoSpaceDE w:val="0"/>
        <w:autoSpaceDN w:val="0"/>
        <w:adjustRightIn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考评员应具备装配式建筑相关专业知识及实际操作经验；每个考评组中不少于3名考评员。</w:t>
      </w:r>
    </w:p>
    <w:p>
      <w:pPr>
        <w:autoSpaceDE w:val="0"/>
        <w:autoSpaceDN w:val="0"/>
        <w:adjustRightInd w:val="0"/>
        <w:spacing w:line="580" w:lineRule="exact"/>
        <w:jc w:val="left"/>
        <w:rPr>
          <w:rFonts w:hint="eastAsia" w:ascii="仿宋" w:hAnsi="仿宋" w:eastAsia="仿宋" w:cs="仿宋"/>
          <w:b w:val="0"/>
          <w:bCs w:val="0"/>
          <w:kern w:val="0"/>
          <w:sz w:val="32"/>
          <w:szCs w:val="32"/>
          <w:lang w:val="zh-CN"/>
        </w:rPr>
      </w:pPr>
      <w:r>
        <w:rPr>
          <w:rFonts w:hint="eastAsia" w:ascii="仿宋" w:hAnsi="仿宋" w:eastAsia="仿宋" w:cs="仿宋"/>
          <w:b w:val="0"/>
          <w:bCs w:val="0"/>
          <w:kern w:val="0"/>
          <w:sz w:val="32"/>
          <w:szCs w:val="32"/>
          <w:lang w:val="zh-CN"/>
        </w:rPr>
        <w:t>(三)鉴定方式与鉴定时间</w:t>
      </w:r>
    </w:p>
    <w:p>
      <w:pPr>
        <w:autoSpaceDE w:val="0"/>
        <w:autoSpaceDN w:val="0"/>
        <w:adjustRightInd w:val="0"/>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　　技能操作考核采取预制构件识图、防护用品配带、作业面标高调整、构件吊装和调平校正等实际操作考核。技能操作考核时间为60分钟。 </w:t>
      </w:r>
    </w:p>
    <w:p>
      <w:pPr>
        <w:autoSpaceDE w:val="0"/>
        <w:autoSpaceDN w:val="0"/>
        <w:adjustRightInd w:val="0"/>
        <w:spacing w:line="580" w:lineRule="exact"/>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(四)鉴定场地设备要求</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考场面积应为合格的吊装考核基地，面积不少于800平方米，有合格的起重吊装设备及吊具，场地采光良好，干净整洁，空气保持流通。场地有足够安全标识，人员通行安全通道。所有设备经检验在有效期内。</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设备清单：1.桥式起重机或吊车；</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 xml:space="preserve">          2.配套吊具：吊梁、吊架、吊链、吊环、鸭嘴扣、钢丝绳、吊带等；</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 xml:space="preserve">          3.安装配件：预制件安装斜撑、一字码、螺丝、扳手、撬棍等</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 xml:space="preserve">          4.安全用品：安全缆绳、安全带、安全帽、劳保鞋、反光背心等；</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 xml:space="preserve">          5.配套考核的预制构件不少于2个品种：如预制凸窗、预制楼梯、叠合板等；</w:t>
      </w:r>
    </w:p>
    <w:p>
      <w:pPr>
        <w:autoSpaceDE w:val="0"/>
        <w:autoSpaceDN w:val="0"/>
        <w:adjustRightInd w:val="0"/>
        <w:spacing w:line="580" w:lineRule="exact"/>
        <w:ind w:firstLine="480"/>
        <w:jc w:val="left"/>
        <w:rPr>
          <w:rFonts w:hint="eastAsia" w:ascii="仿宋" w:hAnsi="仿宋" w:eastAsia="仿宋" w:cs="仿宋"/>
          <w:sz w:val="32"/>
          <w:szCs w:val="32"/>
        </w:rPr>
      </w:pPr>
      <w:r>
        <w:rPr>
          <w:rFonts w:hint="eastAsia" w:ascii="仿宋" w:hAnsi="仿宋" w:eastAsia="仿宋" w:cs="仿宋"/>
          <w:sz w:val="32"/>
          <w:szCs w:val="32"/>
        </w:rPr>
        <w:t xml:space="preserve">          6.测量仪器：卷尺、靠尺、钢尺、吊锤等。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3C"/>
    <w:rsid w:val="001A793C"/>
    <w:rsid w:val="00856EC0"/>
    <w:rsid w:val="00930EED"/>
    <w:rsid w:val="00B02C1A"/>
    <w:rsid w:val="03475019"/>
    <w:rsid w:val="420C5BEC"/>
    <w:rsid w:val="7937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211</Words>
  <Characters>1204</Characters>
  <Lines>10</Lines>
  <Paragraphs>2</Paragraphs>
  <TotalTime>1</TotalTime>
  <ScaleCrop>false</ScaleCrop>
  <LinksUpToDate>false</LinksUpToDate>
  <CharactersWithSpaces>1413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2020-09-18T03:42:00Z</dcterms:created>
  <dc:creator>Sky123.Org</dc:creator>
  <cp:lastModifiedBy>admin</cp:lastModifiedBy>
  <dcterms:modified xsi:type="dcterms:W3CDTF">2020-09-27T02:59:54Z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