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电工中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高</w:t>
      </w:r>
      <w:r>
        <w:rPr>
          <w:rFonts w:hint="eastAsia" w:ascii="宋体" w:hAnsi="宋体" w:eastAsia="宋体"/>
          <w:b/>
          <w:bCs/>
          <w:sz w:val="44"/>
          <w:szCs w:val="44"/>
        </w:rPr>
        <w:t>级理论知识评价要点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电工（中级）理论知识评价要点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基本要求（权重比例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%）</w:t>
      </w:r>
    </w:p>
    <w:p>
      <w:pPr>
        <w:pStyle w:val="4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职业道德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职业道德基本知识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职业道德的的基本内涵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市场经济条件下，职业道德的功能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企业文化的功能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职业道德对增强企业凝聚力、竞争力的作用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职业道德是人生事业成功的保证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文明礼貌的具体要求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对诚实守信基本内涵的理解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办事公道的具体要求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勤劳节俭的现代意义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创新的道德要求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</w:t>
      </w:r>
      <w:r>
        <w:rPr>
          <w:rFonts w:ascii="仿宋" w:hAnsi="仿宋" w:eastAsia="仿宋"/>
          <w:sz w:val="32"/>
          <w:szCs w:val="32"/>
        </w:rPr>
        <w:t>职业守则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遵纪守法的规定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爱岗敬业的具体要求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严格执行安全操作规程的重要性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工作认真负责的具体要求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团结合作的基本要求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爱护设备和工具的基本要求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着装整洁的要求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文明生产的具体要求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ascii="仿宋" w:hAnsi="仿宋" w:eastAsia="仿宋"/>
          <w:sz w:val="32"/>
          <w:szCs w:val="32"/>
        </w:rPr>
        <w:t>基础知识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电工基础知识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电路的组成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电阻的概念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欧姆定律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电压和电位的概念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直流电路的连接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电功与电功率的概念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基尔霍夫定律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直流电路的计算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电容器的基本知识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磁场的基本物理量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磁路的概念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铁磁材料的特性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电磁感应的概念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正弦交流电的基本概念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单相正弦交流电路概念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功率因数的概念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三相交流电的基本概念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三相负载的连接方法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变压器的工作原理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变压器的用途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电力变压器的结构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三相异步电动机的特点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三相异步电动机的结构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三相异步电动机的工作原理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常用低压电器的符号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常用低压电器的作用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电动机启停控制线路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电气图的分类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读图的基本步骤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</w:t>
      </w:r>
      <w:r>
        <w:rPr>
          <w:rFonts w:ascii="仿宋" w:hAnsi="仿宋" w:eastAsia="仿宋"/>
          <w:sz w:val="32"/>
          <w:szCs w:val="32"/>
        </w:rPr>
        <w:t>电子技术基础知识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晶体二极管的结构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二极管的工作原理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常用二极管的符号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晶体三极管的结构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三极管的工作原理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常用三极管的符号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单相整流稳压电路的组成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常用电工仪器仪表使用知识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电工仪表的分类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电流表的使用与维护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电压表的使用与维护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万用表的使用与维护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兆欧表的使用与维护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</w:t>
      </w:r>
      <w:r>
        <w:rPr>
          <w:rFonts w:ascii="仿宋" w:hAnsi="仿宋" w:eastAsia="仿宋"/>
          <w:sz w:val="32"/>
          <w:szCs w:val="32"/>
        </w:rPr>
        <w:t>常用电工工具量具使用知识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旋具的使用与维护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钢丝钳的使用与维护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扳手的使用与维护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千分尺的使用与维护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常用材料选型知识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导线的分类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导线截面的选择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常用绝缘材料的分类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常用绝缘材料的选用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常用磁性材料的分类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常用磁性材料的选用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安全知识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电工安全的基本知识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常见的触电形式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触电的急救措施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安全间距和安全电压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电气防火与防爆基本措施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用电设备的安全技术要求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防雷的常识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绝缘安全用具的正确使用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电气设备操作基本知识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其他相关知识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供电系统的基本常识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安全用电的常识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现场文明生产的要求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环境污染的概念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电磁污染源的分类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噪音的危害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质量管理的内容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对职工岗位质量的要求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相关法律法规知识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劳动者的权利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劳动者的义务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劳动合同的解除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劳动安全卫生制度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电力法知识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二、相关知识（权重比例</w:t>
      </w:r>
      <w:r>
        <w:rPr>
          <w:rFonts w:ascii="仿宋" w:hAnsi="仿宋" w:eastAsia="仿宋"/>
          <w:sz w:val="32"/>
          <w:szCs w:val="32"/>
        </w:rPr>
        <w:t>70</w:t>
      </w:r>
      <w:r>
        <w:rPr>
          <w:rFonts w:hint="eastAsia" w:ascii="仿宋" w:hAnsi="仿宋" w:eastAsia="仿宋"/>
          <w:sz w:val="32"/>
          <w:szCs w:val="32"/>
        </w:rPr>
        <w:t>%）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ascii="仿宋" w:hAnsi="仿宋" w:eastAsia="仿宋"/>
          <w:sz w:val="32"/>
          <w:szCs w:val="32"/>
        </w:rPr>
        <w:t>基本电子电路装调维修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仪表仪器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信号发生器工作原理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信号发生器的选用方法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数字万用表的选用方法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示波器的工作原理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示波器的选用方法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电子元件选用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三端稳压集成电路型号的概念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三端稳压集成电路的选用方法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常用逻辑门电路的种类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常用逻辑门电路的主要参数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晶闸管的主要参数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单结晶体管的结构特点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运算放大器的基本结构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运算放大器的主要参数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电子线路装调维修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放大电路静态工作点的计算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放大电路静态工作点的稳定方法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放大电路波形失真的分析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运算放大器的使用注意事项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功率放大电路的使用注意事项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RC振荡电路的工作原理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LC振荡电路的工作原理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串联式稳压电路的工作原理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  三端稳压集成电路使用注意事项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  常用逻辑门电路的逻辑功能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  单相半波可控整流电路的原理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012  单相桥式可控整流电路的原理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013  单结晶体管触发电路的工作原理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014  晶闸管的过流保护方法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015  晶闸管的过压保护方法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ascii="仿宋" w:hAnsi="仿宋" w:eastAsia="仿宋"/>
          <w:sz w:val="32"/>
          <w:szCs w:val="32"/>
        </w:rPr>
        <w:t>继电控制电路装调维修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低压电器选用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熔断器的选用方法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断路器的选用方法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接触器的选用方法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热继电器的选用方法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中间继电器的选用方法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主令电器的选用方法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指示灯的选用方法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控制变压器的选用方法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定时器的选用方法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压力继电器的选用方法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继电器接触器线路装调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直流电动机的特点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直流电动机的结构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直流电动机的励磁方式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直流电动机的启动方法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直流电动机的调速方法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直流电动机的制动方法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直流电动机的反转方法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直流电动机的常见故障分析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绕线式电动机的启动方法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绕线式电动机的启动控制线路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多台电动机顺序控制的工作原理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多台电动机顺序控制的电气线路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异步电动机位置控制的工作原理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异步电动机位置控制的电气线路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异步电动机能耗制动的工作原理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异步电动机能耗制动的控制线路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异步电动机反接制动的工作原理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异步电动机反接制动的控制线路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异步电动机再生制动的工作原理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机床电气控制电路维修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M7130主电路的组成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M7130控制电路的组成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M7130电气控制电路的配线方法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M7130电气控制的工作原理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M7130电气控制的互锁方法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M7130电气控制的常见故障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M7130电气控制故障处理方法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、临时供电、用电设备设施、充电桩电路的安装、维护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外电线路防护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接地的一般规定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保护接零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接地与接地电阻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架空线路敷设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电缆线路敷设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电器装置的选择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能设置充电桩参数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010  能检修充电桩电路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011  </w:t>
      </w:r>
      <w:r>
        <w:rPr>
          <w:rFonts w:ascii="仿宋" w:hAnsi="仿宋" w:eastAsia="仿宋"/>
          <w:sz w:val="32"/>
          <w:szCs w:val="32"/>
        </w:rPr>
        <w:t>临时照明供电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（三）电气设备（装置）与</w:t>
      </w:r>
      <w:r>
        <w:rPr>
          <w:rFonts w:ascii="仿宋" w:hAnsi="仿宋" w:eastAsia="仿宋"/>
          <w:sz w:val="32"/>
          <w:szCs w:val="32"/>
        </w:rPr>
        <w:t>自动控制电路装调维修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传感器装调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光电开关的结构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光电开关的工作原理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光电开关的符号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光电开关的选择方法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光电开关的使用注意事项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接近开关的结构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接近开关的工作原理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接近开关的符号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接近开关的选择方法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接近开关的使用注意事项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磁性开关的结构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磁性开关的工作原理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磁性开关的符号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磁性开关的选择方法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磁性开关的使用注意事项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增量型光电编码器的结构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增量型光电编码器的工作原理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增量型光电编码器的特点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增量型光电编码器的选择方法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光电编码器的使用注意事项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可编程控制器控制电路装调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PLC的特点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PLC的结构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PLC控制系统的组成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PLC梯形图中的元件符号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PLC控制功能的实现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PLC中软继电器的特点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PLC中光电耦合器的结构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PLC的存储器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PLC的工作原理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PLC的工作过程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PLC的扫描周期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PLC与继电接触器控制的区别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PLC的主要技术性能指标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PLC的输入类型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PLC的输出类型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PLC型号的概念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PLC的抗干扰措施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PLC的基本指令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双线圈输出的概念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线圈的并联输出方法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PLC梯形图的基本结构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PLC梯形图的编写规则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PLC定时器的基本概念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PLC梯形图的编程技巧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PLC与编程设备的连接方法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PLC编程软件的主要功能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PLC程序输入的步骤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PLC的I/O点数的选择方法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PLC接地与布线的注意事项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PLC的日常维护方法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PLC控制电动机正反转的方法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PLC控制电动机顺序启动的方法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PLC控制电动机自动往返的方法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PLC输入输出端的接线规则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变频器的认识和维护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变频器的用途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变频器的分类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变频器的基本组成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变频器型号的概念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变频器的主要技术指标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变频器的主要参数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变频器的工作原理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变频器的接线方法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变频器的使用注意事项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变频器的日常维护方法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变频器的常见故障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电工（高级）理论知识评价要点</w:t>
      </w:r>
    </w:p>
    <w:p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一、基本要求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ascii="仿宋" w:hAnsi="仿宋" w:eastAsia="仿宋"/>
          <w:sz w:val="32"/>
          <w:szCs w:val="32"/>
        </w:rPr>
        <w:t>职业道德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职业道德基本知识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职业道德的的基本内涵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市场经济条件下，职业道德的功能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企业文化的功能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职业道德对增强企业凝聚力、竞争力的作用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职业道德是人生事业成功的保证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文明礼貌的具体要求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对诚实守信基本内涵的理解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办事公道的具体要求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勤劳节俭的现代意义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创新的道德要求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职业守则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遵纪守法的规定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爱岗敬业的具体要求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严格执行安全操作规程的重要性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工作认真负责的具体要求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团结合作的基本要求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爱护设备和工具的基本要求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着装整洁的要求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文明生产的具体要求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ascii="仿宋" w:hAnsi="仿宋" w:eastAsia="仿宋"/>
          <w:sz w:val="32"/>
          <w:szCs w:val="32"/>
        </w:rPr>
        <w:t>基础知识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电工基础知识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电路的组成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电阻的概念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欧姆定律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电压和电位的概念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直流电路的连接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电功与电功率的概念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基尔霍夫定律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直流电路的计算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电容器的基本知识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磁场的基本物理量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磁路的概念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铁磁材料的特性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电磁感应的概念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正弦交流电的基本概念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单相正弦交流电路概念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功率因数的概念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三相交流电的基本概念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三相负载的连接方法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变压器的工作原理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变压器的用途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电力变压器的结构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三相异步电动机的特点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三相异步电动机的结构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三相异步电动机的工作原理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常用低压电器的符号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常用低压电器的作用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电动机启停控制线路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电气图的分类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读图的基本步骤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电子技术基础知识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二极管的工作原理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常用二极管的符号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三极管的工作原理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常用三极管的符号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单管基本放大电路的组成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单相整流稳压电路的组成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常用电工仪器仪表使用知识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电工仪表的分类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电流表的使用与维护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电压表的使用与维护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万用表的使用与维护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兆欧表的使用与维护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常用电工工具量具使用知识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旋具的使用与维护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钢丝钳的使用与维护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扳手的使用与维护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千分尺的使用与维护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常用材料选型知识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导线的分类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导线截面的选择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常用绝缘材料的分类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常用绝缘材料的选用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常用磁性材料的分类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常用磁性材料的选用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安全知识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电工安全的基本知识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常见的触电形式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触电的急救措施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安全间距和安全电压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电气防火与防爆基本措施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用电设备的安全技术要求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防雷的常识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绝缘安全用具的正确使用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电气设备操作基本知识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</w:t>
      </w:r>
      <w:r>
        <w:rPr>
          <w:rFonts w:ascii="仿宋" w:hAnsi="仿宋" w:eastAsia="仿宋"/>
          <w:sz w:val="32"/>
          <w:szCs w:val="32"/>
        </w:rPr>
        <w:t>其他相关知识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供电系统的基本常识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安全用电的常识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现场文明生产的要求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环境污染的概念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电磁污染源的分类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噪音的危害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质量管理的内容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对职工岗位质量的要求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</w:t>
      </w:r>
      <w:r>
        <w:rPr>
          <w:rFonts w:ascii="仿宋" w:hAnsi="仿宋" w:eastAsia="仿宋"/>
          <w:sz w:val="32"/>
          <w:szCs w:val="32"/>
        </w:rPr>
        <w:t>相关法律法规知识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劳动者的权利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劳动者的义务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劳动合同的解除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劳动安全卫生制度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电力法知识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二、相关知识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ascii="仿宋" w:hAnsi="仿宋" w:eastAsia="仿宋"/>
          <w:sz w:val="32"/>
          <w:szCs w:val="32"/>
        </w:rPr>
        <w:t>继电控制电路装调维修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继电控制电路的分析测绘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电气控制图测绘的步骤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电气控制图测绘的方法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电气控制图测绘的注意事项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X62W电气控制位置图的测绘内容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X62W电气控制电路图的分析方法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X62W电气控制主电路的测绘内容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X62W控制电路的测绘内容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机床电气控制电路维修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X62W铣床主电路的组成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X62W铣床控制电路的组成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X62W铣床电路的启动控制方法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X62W铣床电路的制动控制方法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X62W铣床电路的冲动控制方法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X62W铣床工作台移动控制方法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X62W铣床工作台回转控制方法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X62W铣床电路的电气保护措施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X62W铣床电路的常见故障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临时用电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电用负荷计算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接地的一般规定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保护接零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接地与接地电阻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架空线路敷设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电缆线路敷设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配电箱及开关箱的设置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电器装置的选择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ascii="仿宋" w:hAnsi="仿宋" w:eastAsia="仿宋"/>
          <w:sz w:val="32"/>
          <w:szCs w:val="32"/>
        </w:rPr>
        <w:t>应用电子电路调试维修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电子线路读图分析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常用电子单元电路的原理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集成运放电路的线性应用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集成运放电路的非线性应用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组合逻辑电路的原理分析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组合逻辑电路的使用方法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时序逻辑电路的原理分析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时序逻辑电路的使用方法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555集成电路的使用方法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电子线路调试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集成译码器的原理分析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集成译码器的使用方法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集成二-十进制计数器的原理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集成二-十进制计数器使用方法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电子线路维修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集成运放电路的常见故障分析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组合逻辑电路的常见故障分析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组合时序电路的常见故障分析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电力电子线路读图测绘分析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对晶闸管触发电路的要求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三相半波可控整流电路的组成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三相半控桥式整流电路的组成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三相全控桥式整流电路的组成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电力电子线路装调维修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可控整流触发电路的调试方法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单相可控整流电路电压波形特点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单相可控整流电路电流波形特点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三相半波可控整流电压波形特点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三相半波可控整流电流波形特点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三相桥式可控整流电压波形特点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三相桥式可控整流电流波形特点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晶闸管触发电路同步的概念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集成触发电路的组成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集成触发电路的工作原理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(三)</w:t>
      </w:r>
      <w:r>
        <w:rPr>
          <w:rFonts w:hint="eastAsia" w:ascii="仿宋" w:hAnsi="仿宋" w:eastAsia="仿宋" w:cs="仿宋"/>
          <w:sz w:val="32"/>
          <w:szCs w:val="32"/>
        </w:rPr>
        <w:t>电气设备（装置）与自动控制电路的装调维修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调功器装调维修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调功器的结构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调功器的原理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调功器的应用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PLC控制系统分析、编程与调试维修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简单PLC程序的功能分析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基本PLC程序的编制方法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脉冲指令的应用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置位复位指令的应用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计数器指令的应用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时钟指令的应用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交通灯控制、洗衣机、机械手等类似难度的PLC编程方法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星三角启动的PLC编程方法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双速电机控制的PLC编程方法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车床电路的PLC控制编程方法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磨床电路的PLC控制编程方法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PLC控制系统设计的原则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PLC控制系统设计的内容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PLC控制系统设计的步骤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PLC编程软件的功能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PLC程序的检查方法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PLC与计算机的通信设置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PLC程序的上载方法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PLC程序的下载方法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PLC的遥控运行和停止的方法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编程软件的监控方法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输出软元件的强制执行方法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PLC断电数据保持的设置方法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编程软件模拟现场的调试方法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PLC硬件故障的类型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PLC输入模块的常见故障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PLC输出模块的常见故障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PLC电源模块的常见故障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PLC通信模块的常见故障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030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PLC常见外围常见故障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3、消防电气系统装调维修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消防电气系统安装规范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消防电气系统安装规范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消防用传感器的种类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消防用传感器的选用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</w:t>
      </w:r>
      <w:r>
        <w:rPr>
          <w:rFonts w:ascii="仿宋" w:hAnsi="仿宋" w:eastAsia="仿宋"/>
          <w:sz w:val="32"/>
          <w:szCs w:val="32"/>
        </w:rPr>
        <w:t>交直流传动系统装调维修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交直流传动系统装调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直流电动机调速方法的分类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调速系统的技术指标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直流测速发电机的作用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直流调速装置的调试方法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直流调速装置的使用方法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变频器的安装方法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变频器的调试方法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步进电动机的概念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步进电动机驱动电路的组成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步进电动机的选用方法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步进电动机的简单计算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交直流传动系统维修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直流调速系统的励磁故障分析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直流调速系统励磁故障处理方法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直流调速系统的主电路故障分析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直流调速主电路故障处理方法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直流调速系统反馈电路故障分析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直流调速反馈电路故障处理方法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变频器的硬件故障分类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变频器参数的修改方法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变频调速系统主电路的故障分析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变频调速系统的故障处理方法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步进驱动系统的常见故障分析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步进驱动系统的故障处理方法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51A2"/>
    <w:multiLevelType w:val="multilevel"/>
    <w:tmpl w:val="488551A2"/>
    <w:lvl w:ilvl="0" w:tentative="0">
      <w:start w:val="1"/>
      <w:numFmt w:val="japaneseCounting"/>
      <w:lvlText w:val="%1、"/>
      <w:lvlJc w:val="left"/>
      <w:pPr>
        <w:ind w:left="429" w:hanging="429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44DEBC"/>
    <w:multiLevelType w:val="singleLevel"/>
    <w:tmpl w:val="6344DEB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9B26D73"/>
    <w:multiLevelType w:val="multilevel"/>
    <w:tmpl w:val="79B26D73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52"/>
    <w:rsid w:val="00000CD5"/>
    <w:rsid w:val="00003212"/>
    <w:rsid w:val="0001355C"/>
    <w:rsid w:val="00035187"/>
    <w:rsid w:val="00041ADE"/>
    <w:rsid w:val="000458E5"/>
    <w:rsid w:val="00045903"/>
    <w:rsid w:val="00055951"/>
    <w:rsid w:val="000602EB"/>
    <w:rsid w:val="00064382"/>
    <w:rsid w:val="000666BA"/>
    <w:rsid w:val="00071039"/>
    <w:rsid w:val="000812AB"/>
    <w:rsid w:val="00082736"/>
    <w:rsid w:val="00087818"/>
    <w:rsid w:val="000958F8"/>
    <w:rsid w:val="00096408"/>
    <w:rsid w:val="000A07DB"/>
    <w:rsid w:val="000A7352"/>
    <w:rsid w:val="000B59A6"/>
    <w:rsid w:val="000C11E7"/>
    <w:rsid w:val="000C264B"/>
    <w:rsid w:val="000C27DE"/>
    <w:rsid w:val="000C6022"/>
    <w:rsid w:val="000E5F6D"/>
    <w:rsid w:val="000F6F75"/>
    <w:rsid w:val="001039ED"/>
    <w:rsid w:val="0010518D"/>
    <w:rsid w:val="00112603"/>
    <w:rsid w:val="0011613A"/>
    <w:rsid w:val="001162C7"/>
    <w:rsid w:val="001212BC"/>
    <w:rsid w:val="001222B2"/>
    <w:rsid w:val="00134255"/>
    <w:rsid w:val="00135166"/>
    <w:rsid w:val="001373C1"/>
    <w:rsid w:val="001441FA"/>
    <w:rsid w:val="0014455A"/>
    <w:rsid w:val="00146C86"/>
    <w:rsid w:val="00147312"/>
    <w:rsid w:val="00147C9B"/>
    <w:rsid w:val="00147D42"/>
    <w:rsid w:val="00151357"/>
    <w:rsid w:val="0015290D"/>
    <w:rsid w:val="00172298"/>
    <w:rsid w:val="00172E53"/>
    <w:rsid w:val="001821F9"/>
    <w:rsid w:val="0019278C"/>
    <w:rsid w:val="001933BE"/>
    <w:rsid w:val="001A4112"/>
    <w:rsid w:val="001A76EC"/>
    <w:rsid w:val="001A7D05"/>
    <w:rsid w:val="001B59A9"/>
    <w:rsid w:val="001B7AA7"/>
    <w:rsid w:val="001C6861"/>
    <w:rsid w:val="001D349D"/>
    <w:rsid w:val="001D3570"/>
    <w:rsid w:val="001E11B7"/>
    <w:rsid w:val="001E31D7"/>
    <w:rsid w:val="001F77D9"/>
    <w:rsid w:val="00205CB1"/>
    <w:rsid w:val="002115D7"/>
    <w:rsid w:val="002132D8"/>
    <w:rsid w:val="00237BBE"/>
    <w:rsid w:val="002415D0"/>
    <w:rsid w:val="002447F9"/>
    <w:rsid w:val="0025474F"/>
    <w:rsid w:val="00262D58"/>
    <w:rsid w:val="00270A75"/>
    <w:rsid w:val="00275CEA"/>
    <w:rsid w:val="00276114"/>
    <w:rsid w:val="00276FA6"/>
    <w:rsid w:val="00277D94"/>
    <w:rsid w:val="00281B8E"/>
    <w:rsid w:val="002850C8"/>
    <w:rsid w:val="0028799F"/>
    <w:rsid w:val="002A1048"/>
    <w:rsid w:val="002A7424"/>
    <w:rsid w:val="002B2490"/>
    <w:rsid w:val="002D1CF3"/>
    <w:rsid w:val="002E2A00"/>
    <w:rsid w:val="002F008F"/>
    <w:rsid w:val="002F08F8"/>
    <w:rsid w:val="002F1464"/>
    <w:rsid w:val="003069F3"/>
    <w:rsid w:val="0032380D"/>
    <w:rsid w:val="00324CC6"/>
    <w:rsid w:val="00326736"/>
    <w:rsid w:val="00330AC5"/>
    <w:rsid w:val="0033607C"/>
    <w:rsid w:val="00345FC2"/>
    <w:rsid w:val="00357E2A"/>
    <w:rsid w:val="00361A7F"/>
    <w:rsid w:val="00365A0F"/>
    <w:rsid w:val="00392D0A"/>
    <w:rsid w:val="003A4EED"/>
    <w:rsid w:val="003A596A"/>
    <w:rsid w:val="003B69C6"/>
    <w:rsid w:val="003B7C10"/>
    <w:rsid w:val="003C562F"/>
    <w:rsid w:val="003C5A2D"/>
    <w:rsid w:val="003F503A"/>
    <w:rsid w:val="0041295F"/>
    <w:rsid w:val="004244F4"/>
    <w:rsid w:val="00434989"/>
    <w:rsid w:val="0044124C"/>
    <w:rsid w:val="00441B16"/>
    <w:rsid w:val="0045286E"/>
    <w:rsid w:val="00461EB9"/>
    <w:rsid w:val="00463BFF"/>
    <w:rsid w:val="0046738A"/>
    <w:rsid w:val="00472AA4"/>
    <w:rsid w:val="004817B1"/>
    <w:rsid w:val="00481F32"/>
    <w:rsid w:val="00490652"/>
    <w:rsid w:val="00497230"/>
    <w:rsid w:val="004B2FC3"/>
    <w:rsid w:val="004B7F84"/>
    <w:rsid w:val="004C041B"/>
    <w:rsid w:val="004C19CB"/>
    <w:rsid w:val="004C4E13"/>
    <w:rsid w:val="004D258B"/>
    <w:rsid w:val="004D705C"/>
    <w:rsid w:val="004E0A55"/>
    <w:rsid w:val="004F477A"/>
    <w:rsid w:val="004F78E6"/>
    <w:rsid w:val="00500A92"/>
    <w:rsid w:val="005114D7"/>
    <w:rsid w:val="0051233F"/>
    <w:rsid w:val="005157A6"/>
    <w:rsid w:val="005349D8"/>
    <w:rsid w:val="00534D71"/>
    <w:rsid w:val="00540881"/>
    <w:rsid w:val="00542424"/>
    <w:rsid w:val="00545E3B"/>
    <w:rsid w:val="00546964"/>
    <w:rsid w:val="0058017E"/>
    <w:rsid w:val="005835A7"/>
    <w:rsid w:val="00591AB8"/>
    <w:rsid w:val="005971AE"/>
    <w:rsid w:val="005A141E"/>
    <w:rsid w:val="005A5553"/>
    <w:rsid w:val="005C5D2E"/>
    <w:rsid w:val="0060177A"/>
    <w:rsid w:val="006141EE"/>
    <w:rsid w:val="00623C06"/>
    <w:rsid w:val="006244B3"/>
    <w:rsid w:val="0063653E"/>
    <w:rsid w:val="006575D0"/>
    <w:rsid w:val="00667B9B"/>
    <w:rsid w:val="00671EA6"/>
    <w:rsid w:val="006B3A6B"/>
    <w:rsid w:val="006B3DE9"/>
    <w:rsid w:val="006B7658"/>
    <w:rsid w:val="006D24B2"/>
    <w:rsid w:val="006E675E"/>
    <w:rsid w:val="006F36DC"/>
    <w:rsid w:val="00703492"/>
    <w:rsid w:val="0071521F"/>
    <w:rsid w:val="0072656D"/>
    <w:rsid w:val="007447FF"/>
    <w:rsid w:val="00757C8D"/>
    <w:rsid w:val="00766BAF"/>
    <w:rsid w:val="00770119"/>
    <w:rsid w:val="007725D9"/>
    <w:rsid w:val="007746D0"/>
    <w:rsid w:val="00782791"/>
    <w:rsid w:val="00784C1C"/>
    <w:rsid w:val="00787EEB"/>
    <w:rsid w:val="00796C48"/>
    <w:rsid w:val="007B03A2"/>
    <w:rsid w:val="007B1886"/>
    <w:rsid w:val="007C1396"/>
    <w:rsid w:val="007D362E"/>
    <w:rsid w:val="007E7B8E"/>
    <w:rsid w:val="007F040D"/>
    <w:rsid w:val="007F1A9E"/>
    <w:rsid w:val="007F5B1F"/>
    <w:rsid w:val="00813B81"/>
    <w:rsid w:val="008148CA"/>
    <w:rsid w:val="00820221"/>
    <w:rsid w:val="00823769"/>
    <w:rsid w:val="00837E53"/>
    <w:rsid w:val="0086234C"/>
    <w:rsid w:val="00866777"/>
    <w:rsid w:val="00866AC2"/>
    <w:rsid w:val="00874BBA"/>
    <w:rsid w:val="00882158"/>
    <w:rsid w:val="0088524C"/>
    <w:rsid w:val="00885D90"/>
    <w:rsid w:val="00894770"/>
    <w:rsid w:val="0089477D"/>
    <w:rsid w:val="008A0655"/>
    <w:rsid w:val="008A0D9E"/>
    <w:rsid w:val="008A1355"/>
    <w:rsid w:val="008B000C"/>
    <w:rsid w:val="008C71BC"/>
    <w:rsid w:val="008D4CFC"/>
    <w:rsid w:val="008D7AF3"/>
    <w:rsid w:val="008F3D9C"/>
    <w:rsid w:val="008F626D"/>
    <w:rsid w:val="008F69BD"/>
    <w:rsid w:val="008F79A0"/>
    <w:rsid w:val="0090464E"/>
    <w:rsid w:val="0090516C"/>
    <w:rsid w:val="00915952"/>
    <w:rsid w:val="009167E2"/>
    <w:rsid w:val="009210F4"/>
    <w:rsid w:val="009211E1"/>
    <w:rsid w:val="009217DB"/>
    <w:rsid w:val="009365CD"/>
    <w:rsid w:val="00937AF5"/>
    <w:rsid w:val="0094037C"/>
    <w:rsid w:val="00944956"/>
    <w:rsid w:val="0094750D"/>
    <w:rsid w:val="00951C83"/>
    <w:rsid w:val="009577AC"/>
    <w:rsid w:val="0096555C"/>
    <w:rsid w:val="00967A99"/>
    <w:rsid w:val="00981B2D"/>
    <w:rsid w:val="00986368"/>
    <w:rsid w:val="009969E6"/>
    <w:rsid w:val="00997A1E"/>
    <w:rsid w:val="009B2CA6"/>
    <w:rsid w:val="009C405C"/>
    <w:rsid w:val="009D0B7F"/>
    <w:rsid w:val="009D6687"/>
    <w:rsid w:val="009E33E3"/>
    <w:rsid w:val="009E4862"/>
    <w:rsid w:val="00A02960"/>
    <w:rsid w:val="00A15382"/>
    <w:rsid w:val="00A20035"/>
    <w:rsid w:val="00A2263E"/>
    <w:rsid w:val="00A255B9"/>
    <w:rsid w:val="00A3403A"/>
    <w:rsid w:val="00A37B83"/>
    <w:rsid w:val="00A4056F"/>
    <w:rsid w:val="00A42769"/>
    <w:rsid w:val="00A43BBA"/>
    <w:rsid w:val="00A46E1E"/>
    <w:rsid w:val="00A512EE"/>
    <w:rsid w:val="00A51E41"/>
    <w:rsid w:val="00A51FEA"/>
    <w:rsid w:val="00A52BD1"/>
    <w:rsid w:val="00A95D10"/>
    <w:rsid w:val="00AA04CB"/>
    <w:rsid w:val="00AB02ED"/>
    <w:rsid w:val="00AC667C"/>
    <w:rsid w:val="00AC77F3"/>
    <w:rsid w:val="00AE048F"/>
    <w:rsid w:val="00AE062D"/>
    <w:rsid w:val="00AF1C0E"/>
    <w:rsid w:val="00AF4A07"/>
    <w:rsid w:val="00AF683C"/>
    <w:rsid w:val="00B06C07"/>
    <w:rsid w:val="00B23F63"/>
    <w:rsid w:val="00B44E9F"/>
    <w:rsid w:val="00B45C29"/>
    <w:rsid w:val="00B5262F"/>
    <w:rsid w:val="00B56944"/>
    <w:rsid w:val="00B6124A"/>
    <w:rsid w:val="00B659C0"/>
    <w:rsid w:val="00B66353"/>
    <w:rsid w:val="00B66945"/>
    <w:rsid w:val="00B67639"/>
    <w:rsid w:val="00B677B8"/>
    <w:rsid w:val="00B67FB8"/>
    <w:rsid w:val="00B71C7A"/>
    <w:rsid w:val="00B725D4"/>
    <w:rsid w:val="00B75079"/>
    <w:rsid w:val="00B84DA3"/>
    <w:rsid w:val="00B91533"/>
    <w:rsid w:val="00B92065"/>
    <w:rsid w:val="00BA7413"/>
    <w:rsid w:val="00BB250B"/>
    <w:rsid w:val="00BB597F"/>
    <w:rsid w:val="00BB7F1D"/>
    <w:rsid w:val="00BC1714"/>
    <w:rsid w:val="00BD2DB4"/>
    <w:rsid w:val="00BD7444"/>
    <w:rsid w:val="00BE2FDF"/>
    <w:rsid w:val="00BF2D22"/>
    <w:rsid w:val="00BF4E53"/>
    <w:rsid w:val="00BF50A8"/>
    <w:rsid w:val="00BF737E"/>
    <w:rsid w:val="00C06821"/>
    <w:rsid w:val="00C20F3C"/>
    <w:rsid w:val="00C442BD"/>
    <w:rsid w:val="00C576F8"/>
    <w:rsid w:val="00C604CC"/>
    <w:rsid w:val="00C7056C"/>
    <w:rsid w:val="00C71213"/>
    <w:rsid w:val="00C714D8"/>
    <w:rsid w:val="00C74F30"/>
    <w:rsid w:val="00C854CA"/>
    <w:rsid w:val="00C859D2"/>
    <w:rsid w:val="00C87B95"/>
    <w:rsid w:val="00C90339"/>
    <w:rsid w:val="00C90579"/>
    <w:rsid w:val="00C9140B"/>
    <w:rsid w:val="00C965FB"/>
    <w:rsid w:val="00CB1EE5"/>
    <w:rsid w:val="00CB53B5"/>
    <w:rsid w:val="00CB53FF"/>
    <w:rsid w:val="00CB6B61"/>
    <w:rsid w:val="00CB77E4"/>
    <w:rsid w:val="00CC4D21"/>
    <w:rsid w:val="00CC526D"/>
    <w:rsid w:val="00CD2310"/>
    <w:rsid w:val="00CD2D60"/>
    <w:rsid w:val="00CD753E"/>
    <w:rsid w:val="00CE0176"/>
    <w:rsid w:val="00CE20D8"/>
    <w:rsid w:val="00CE2893"/>
    <w:rsid w:val="00CE2B1A"/>
    <w:rsid w:val="00CF6988"/>
    <w:rsid w:val="00D04FC3"/>
    <w:rsid w:val="00D10D98"/>
    <w:rsid w:val="00D16122"/>
    <w:rsid w:val="00D203A3"/>
    <w:rsid w:val="00D254F7"/>
    <w:rsid w:val="00D25720"/>
    <w:rsid w:val="00D3145B"/>
    <w:rsid w:val="00D4397A"/>
    <w:rsid w:val="00D46DB2"/>
    <w:rsid w:val="00D47548"/>
    <w:rsid w:val="00D5110C"/>
    <w:rsid w:val="00D52055"/>
    <w:rsid w:val="00D54BF7"/>
    <w:rsid w:val="00D669CB"/>
    <w:rsid w:val="00D84362"/>
    <w:rsid w:val="00D9181F"/>
    <w:rsid w:val="00DB4928"/>
    <w:rsid w:val="00DC3428"/>
    <w:rsid w:val="00DD5223"/>
    <w:rsid w:val="00DD582E"/>
    <w:rsid w:val="00DE4463"/>
    <w:rsid w:val="00DE775A"/>
    <w:rsid w:val="00E00307"/>
    <w:rsid w:val="00E07889"/>
    <w:rsid w:val="00E14A38"/>
    <w:rsid w:val="00E41073"/>
    <w:rsid w:val="00E41086"/>
    <w:rsid w:val="00E417AA"/>
    <w:rsid w:val="00E544A1"/>
    <w:rsid w:val="00E55FE2"/>
    <w:rsid w:val="00E602FC"/>
    <w:rsid w:val="00E636BA"/>
    <w:rsid w:val="00E64A85"/>
    <w:rsid w:val="00E667A2"/>
    <w:rsid w:val="00E668E6"/>
    <w:rsid w:val="00E72C9B"/>
    <w:rsid w:val="00E76FE7"/>
    <w:rsid w:val="00E84BDF"/>
    <w:rsid w:val="00E92950"/>
    <w:rsid w:val="00E94438"/>
    <w:rsid w:val="00E94CF3"/>
    <w:rsid w:val="00EA1B1F"/>
    <w:rsid w:val="00EB186D"/>
    <w:rsid w:val="00EB31D0"/>
    <w:rsid w:val="00EB4512"/>
    <w:rsid w:val="00ED02FB"/>
    <w:rsid w:val="00ED0E09"/>
    <w:rsid w:val="00ED1BDB"/>
    <w:rsid w:val="00ED326F"/>
    <w:rsid w:val="00ED3FFE"/>
    <w:rsid w:val="00ED62F9"/>
    <w:rsid w:val="00EE5FBA"/>
    <w:rsid w:val="00EE6D0B"/>
    <w:rsid w:val="00F02A14"/>
    <w:rsid w:val="00F03CE9"/>
    <w:rsid w:val="00F13CB5"/>
    <w:rsid w:val="00F16653"/>
    <w:rsid w:val="00F1674A"/>
    <w:rsid w:val="00F300F2"/>
    <w:rsid w:val="00F341E5"/>
    <w:rsid w:val="00F36293"/>
    <w:rsid w:val="00F41114"/>
    <w:rsid w:val="00F418AF"/>
    <w:rsid w:val="00F41DFE"/>
    <w:rsid w:val="00F45302"/>
    <w:rsid w:val="00F51482"/>
    <w:rsid w:val="00F51D2B"/>
    <w:rsid w:val="00F63123"/>
    <w:rsid w:val="00F652B8"/>
    <w:rsid w:val="00F670C9"/>
    <w:rsid w:val="00F70864"/>
    <w:rsid w:val="00F8754F"/>
    <w:rsid w:val="00F91F37"/>
    <w:rsid w:val="00FB4643"/>
    <w:rsid w:val="00FB684E"/>
    <w:rsid w:val="00FD2348"/>
    <w:rsid w:val="00FD636D"/>
    <w:rsid w:val="00FE0787"/>
    <w:rsid w:val="00FE5E6A"/>
    <w:rsid w:val="00FE6463"/>
    <w:rsid w:val="00FF366B"/>
    <w:rsid w:val="00FF4B39"/>
    <w:rsid w:val="121E7D16"/>
    <w:rsid w:val="4D184D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543</Words>
  <Characters>3097</Characters>
  <Lines>25</Lines>
  <Paragraphs>7</Paragraphs>
  <TotalTime>0</TotalTime>
  <ScaleCrop>false</ScaleCrop>
  <LinksUpToDate>false</LinksUpToDate>
  <CharactersWithSpaces>3633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2022-07-16T07:52:00Z</dcterms:created>
  <dc:creator>Wang</dc:creator>
  <cp:lastModifiedBy>梁广</cp:lastModifiedBy>
  <dcterms:modified xsi:type="dcterms:W3CDTF">2022-10-11T03:21:37Z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