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bCs/>
          <w:kern w:val="0"/>
          <w:shd w:val="clear" w:color="auto" w:fill="FFFFFF"/>
        </w:rPr>
      </w:pPr>
      <w:bookmarkStart w:id="0" w:name="_GoBack"/>
      <w:r>
        <w:rPr>
          <w:rFonts w:hint="eastAsia" w:eastAsia="黑体"/>
          <w:bCs/>
          <w:kern w:val="0"/>
          <w:shd w:val="clear" w:color="auto" w:fill="FFFFFF"/>
        </w:rPr>
        <w:t>附件</w:t>
      </w:r>
      <w:r>
        <w:rPr>
          <w:rFonts w:hint="eastAsia" w:eastAsia="黑体"/>
          <w:bCs/>
          <w:kern w:val="0"/>
          <w:shd w:val="clear" w:color="auto" w:fill="FFFFFF"/>
          <w:lang w:val="en-US" w:eastAsia="zh-CN"/>
        </w:rPr>
        <w:t>2</w:t>
      </w:r>
      <w:r>
        <w:rPr>
          <w:rFonts w:hint="eastAsia" w:eastAsia="黑体"/>
          <w:bCs/>
          <w:kern w:val="0"/>
          <w:shd w:val="clear" w:color="auto" w:fill="FFFFFF"/>
        </w:rPr>
        <w:t xml:space="preserve">                        广东省职称评审委员会一览表</w:t>
      </w:r>
    </w:p>
    <w:bookmarkEnd w:id="0"/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填报单位：                                           联系人:                                       联系电话：  </w:t>
      </w:r>
    </w:p>
    <w:tbl>
      <w:tblPr>
        <w:tblStyle w:val="3"/>
        <w:tblpPr w:leftFromText="180" w:rightFromText="180" w:vertAnchor="text" w:horzAnchor="page" w:tblpX="1158" w:tblpY="211"/>
        <w:tblOverlap w:val="never"/>
        <w:tblW w:w="14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34"/>
        <w:gridCol w:w="2866"/>
        <w:gridCol w:w="800"/>
        <w:gridCol w:w="2017"/>
        <w:gridCol w:w="2050"/>
        <w:gridCol w:w="950"/>
        <w:gridCol w:w="2550"/>
        <w:gridCol w:w="1417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所属地区</w:t>
            </w: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评委会名称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评审级别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评审专业</w:t>
            </w: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受理范围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评委会办公室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窗口地址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F073C"/>
    <w:rsid w:val="458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2019-07-09T01:37:00Z</dcterms:created>
  <dc:creator>李淦</dc:creator>
  <cp:lastModifiedBy>李淦</cp:lastModifiedBy>
  <dcterms:modified xsi:type="dcterms:W3CDTF">2019-07-09T01:38:00Z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